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E45" w:rsidRPr="00301E6E" w:rsidRDefault="00301E6E" w:rsidP="00ED354B">
      <w:pPr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proofErr w:type="gramStart"/>
      <w:r w:rsidRPr="00301E6E">
        <w:rPr>
          <w:rFonts w:ascii="Times New Roman" w:hAnsi="Times New Roman" w:cs="Times New Roman"/>
          <w:sz w:val="36"/>
          <w:szCs w:val="36"/>
        </w:rPr>
        <w:t>В</w:t>
      </w:r>
      <w:r w:rsidRPr="00301E6E">
        <w:rPr>
          <w:rFonts w:ascii="Times New Roman" w:hAnsi="Times New Roman" w:cs="Times New Roman"/>
          <w:sz w:val="36"/>
          <w:szCs w:val="36"/>
        </w:rPr>
        <w:t>о исполнение распоряжения министерства имущественных и градостроительных отношений Астраханской области от 11.02.2026 № 209</w:t>
      </w:r>
      <w:r w:rsidRPr="00301E6E">
        <w:rPr>
          <w:rFonts w:ascii="Times New Roman" w:hAnsi="Times New Roman" w:cs="Times New Roman"/>
          <w:sz w:val="36"/>
          <w:szCs w:val="36"/>
        </w:rPr>
        <w:t xml:space="preserve"> </w:t>
      </w:r>
      <w:r w:rsidRPr="00301E6E">
        <w:rPr>
          <w:rFonts w:ascii="Times New Roman" w:hAnsi="Times New Roman" w:cs="Times New Roman"/>
          <w:b/>
          <w:sz w:val="36"/>
          <w:szCs w:val="36"/>
        </w:rPr>
        <w:t>и</w:t>
      </w:r>
      <w:r w:rsidR="00ED354B" w:rsidRPr="00301E6E">
        <w:rPr>
          <w:rFonts w:ascii="Times New Roman" w:hAnsi="Times New Roman" w:cs="Times New Roman"/>
          <w:b/>
          <w:sz w:val="36"/>
          <w:szCs w:val="36"/>
        </w:rPr>
        <w:t>звещение о</w:t>
      </w:r>
      <w:r w:rsidR="00ED354B" w:rsidRPr="00301E6E">
        <w:rPr>
          <w:rFonts w:ascii="Times New Roman" w:hAnsi="Times New Roman" w:cs="Times New Roman"/>
          <w:sz w:val="36"/>
          <w:szCs w:val="36"/>
        </w:rPr>
        <w:t xml:space="preserve"> проведении в 2027 году государственной кадастровой оценки в отношении всех учтенных в Едином государственном реестре недвижимости на территории Астраханской области зданий, помещений, сооружений, объектов незавершенного строительства, </w:t>
      </w:r>
      <w:proofErr w:type="spellStart"/>
      <w:r w:rsidR="00ED354B" w:rsidRPr="00301E6E">
        <w:rPr>
          <w:rFonts w:ascii="Times New Roman" w:hAnsi="Times New Roman" w:cs="Times New Roman"/>
          <w:sz w:val="36"/>
          <w:szCs w:val="36"/>
        </w:rPr>
        <w:t>машино</w:t>
      </w:r>
      <w:proofErr w:type="spellEnd"/>
      <w:r w:rsidR="00ED354B" w:rsidRPr="00301E6E">
        <w:rPr>
          <w:rFonts w:ascii="Times New Roman" w:hAnsi="Times New Roman" w:cs="Times New Roman"/>
          <w:sz w:val="36"/>
          <w:szCs w:val="36"/>
        </w:rPr>
        <w:t>-мест, за исключением случаев, предусмотренных частью 3 статьи 11 Федерального закона от 03.07.2016 № 237-ФЗ «О государственной кадастровой оценке», а</w:t>
      </w:r>
      <w:proofErr w:type="gramEnd"/>
      <w:r w:rsidR="00ED354B" w:rsidRPr="00301E6E">
        <w:rPr>
          <w:rFonts w:ascii="Times New Roman" w:hAnsi="Times New Roman" w:cs="Times New Roman"/>
          <w:sz w:val="36"/>
          <w:szCs w:val="36"/>
        </w:rPr>
        <w:t xml:space="preserve"> также о приеме ГБУ АО «Астраханский государственный фонд технических данных и кадастровой оценки (БТИ)» документов, содержащих сведения о характеристиках таких объектов недвижимости</w:t>
      </w:r>
      <w:r w:rsidR="00FD4084" w:rsidRPr="00301E6E">
        <w:rPr>
          <w:rFonts w:ascii="Times New Roman" w:hAnsi="Times New Roman" w:cs="Times New Roman"/>
          <w:sz w:val="36"/>
          <w:szCs w:val="36"/>
        </w:rPr>
        <w:t>.</w:t>
      </w:r>
    </w:p>
    <w:p w:rsidR="00ED354B" w:rsidRPr="00ED354B" w:rsidRDefault="00ED354B">
      <w:pPr>
        <w:ind w:firstLine="709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ED354B" w:rsidRPr="00ED354B" w:rsidSect="00301E6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54B"/>
    <w:rsid w:val="00301E6E"/>
    <w:rsid w:val="00ED354B"/>
    <w:rsid w:val="00FC68E0"/>
    <w:rsid w:val="00FD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2026-02-26T05:52:00Z</dcterms:created>
  <dcterms:modified xsi:type="dcterms:W3CDTF">2026-02-26T05:55:00Z</dcterms:modified>
</cp:coreProperties>
</file>