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BE00A5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11</w:t>
      </w:r>
      <w:r w:rsidR="003D1C9B">
        <w:rPr>
          <w:sz w:val="26"/>
          <w:szCs w:val="26"/>
        </w:rPr>
        <w:t xml:space="preserve"> </w:t>
      </w:r>
      <w:r>
        <w:rPr>
          <w:sz w:val="26"/>
          <w:szCs w:val="26"/>
        </w:rPr>
        <w:t>октября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</w:t>
            </w:r>
            <w:proofErr w:type="gramEnd"/>
            <w:r w:rsidRPr="00CF2433">
              <w:rPr>
                <w:color w:val="000000"/>
                <w:sz w:val="24"/>
              </w:rPr>
              <w:t xml:space="preserve">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1F17F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1F17FF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1F17FF">
              <w:rPr>
                <w:rFonts w:ascii="Times New Roman" w:hAnsi="Times New Roman" w:cs="Times New Roman"/>
                <w:lang w:val="en-US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1F17FF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="001F17FF" w:rsidRPr="001F17FF">
              <w:rPr>
                <w:rFonts w:ascii="Times New Roman" w:hAnsi="Times New Roman" w:cs="Times New Roman"/>
                <w:lang w:val="en-US"/>
              </w:rPr>
              <w:t>uprek@30gorod.ru</w:t>
            </w: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BE00A5">
              <w:rPr>
                <w:sz w:val="24"/>
              </w:rPr>
              <w:t>28.09</w:t>
            </w:r>
            <w:r w:rsidR="001064A5">
              <w:rPr>
                <w:sz w:val="24"/>
              </w:rPr>
              <w:t>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BE00A5">
              <w:rPr>
                <w:sz w:val="24"/>
              </w:rPr>
              <w:t>5436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1064A5">
              <w:rPr>
                <w:sz w:val="24"/>
              </w:rPr>
              <w:t>круглогодично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пер. Бутлерова/ул. Шаляпина, 32</w:t>
            </w:r>
            <w:r>
              <w:rPr>
                <w:sz w:val="24"/>
              </w:rPr>
              <w:t>,</w:t>
            </w:r>
            <w:r w:rsidRPr="00604EB9">
              <w:rPr>
                <w:sz w:val="24"/>
              </w:rPr>
              <w:tab/>
              <w:t>павильон</w:t>
            </w:r>
            <w:r>
              <w:rPr>
                <w:sz w:val="24"/>
              </w:rPr>
              <w:t>,</w:t>
            </w:r>
            <w:r w:rsidR="009E7192">
              <w:rPr>
                <w:sz w:val="24"/>
              </w:rPr>
              <w:tab/>
              <w:t xml:space="preserve">реализация </w:t>
            </w:r>
            <w:r w:rsidRPr="00604EB9">
              <w:rPr>
                <w:sz w:val="24"/>
              </w:rPr>
              <w:t>хлеба, хлебобулочных изделий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604EB9" w:rsidRDefault="00604EB9" w:rsidP="009E7192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пр. Бумажников, 18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ab/>
              <w:t>павильон</w:t>
            </w:r>
            <w:r>
              <w:rPr>
                <w:sz w:val="24"/>
              </w:rPr>
              <w:t xml:space="preserve">, </w:t>
            </w:r>
            <w:r w:rsidR="009E7192">
              <w:rPr>
                <w:sz w:val="24"/>
              </w:rPr>
              <w:tab/>
              <w:t xml:space="preserve">реализация </w:t>
            </w:r>
            <w:r w:rsidRPr="00604EB9">
              <w:rPr>
                <w:sz w:val="24"/>
              </w:rPr>
              <w:t>продовольственных товаров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Pr="00604EB9">
              <w:rPr>
                <w:sz w:val="24"/>
              </w:rPr>
              <w:t>3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ул. Советской Гвардии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="009E7192">
              <w:rPr>
                <w:sz w:val="24"/>
              </w:rPr>
              <w:t xml:space="preserve"> </w:t>
            </w:r>
            <w:r w:rsidRPr="00604EB9">
              <w:rPr>
                <w:sz w:val="24"/>
              </w:rPr>
              <w:t xml:space="preserve">оказание услуг </w:t>
            </w:r>
            <w:proofErr w:type="spellStart"/>
            <w:r w:rsidRPr="00604EB9">
              <w:rPr>
                <w:sz w:val="24"/>
              </w:rPr>
              <w:t>шиномонтажа</w:t>
            </w:r>
            <w:proofErr w:type="spellEnd"/>
            <w:r w:rsidRPr="00604EB9">
              <w:rPr>
                <w:sz w:val="24"/>
              </w:rPr>
              <w:tab/>
            </w:r>
            <w:bookmarkStart w:id="1" w:name="_GoBack"/>
            <w:bookmarkEnd w:id="1"/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пл. Заводская, 41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 w:rsidRPr="00604EB9">
              <w:rPr>
                <w:sz w:val="24"/>
              </w:rPr>
              <w:tab/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реализация продовольственных товаров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пр. Бумажников, 20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 </w:t>
            </w:r>
            <w:r w:rsidRPr="00604EB9">
              <w:rPr>
                <w:sz w:val="24"/>
              </w:rPr>
              <w:t>реализация продовольственных товаров</w:t>
            </w:r>
            <w:r w:rsidRPr="00604EB9">
              <w:rPr>
                <w:sz w:val="24"/>
              </w:rPr>
              <w:tab/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СОВЕТСКИЙ РАЙОН</w:t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№6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 xml:space="preserve">ул. </w:t>
            </w:r>
            <w:proofErr w:type="spellStart"/>
            <w:r w:rsidRPr="00604EB9">
              <w:rPr>
                <w:sz w:val="24"/>
              </w:rPr>
              <w:t>Немова</w:t>
            </w:r>
            <w:proofErr w:type="spellEnd"/>
            <w:r w:rsidRPr="00604EB9">
              <w:rPr>
                <w:sz w:val="24"/>
              </w:rPr>
              <w:t>, 24г</w:t>
            </w:r>
            <w:r>
              <w:rPr>
                <w:sz w:val="24"/>
              </w:rPr>
              <w:t>, павильон</w:t>
            </w:r>
            <w:r>
              <w:rPr>
                <w:sz w:val="24"/>
              </w:rPr>
              <w:tab/>
              <w:t xml:space="preserve">реализация </w:t>
            </w:r>
            <w:r w:rsidRPr="00604EB9">
              <w:rPr>
                <w:sz w:val="24"/>
              </w:rPr>
              <w:t>продовольственных товаров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Немова</w:t>
            </w:r>
            <w:proofErr w:type="spellEnd"/>
            <w:r>
              <w:rPr>
                <w:sz w:val="24"/>
              </w:rPr>
              <w:t xml:space="preserve">, 24г, </w:t>
            </w:r>
            <w:r w:rsidRPr="00604EB9">
              <w:rPr>
                <w:sz w:val="24"/>
              </w:rPr>
              <w:t>павильон</w:t>
            </w:r>
            <w:r>
              <w:rPr>
                <w:sz w:val="24"/>
              </w:rPr>
              <w:t>,</w:t>
            </w:r>
            <w:r w:rsidRPr="00604EB9">
              <w:rPr>
                <w:sz w:val="24"/>
              </w:rPr>
              <w:tab/>
              <w:t>реализация продовольственных товаров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 xml:space="preserve">ул. </w:t>
            </w:r>
            <w:proofErr w:type="spellStart"/>
            <w:r w:rsidRPr="00604EB9">
              <w:rPr>
                <w:sz w:val="24"/>
              </w:rPr>
              <w:t>Немова</w:t>
            </w:r>
            <w:proofErr w:type="spellEnd"/>
            <w:r w:rsidRPr="00604EB9">
              <w:rPr>
                <w:sz w:val="24"/>
              </w:rPr>
              <w:t>, 24г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 w:rsidRPr="00604EB9">
              <w:rPr>
                <w:sz w:val="24"/>
              </w:rPr>
              <w:tab/>
              <w:t>реализация продовольственных товаров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 xml:space="preserve">ул. </w:t>
            </w:r>
            <w:proofErr w:type="spellStart"/>
            <w:r w:rsidRPr="00604EB9">
              <w:rPr>
                <w:sz w:val="24"/>
              </w:rPr>
              <w:t>Немова</w:t>
            </w:r>
            <w:proofErr w:type="spellEnd"/>
            <w:r w:rsidRPr="00604EB9">
              <w:rPr>
                <w:sz w:val="24"/>
              </w:rPr>
              <w:t>, 24г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 w:rsidRPr="00604EB9">
              <w:rPr>
                <w:sz w:val="24"/>
              </w:rPr>
              <w:tab/>
              <w:t>реализация продовольственных товаров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пр. Воробьева, 14, </w:t>
            </w:r>
            <w:r w:rsidRPr="00604EB9">
              <w:rPr>
                <w:sz w:val="24"/>
              </w:rPr>
              <w:t>павильон</w:t>
            </w:r>
            <w:r w:rsidRPr="00604EB9">
              <w:rPr>
                <w:sz w:val="24"/>
              </w:rPr>
              <w:tab/>
              <w:t>реализация колбасных изделий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пр. Воробьева, 14, </w:t>
            </w:r>
            <w:r w:rsidRPr="00604EB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реализация мучных, кондитерских изделий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пр. Воробьева, 14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 w:rsidRPr="00604EB9">
              <w:rPr>
                <w:sz w:val="24"/>
              </w:rPr>
              <w:tab/>
              <w:t>реализация молочной продукции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пр. Воробьева, 14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 </w:t>
            </w:r>
            <w:r w:rsidRPr="00604EB9">
              <w:rPr>
                <w:sz w:val="24"/>
              </w:rPr>
              <w:t>реализация овощей, фруктов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Б. Хмельницкого, 51, павильон </w:t>
            </w:r>
            <w:r w:rsidRPr="00604EB9">
              <w:rPr>
                <w:sz w:val="24"/>
              </w:rPr>
              <w:t>реализация хлеба, хлебобулочных изделий</w:t>
            </w:r>
            <w:r w:rsidRPr="00604EB9">
              <w:rPr>
                <w:sz w:val="24"/>
              </w:rPr>
              <w:tab/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ЛЕНИНСКИЙ РАЙОН</w:t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</w:p>
          <w:p w:rsidR="00604EB9" w:rsidRPr="005052F9" w:rsidRDefault="00604EB9" w:rsidP="00604EB9">
            <w:pPr>
              <w:jc w:val="both"/>
              <w:rPr>
                <w:sz w:val="24"/>
              </w:rPr>
            </w:pPr>
            <w:r w:rsidRPr="005052F9">
              <w:rPr>
                <w:sz w:val="24"/>
              </w:rPr>
              <w:t>Лот №15</w:t>
            </w:r>
            <w:r w:rsidR="005052F9">
              <w:t xml:space="preserve"> (</w:t>
            </w:r>
            <w:r w:rsidR="005052F9" w:rsidRPr="005052F9">
              <w:rPr>
                <w:sz w:val="24"/>
              </w:rPr>
              <w:t>период размещения - осень – весна</w:t>
            </w:r>
            <w:r w:rsidR="005052F9">
              <w:rPr>
                <w:sz w:val="24"/>
              </w:rPr>
              <w:t>)</w:t>
            </w:r>
          </w:p>
          <w:p w:rsidR="00604EB9" w:rsidRPr="005052F9" w:rsidRDefault="00604EB9" w:rsidP="00604EB9">
            <w:pPr>
              <w:jc w:val="both"/>
              <w:rPr>
                <w:sz w:val="24"/>
              </w:rPr>
            </w:pPr>
            <w:r w:rsidRPr="005052F9">
              <w:rPr>
                <w:sz w:val="24"/>
              </w:rPr>
              <w:t>ул. 28-й Армии, 16 (конечная остановка маршрутных такси), автолавка, реализация мучных, кулинарных и кондитерских изделий, прохладительных напитков</w:t>
            </w:r>
          </w:p>
          <w:p w:rsidR="00604EB9" w:rsidRDefault="00604EB9" w:rsidP="00604EB9">
            <w:pPr>
              <w:jc w:val="both"/>
              <w:rPr>
                <w:color w:val="FF0000"/>
                <w:sz w:val="24"/>
              </w:rPr>
            </w:pPr>
          </w:p>
          <w:p w:rsidR="00604EB9" w:rsidRPr="005052F9" w:rsidRDefault="00604EB9" w:rsidP="00604EB9">
            <w:pPr>
              <w:jc w:val="both"/>
              <w:rPr>
                <w:sz w:val="24"/>
              </w:rPr>
            </w:pPr>
            <w:r w:rsidRPr="005052F9">
              <w:rPr>
                <w:sz w:val="24"/>
              </w:rPr>
              <w:t>Лот №16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ул. Бабаевского, 35, кор.3</w:t>
            </w:r>
            <w:r>
              <w:rPr>
                <w:sz w:val="24"/>
              </w:rPr>
              <w:t>,</w:t>
            </w:r>
            <w:r w:rsidRPr="00604EB9">
              <w:rPr>
                <w:sz w:val="24"/>
              </w:rPr>
              <w:tab/>
              <w:t>павильон</w:t>
            </w:r>
            <w:r w:rsidR="005052F9">
              <w:rPr>
                <w:sz w:val="24"/>
              </w:rPr>
              <w:t xml:space="preserve">, реализация продовольственных товаров 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ул. Савушкина, между остановочным комплексом и торговым павильоном по ул. Анри Барбюса, 17 "г"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реализация мучных, кулинарных и кондитерских изделий, прохладительных напитков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lastRenderedPageBreak/>
              <w:t xml:space="preserve">ул. </w:t>
            </w:r>
            <w:proofErr w:type="gramStart"/>
            <w:r w:rsidRPr="00604EB9">
              <w:rPr>
                <w:sz w:val="24"/>
              </w:rPr>
              <w:t>Соликамская</w:t>
            </w:r>
            <w:proofErr w:type="gramEnd"/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услуги автомойки</w:t>
            </w:r>
            <w:r w:rsidRPr="00604EB9">
              <w:rPr>
                <w:sz w:val="24"/>
              </w:rPr>
              <w:tab/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КИРОВСКИЙ   РАЙОН</w:t>
            </w: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ул. С. Перовской, 101, корп. 11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модуль для размещения информационн</w:t>
            </w:r>
            <w:proofErr w:type="gramStart"/>
            <w:r w:rsidRPr="00604EB9">
              <w:rPr>
                <w:sz w:val="24"/>
              </w:rPr>
              <w:t>о-</w:t>
            </w:r>
            <w:proofErr w:type="gramEnd"/>
            <w:r w:rsidRPr="00604EB9">
              <w:rPr>
                <w:sz w:val="24"/>
              </w:rPr>
              <w:t xml:space="preserve"> транзакционного  терминала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прием платежей и перевод денежных средств</w:t>
            </w:r>
            <w:r w:rsidRPr="00604EB9">
              <w:rPr>
                <w:sz w:val="24"/>
              </w:rPr>
              <w:tab/>
            </w:r>
          </w:p>
          <w:p w:rsidR="00604EB9" w:rsidRDefault="00604EB9" w:rsidP="00604EB9">
            <w:pPr>
              <w:jc w:val="both"/>
              <w:rPr>
                <w:sz w:val="24"/>
              </w:rPr>
            </w:pPr>
          </w:p>
          <w:p w:rsidR="00604EB9" w:rsidRPr="00604EB9" w:rsidRDefault="00604EB9" w:rsidP="00604EB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0A4057" w:rsidRPr="0063250A" w:rsidRDefault="00604EB9" w:rsidP="00604EB9">
            <w:pPr>
              <w:jc w:val="both"/>
              <w:rPr>
                <w:sz w:val="24"/>
              </w:rPr>
            </w:pPr>
            <w:r w:rsidRPr="00604EB9">
              <w:rPr>
                <w:sz w:val="24"/>
              </w:rPr>
              <w:t>ул. В. Барсовой, 13д</w:t>
            </w:r>
            <w:r>
              <w:rPr>
                <w:sz w:val="24"/>
              </w:rPr>
              <w:t xml:space="preserve">, </w:t>
            </w:r>
            <w:r w:rsidRPr="00604EB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 </w:t>
            </w:r>
            <w:r w:rsidRPr="00604EB9">
              <w:rPr>
                <w:sz w:val="24"/>
              </w:rPr>
              <w:t>реализация продовольственных товаров</w:t>
            </w:r>
            <w:r w:rsidRPr="00604EB9">
              <w:rPr>
                <w:sz w:val="24"/>
              </w:rPr>
              <w:tab/>
            </w:r>
          </w:p>
        </w:tc>
      </w:tr>
      <w:tr w:rsidR="00F93187" w:rsidTr="00172090">
        <w:trPr>
          <w:trHeight w:val="53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2F9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>рок размещения нестационарных торговых объектов</w:t>
            </w:r>
            <w:r w:rsidR="005052F9">
              <w:rPr>
                <w:sz w:val="24"/>
              </w:rPr>
              <w:t>:</w:t>
            </w:r>
          </w:p>
          <w:p w:rsidR="006110F0" w:rsidRDefault="005052F9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в отношении лотов №1-14 (включительно), №16-20 </w:t>
            </w:r>
            <w:r>
              <w:rPr>
                <w:sz w:val="24"/>
              </w:rPr>
              <w:t>(включительно)</w:t>
            </w:r>
            <w:r w:rsidR="001E3467" w:rsidRPr="00B67FBE">
              <w:rPr>
                <w:sz w:val="24"/>
              </w:rPr>
              <w:t xml:space="preserve">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1064A5">
              <w:rPr>
                <w:sz w:val="24"/>
              </w:rPr>
              <w:t xml:space="preserve">на </w:t>
            </w:r>
            <w:r w:rsidR="00C91109">
              <w:rPr>
                <w:sz w:val="24"/>
              </w:rPr>
              <w:t>5</w:t>
            </w:r>
            <w:r w:rsidR="001064A5">
              <w:rPr>
                <w:sz w:val="24"/>
              </w:rPr>
              <w:t xml:space="preserve"> (</w:t>
            </w:r>
            <w:r w:rsidR="00C91109">
              <w:rPr>
                <w:sz w:val="24"/>
              </w:rPr>
              <w:t>пять</w:t>
            </w:r>
            <w:r w:rsidR="001064A5">
              <w:rPr>
                <w:sz w:val="24"/>
              </w:rPr>
              <w:t xml:space="preserve">) </w:t>
            </w:r>
            <w:r w:rsidR="00C91109">
              <w:rPr>
                <w:sz w:val="24"/>
              </w:rPr>
              <w:t>лет</w:t>
            </w:r>
          </w:p>
          <w:p w:rsidR="00B67FBE" w:rsidRPr="005052F9" w:rsidRDefault="005052F9" w:rsidP="00B67FBE">
            <w:pPr>
              <w:jc w:val="both"/>
              <w:rPr>
                <w:sz w:val="22"/>
                <w:szCs w:val="22"/>
              </w:rPr>
            </w:pPr>
            <w:r w:rsidRPr="005052F9">
              <w:rPr>
                <w:sz w:val="22"/>
                <w:szCs w:val="22"/>
              </w:rPr>
              <w:t>- в отношении лота №15</w:t>
            </w:r>
            <w:r w:rsidRPr="005052F9">
              <w:t xml:space="preserve"> </w:t>
            </w:r>
            <w:proofErr w:type="gramStart"/>
            <w:r w:rsidRPr="005052F9">
              <w:rPr>
                <w:sz w:val="22"/>
                <w:szCs w:val="22"/>
              </w:rPr>
              <w:t>с даты заключения</w:t>
            </w:r>
            <w:proofErr w:type="gramEnd"/>
            <w:r w:rsidRPr="005052F9">
              <w:rPr>
                <w:sz w:val="22"/>
                <w:szCs w:val="22"/>
              </w:rPr>
              <w:t xml:space="preserve"> договора до 01.06.2018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gramStart"/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</w:t>
            </w:r>
            <w:proofErr w:type="gramEnd"/>
            <w:r w:rsidR="00E13206" w:rsidRPr="00E13206">
              <w:rPr>
                <w:sz w:val="24"/>
              </w:rPr>
              <w:t xml:space="preserve"> </w:t>
            </w:r>
            <w:proofErr w:type="gramStart"/>
            <w:r w:rsidR="00E13206" w:rsidRPr="00E13206">
              <w:rPr>
                <w:sz w:val="24"/>
              </w:rPr>
              <w:t>Российской Федерации)</w:t>
            </w:r>
            <w:r w:rsidRPr="00345758">
              <w:rPr>
                <w:sz w:val="24"/>
              </w:rPr>
              <w:t>.</w:t>
            </w:r>
            <w:proofErr w:type="gramEnd"/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Выписка из Единого государственного реестра </w:t>
            </w:r>
            <w:r w:rsidRPr="001B582A">
              <w:rPr>
                <w:sz w:val="24"/>
              </w:rPr>
              <w:lastRenderedPageBreak/>
              <w:t>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proofErr w:type="gramStart"/>
            <w:r w:rsidRPr="00E15DC6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</w:t>
            </w:r>
            <w:proofErr w:type="gramEnd"/>
            <w:r w:rsidRPr="00E15DC6">
              <w:rPr>
                <w:sz w:val="24"/>
              </w:rPr>
              <w:t xml:space="preserve">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</w:t>
            </w:r>
            <w:r w:rsidRPr="000B4302">
              <w:rPr>
                <w:sz w:val="24"/>
              </w:rPr>
              <w:lastRenderedPageBreak/>
              <w:t>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3. </w:t>
            </w:r>
            <w:proofErr w:type="gramStart"/>
            <w:r w:rsidRPr="000B4302">
              <w:rPr>
                <w:sz w:val="24"/>
              </w:rPr>
              <w:t>При эксплуатации НТО должно обеспечиваться соблюдение санитарных норм и правил, в том числе: санитарно-эпидемиологических правил СП 2.3.6.1066-01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норм и правил действующего законодательства Российской Федерации, а также соблюдение условий труда и правил личной гигиены работниками.</w:t>
            </w:r>
            <w:proofErr w:type="gramEnd"/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4.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5. </w:t>
            </w:r>
            <w:proofErr w:type="gramStart"/>
            <w:r w:rsidRPr="000B4302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7.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8. 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9. НТО могут оснащаться праздничным освещением (иллюминация). Период праздничного освещения (иллюминации): ежегодно, с 20 декабря по 13 января, с 17.00 до 09.00 часов. По усмотрению владельца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10. При реализации товаров в НТО должны быть документы, подтверждающие качество и безопасность </w:t>
            </w:r>
            <w:r w:rsidRPr="000B4302">
              <w:rPr>
                <w:sz w:val="24"/>
              </w:rPr>
              <w:lastRenderedPageBreak/>
              <w:t>продукции, в соответствии с законодательством Российской Федерации.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11. Запрещается: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052F9">
              <w:rPr>
                <w:rFonts w:ascii="Times New Roman" w:hAnsi="Times New Roman" w:cs="Times New Roman"/>
                <w:b/>
                <w:sz w:val="24"/>
              </w:rPr>
              <w:t>11</w:t>
            </w:r>
            <w:r w:rsidR="00A91F6C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052F9">
              <w:rPr>
                <w:rFonts w:ascii="Times New Roman" w:hAnsi="Times New Roman" w:cs="Times New Roman"/>
                <w:b/>
                <w:sz w:val="24"/>
              </w:rPr>
              <w:t>октября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5052F9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44003">
              <w:rPr>
                <w:rFonts w:ascii="Times New Roman" w:hAnsi="Times New Roman" w:cs="Times New Roman"/>
                <w:b/>
                <w:sz w:val="24"/>
              </w:rPr>
              <w:t>20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052F9">
              <w:rPr>
                <w:rFonts w:ascii="Times New Roman" w:hAnsi="Times New Roman" w:cs="Times New Roman"/>
                <w:b/>
                <w:sz w:val="24"/>
              </w:rPr>
              <w:t>но</w:t>
            </w:r>
            <w:r w:rsidR="00844003">
              <w:rPr>
                <w:rFonts w:ascii="Times New Roman" w:hAnsi="Times New Roman" w:cs="Times New Roman"/>
                <w:b/>
                <w:sz w:val="24"/>
              </w:rPr>
              <w:t>ября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5052F9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844003">
              <w:rPr>
                <w:b/>
                <w:sz w:val="24"/>
              </w:rPr>
              <w:t>22</w:t>
            </w:r>
            <w:r w:rsidR="00172090">
              <w:rPr>
                <w:b/>
                <w:sz w:val="24"/>
              </w:rPr>
              <w:t xml:space="preserve"> </w:t>
            </w:r>
            <w:r w:rsidR="005052F9">
              <w:rPr>
                <w:b/>
                <w:sz w:val="24"/>
              </w:rPr>
              <w:t>но</w:t>
            </w:r>
            <w:r w:rsidR="00844003">
              <w:rPr>
                <w:b/>
                <w:sz w:val="24"/>
              </w:rPr>
              <w:t>ября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5052F9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844003">
              <w:rPr>
                <w:b/>
                <w:sz w:val="24"/>
              </w:rPr>
              <w:t>2</w:t>
            </w:r>
            <w:r w:rsidR="005052F9">
              <w:rPr>
                <w:b/>
                <w:sz w:val="24"/>
              </w:rPr>
              <w:t>7</w:t>
            </w:r>
            <w:r w:rsidR="00172090">
              <w:rPr>
                <w:b/>
                <w:sz w:val="24"/>
              </w:rPr>
              <w:t xml:space="preserve"> </w:t>
            </w:r>
            <w:r w:rsidR="005052F9">
              <w:rPr>
                <w:b/>
                <w:sz w:val="24"/>
              </w:rPr>
              <w:t>но</w:t>
            </w:r>
            <w:r w:rsidR="00844003">
              <w:rPr>
                <w:b/>
                <w:sz w:val="24"/>
              </w:rPr>
              <w:t>ября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F87818" w:rsidRPr="00F87818" w:rsidRDefault="0075350D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F87818" w:rsidRPr="00F87818">
              <w:rPr>
                <w:sz w:val="24"/>
              </w:rPr>
              <w:t>Цена предмета Конкурса, под которой понимается размер платы за право размещения НТО на срок, установленный в извещении и конкурсной документации.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Цена предмета конкурса определяется по формуле:</w:t>
            </w:r>
          </w:p>
          <w:p w:rsidR="00F87818" w:rsidRPr="005A6EDC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 </w:t>
            </w:r>
            <w:r w:rsidR="005A6EDC" w:rsidRPr="005A6EDC">
              <w:rPr>
                <w:rFonts w:eastAsia="Calibri"/>
                <w:noProof/>
                <w:sz w:val="24"/>
              </w:rPr>
              <w:drawing>
                <wp:inline distT="0" distB="0" distL="0" distR="0" wp14:anchorId="38D2FE64" wp14:editId="11761FB1">
                  <wp:extent cx="2362200" cy="4286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- цена за право размещения НТО;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F87818">
              <w:rPr>
                <w:sz w:val="24"/>
              </w:rPr>
              <w:t>Цуч</w:t>
            </w:r>
            <w:proofErr w:type="spellEnd"/>
            <w:r w:rsidRPr="00F87818">
              <w:rPr>
                <w:sz w:val="24"/>
              </w:rPr>
              <w:t xml:space="preserve"> - цена, предложенная участником конкурса;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F87818">
              <w:rPr>
                <w:sz w:val="24"/>
              </w:rPr>
              <w:t>Цмин</w:t>
            </w:r>
            <w:proofErr w:type="spellEnd"/>
            <w:r w:rsidRPr="00F87818">
              <w:rPr>
                <w:sz w:val="24"/>
              </w:rPr>
              <w:t xml:space="preserve"> - начальная (минимальная) цена за право размещения НТО, установленная в извещении и конкурсной документации.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Полученному значению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от 0 до 10 (включительно) - присваивается 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lastRenderedPageBreak/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21 до 30 (включительно) - присваивается 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31 до 40 (включительно) - присваивается 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F87818" w:rsidRPr="00F87818" w:rsidRDefault="00F87818" w:rsidP="00F87818">
            <w:pPr>
              <w:widowControl w:val="0"/>
              <w:tabs>
                <w:tab w:val="left" w:pos="414"/>
              </w:tabs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В случае</w:t>
            </w:r>
            <w:proofErr w:type="gramStart"/>
            <w:r w:rsidRPr="00F87818">
              <w:rPr>
                <w:sz w:val="24"/>
              </w:rPr>
              <w:t>,</w:t>
            </w:r>
            <w:proofErr w:type="gramEnd"/>
            <w:r w:rsidRPr="00F87818">
              <w:rPr>
                <w:sz w:val="24"/>
              </w:rPr>
              <w:t xml:space="preserve"> если двум или более конкурсным заявкам присвоено равное количество баллов, приоритет отдается заявке содержащей наиболее выгодную  цену (наибольшую) предмета Конкурса, предложенной участником такого Конкурса. </w:t>
            </w:r>
          </w:p>
          <w:p w:rsidR="00F87818" w:rsidRPr="00F87818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В случае если две или более конкурсных заявки получили равное количество баллов по основному критерию, а также в случае равенства  цены предмета Конкурса, предложенной участником такого Конкурса, оценка производится по дополнительному критерию.</w:t>
            </w:r>
          </w:p>
          <w:p w:rsidR="00F87818" w:rsidRPr="00F87818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Дополнительные критерии оценки заявок (оснащение специальными техническими средствами, наличие технической документации на НТО, материал объекта, благоустройство прилегающей территории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</w:t>
            </w:r>
            <w:r w:rsidRPr="00F87818">
              <w:rPr>
                <w:sz w:val="24"/>
              </w:rPr>
              <w:lastRenderedPageBreak/>
              <w:t>будут трудоустроены в случае размещения нестационарного торгового объекта) оцениваются: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  <w:r>
              <w:rPr>
                <w:sz w:val="24"/>
              </w:rPr>
              <w:t xml:space="preserve"> </w:t>
            </w:r>
            <w:r w:rsidR="00057395"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="00057395"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="00057395"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96AA7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>составляет</w:t>
            </w:r>
            <w:r w:rsidR="00296AA7">
              <w:rPr>
                <w:bCs/>
                <w:sz w:val="24"/>
              </w:rPr>
              <w:t>:</w:t>
            </w:r>
          </w:p>
          <w:p w:rsidR="00296AA7" w:rsidRPr="00296AA7" w:rsidRDefault="00296AA7" w:rsidP="00296AA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296AA7">
              <w:rPr>
                <w:bCs/>
                <w:sz w:val="24"/>
              </w:rPr>
              <w:lastRenderedPageBreak/>
              <w:t>в отношении лотов №1-14 (включительно), №16-20</w:t>
            </w:r>
            <w:r>
              <w:rPr>
                <w:bCs/>
                <w:sz w:val="24"/>
              </w:rPr>
              <w:t xml:space="preserve"> - </w:t>
            </w:r>
            <w:r w:rsidRPr="00296AA7">
              <w:rPr>
                <w:bCs/>
                <w:sz w:val="24"/>
              </w:rPr>
              <w:t xml:space="preserve"> </w:t>
            </w:r>
            <w:r w:rsidRPr="00296AA7">
              <w:rPr>
                <w:b/>
                <w:bCs/>
                <w:sz w:val="24"/>
              </w:rPr>
              <w:t>39 600 (тридцать девять тысяч шестьсот) руб.</w:t>
            </w:r>
          </w:p>
          <w:p w:rsidR="00B67FBE" w:rsidRPr="00B67FBE" w:rsidRDefault="00296AA7" w:rsidP="00296AA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296AA7">
              <w:rPr>
                <w:bCs/>
                <w:sz w:val="24"/>
              </w:rPr>
              <w:t>- в отношении лота №15</w:t>
            </w:r>
            <w:r>
              <w:rPr>
                <w:bCs/>
                <w:sz w:val="24"/>
              </w:rPr>
              <w:t xml:space="preserve"> - </w:t>
            </w:r>
            <w:r w:rsidRPr="00296AA7">
              <w:rPr>
                <w:bCs/>
                <w:sz w:val="24"/>
              </w:rPr>
              <w:t xml:space="preserve"> </w:t>
            </w:r>
            <w:r w:rsidRPr="00296AA7">
              <w:rPr>
                <w:b/>
                <w:bCs/>
                <w:sz w:val="24"/>
              </w:rPr>
              <w:t>3 960 (три тысячи девятьсот шестьдесят) руб.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указанному в настоящем Договоре</w:t>
      </w:r>
      <w:r w:rsidR="00E45522">
        <w:rPr>
          <w:color w:val="000000"/>
          <w:sz w:val="24"/>
        </w:rPr>
        <w:t>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F87818" w:rsidRPr="00F87818" w:rsidRDefault="00F87818" w:rsidP="00F87818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F87818">
        <w:rPr>
          <w:color w:val="000000"/>
          <w:sz w:val="24"/>
        </w:rPr>
        <w:t xml:space="preserve">2.4.7. Допускается изменение </w:t>
      </w:r>
      <w:proofErr w:type="spellStart"/>
      <w:r w:rsidRPr="00F87818">
        <w:rPr>
          <w:color w:val="000000"/>
          <w:sz w:val="24"/>
        </w:rPr>
        <w:t>колористики</w:t>
      </w:r>
      <w:proofErr w:type="spellEnd"/>
      <w:r w:rsidRPr="00F87818">
        <w:rPr>
          <w:color w:val="000000"/>
          <w:sz w:val="24"/>
        </w:rPr>
        <w:t xml:space="preserve"> и увеличение площади нестационарного  торгового объекта, не превышающей 15% от первоначальной площади, при условии согласования Стороной 1.</w:t>
      </w:r>
    </w:p>
    <w:p w:rsidR="00F87818" w:rsidRPr="004567B7" w:rsidRDefault="00F87818" w:rsidP="00F87818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F87818">
        <w:rPr>
          <w:color w:val="000000"/>
          <w:sz w:val="24"/>
        </w:rPr>
        <w:t>2.4.8.  В ходе эксплуатации нестационарного торгового объекта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45522" w:rsidRPr="00E45522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45522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Договора по основаниям, предусмотренным в пункте 5.1. раздела  V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 «О размещении нестационарных торговых объектов, расположенных на территории муниципального образования «Город Астрахань».</w:t>
      </w:r>
      <w:proofErr w:type="gramEnd"/>
    </w:p>
    <w:p w:rsidR="00E45522" w:rsidRPr="00E45522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>5.2.1. Невыполнение Стороной-2 требований, указанных в пункте 2.4 настоящего Договора.</w:t>
      </w:r>
    </w:p>
    <w:p w:rsidR="00A21F69" w:rsidRPr="00ED758D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45522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9"/>
      <w:headerReference w:type="default" r:id="rId10"/>
      <w:headerReference w:type="first" r:id="rId11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1D9" w:rsidRDefault="005701D9">
      <w:r>
        <w:separator/>
      </w:r>
    </w:p>
  </w:endnote>
  <w:endnote w:type="continuationSeparator" w:id="0">
    <w:p w:rsidR="005701D9" w:rsidRDefault="00570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1D9" w:rsidRDefault="005701D9">
      <w:r>
        <w:separator/>
      </w:r>
    </w:p>
  </w:footnote>
  <w:footnote w:type="continuationSeparator" w:id="0">
    <w:p w:rsidR="005701D9" w:rsidRDefault="005701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A4057" w:rsidRDefault="000A405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0A4057" w:rsidRDefault="000A4057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8074F6">
          <w:rPr>
            <w:noProof/>
            <w:sz w:val="20"/>
            <w:szCs w:val="20"/>
          </w:rPr>
          <w:t>5</w:t>
        </w:r>
        <w:r w:rsidRPr="00EF7F2C">
          <w:rPr>
            <w:sz w:val="20"/>
            <w:szCs w:val="20"/>
          </w:rPr>
          <w:fldChar w:fldCharType="end"/>
        </w:r>
      </w:p>
    </w:sdtContent>
  </w:sdt>
  <w:p w:rsidR="000A4057" w:rsidRDefault="000A405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>
    <w:pPr>
      <w:pStyle w:val="a6"/>
      <w:jc w:val="center"/>
    </w:pPr>
  </w:p>
  <w:p w:rsidR="000A4057" w:rsidRDefault="000A405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1FA8"/>
    <w:rsid w:val="00093F8A"/>
    <w:rsid w:val="00097BCF"/>
    <w:rsid w:val="000A0598"/>
    <w:rsid w:val="000A0F8C"/>
    <w:rsid w:val="000A10A6"/>
    <w:rsid w:val="000A3A8C"/>
    <w:rsid w:val="000A4057"/>
    <w:rsid w:val="000A5B5C"/>
    <w:rsid w:val="000A6661"/>
    <w:rsid w:val="000A6F65"/>
    <w:rsid w:val="000B0F12"/>
    <w:rsid w:val="000B2E16"/>
    <w:rsid w:val="000B3F99"/>
    <w:rsid w:val="000B4302"/>
    <w:rsid w:val="000C03C8"/>
    <w:rsid w:val="000C0439"/>
    <w:rsid w:val="000C4089"/>
    <w:rsid w:val="000C4B1A"/>
    <w:rsid w:val="000C5885"/>
    <w:rsid w:val="000D01FD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64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075F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2090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17FF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4D65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0133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AA7"/>
    <w:rsid w:val="00296C09"/>
    <w:rsid w:val="00296D92"/>
    <w:rsid w:val="002973FD"/>
    <w:rsid w:val="002A0C07"/>
    <w:rsid w:val="002A22E1"/>
    <w:rsid w:val="002A23DB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37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1C9B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5DA6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52F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1D9"/>
    <w:rsid w:val="0057045B"/>
    <w:rsid w:val="00570D17"/>
    <w:rsid w:val="0057219B"/>
    <w:rsid w:val="0057526F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97E74"/>
    <w:rsid w:val="005A0F38"/>
    <w:rsid w:val="005A1E6E"/>
    <w:rsid w:val="005A22D7"/>
    <w:rsid w:val="005A23FC"/>
    <w:rsid w:val="005A38A0"/>
    <w:rsid w:val="005A482C"/>
    <w:rsid w:val="005A5990"/>
    <w:rsid w:val="005A6CAD"/>
    <w:rsid w:val="005A6EDC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4EB9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267D"/>
    <w:rsid w:val="00803AF6"/>
    <w:rsid w:val="00803E25"/>
    <w:rsid w:val="00805E86"/>
    <w:rsid w:val="0080651D"/>
    <w:rsid w:val="008074F6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4003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6FBC"/>
    <w:rsid w:val="00947DCC"/>
    <w:rsid w:val="009512E5"/>
    <w:rsid w:val="009519B6"/>
    <w:rsid w:val="00952032"/>
    <w:rsid w:val="00954EA9"/>
    <w:rsid w:val="0095533E"/>
    <w:rsid w:val="009578F6"/>
    <w:rsid w:val="00957DA7"/>
    <w:rsid w:val="009605D7"/>
    <w:rsid w:val="00961358"/>
    <w:rsid w:val="00963CB3"/>
    <w:rsid w:val="0096431E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0C65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E7192"/>
    <w:rsid w:val="009F341E"/>
    <w:rsid w:val="009F5E1F"/>
    <w:rsid w:val="00A02EC1"/>
    <w:rsid w:val="00A05517"/>
    <w:rsid w:val="00A05AD0"/>
    <w:rsid w:val="00A05D56"/>
    <w:rsid w:val="00A1110E"/>
    <w:rsid w:val="00A11EEA"/>
    <w:rsid w:val="00A12209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1F6C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0A5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A4E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BC6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1109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4042"/>
    <w:rsid w:val="00E267BD"/>
    <w:rsid w:val="00E42792"/>
    <w:rsid w:val="00E43C57"/>
    <w:rsid w:val="00E43CDC"/>
    <w:rsid w:val="00E45522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87818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1400</TotalTime>
  <Pages>16</Pages>
  <Words>4794</Words>
  <Characters>27331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32061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147</cp:revision>
  <cp:lastPrinted>2017-10-11T05:07:00Z</cp:lastPrinted>
  <dcterms:created xsi:type="dcterms:W3CDTF">2015-06-16T06:37:00Z</dcterms:created>
  <dcterms:modified xsi:type="dcterms:W3CDTF">2017-10-11T06:00:00Z</dcterms:modified>
</cp:coreProperties>
</file>