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Документ предоставлен </w:t>
      </w:r>
      <w:hyperlink r:id="rId5" w:history="1">
        <w:r>
          <w:rPr>
            <w:rFonts w:ascii="Tahoma" w:hAnsi="Tahoma" w:cs="Tahoma"/>
            <w:color w:val="0000FF"/>
            <w:sz w:val="20"/>
            <w:szCs w:val="20"/>
          </w:rPr>
          <w:t>КонсультантПлюс</w:t>
        </w:r>
      </w:hyperlink>
      <w:r>
        <w:rPr>
          <w:rFonts w:ascii="Tahoma" w:hAnsi="Tahoma" w:cs="Tahoma"/>
          <w:sz w:val="20"/>
          <w:szCs w:val="20"/>
        </w:rPr>
        <w:br/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КОНВЕНЦИЯ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ОРГАНИЗАЦИИ ОБЪЕДИНЕННЫХ НАЦИЙ ПРОТИВ КОРРУПЦИИ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(Принята Генеральной Ассамблеей ООН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на 51-ом пленарном заседании 31 октября 2003 года)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ПРЕАМБУЛА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Государства - участники настоящей Конвенции,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будучи обеспокоены серьезностью порождаемых коррупцией проблем и угроз для стабильности и безопасности общества, что подрывает демократические институты и ценности, этические ценности и справедливость и наносит ущерб устойчивому развитию и правопорядку,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будучи обеспокоены также связями между коррупцией и другими формами преступности, в частности организованной преступностью и экономической преступностью, включая отмывание денежных средств,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будучи обеспокоены далее случаями коррупции, связанными с большими объемами активов, которые могут составлять значительную долю ресурсов государств, и ставящими под угрозу политическую стабильность и устойчивое развитие этих государств,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будучи убеждены в том, что коррупция уже не представляет собой локальную проблему, а превратилась в транснациональное явление, которое затрагивает общество и экономику всех стран, что обусловливает исключительно важное значение международного сотрудничества в области предупреждения коррупции и борьбы с ней,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будучи убеждены также в том, что всеобъемлющий и многодисциплинарный подход необходим для эффективного предупреждения коррупции и борьбы с ней,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будучи убеждены далее в том, что наличие технической помощи может играть важную роль в расширении возможностей государств, в том числе путем усиления потенциала и создания институтов, в области эффективного предупреждения коррупции и борьбы с ней,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будучи убеждены в том, что незаконное приобретение личного состояния может нанести серьезный ущерб демократическим институтам, национальной экономике и правопорядку,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будучи преисполнены решимости более эффективно предупреждать, выявлять и пресекать международные переводы незаконно приобретенных активов и укреплять международное сотрудничество в принятии мер по возвращению активов,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подтверждая основополагающие принципы надлежащего правоприменения в ходе уголовного производства и гражданского или административного производства для установления имущественных прав,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учитывая, что предупреждение и искоренение коррупции - это обязанность всех государств и что для обеспечения эффективности своих усилий в данной области они должны сотрудничать друг с другом при поддержке и участии отдельных лиц и групп за пределами публичного сектора, таких как гражданское общество, неправительственные организации и организации, функционирующие на базе общин,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учитывая также принципы надлежащего управления публичными делами и публичным имуществом, справедливости, ответственности и равенства перед законом и необходимость обеспечения честности и неподкупности, а также содействия формированию культуры, отвергающей коррупцию,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высоко оценивая работу Комиссии по предупреждению преступности и уголовному правосудию и Управления Организации Объединенных Наций по наркотикам и преступности в области предупреждения коррупции и борьбы с ней,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ссылаясь на работу, проводимую другими международными и региональными организациями в этой области, включая деятельность Африканского союза, Европейского Союза, Лиги арабских государств, Организации американских государств, Организации экономического сотрудничества и развития, Совета Европы и Совета по таможенному сотрудничеству (также известному как Всемирная таможенная организация),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принимая к сведению с признательностью многосторонние документы по предупреждению коррупции и борьбе с ней, включая, в частности, Межамериканскую </w:t>
      </w:r>
      <w:hyperlink r:id="rId6" w:history="1">
        <w:r>
          <w:rPr>
            <w:rFonts w:ascii="Arial" w:hAnsi="Arial" w:cs="Arial"/>
            <w:color w:val="0000FF"/>
            <w:sz w:val="20"/>
            <w:szCs w:val="20"/>
          </w:rPr>
          <w:t>конвенцию</w:t>
        </w:r>
      </w:hyperlink>
      <w:r>
        <w:rPr>
          <w:rFonts w:ascii="Arial" w:hAnsi="Arial" w:cs="Arial"/>
          <w:sz w:val="20"/>
          <w:szCs w:val="20"/>
        </w:rPr>
        <w:t xml:space="preserve"> о борьбе с коррупцией, принятую Организацией американских государств 29 марта 1996 года, Конвенцию о борьбе с коррупцией, затрагивающей должностных лиц Европейских сообществ или должностных лиц государств - членов Европейского Союза, принятую Советом Европейского Союза 26 мая 1997 года, </w:t>
      </w:r>
      <w:hyperlink r:id="rId7" w:history="1">
        <w:r>
          <w:rPr>
            <w:rFonts w:ascii="Arial" w:hAnsi="Arial" w:cs="Arial"/>
            <w:color w:val="0000FF"/>
            <w:sz w:val="20"/>
            <w:szCs w:val="20"/>
          </w:rPr>
          <w:t>Конвенцию</w:t>
        </w:r>
      </w:hyperlink>
      <w:r>
        <w:rPr>
          <w:rFonts w:ascii="Arial" w:hAnsi="Arial" w:cs="Arial"/>
          <w:sz w:val="20"/>
          <w:szCs w:val="20"/>
        </w:rPr>
        <w:t xml:space="preserve"> о борьбе с подкупом иностранных должностных лиц в международных коммерческих сделках, принятую Организацией экономического сотрудничества и развития 21 ноября 1997 года, </w:t>
      </w:r>
      <w:hyperlink r:id="rId8" w:history="1">
        <w:r>
          <w:rPr>
            <w:rFonts w:ascii="Arial" w:hAnsi="Arial" w:cs="Arial"/>
            <w:color w:val="0000FF"/>
            <w:sz w:val="20"/>
            <w:szCs w:val="20"/>
          </w:rPr>
          <w:t>Конвенцию</w:t>
        </w:r>
      </w:hyperlink>
      <w:r>
        <w:rPr>
          <w:rFonts w:ascii="Arial" w:hAnsi="Arial" w:cs="Arial"/>
          <w:sz w:val="20"/>
          <w:szCs w:val="20"/>
        </w:rPr>
        <w:t xml:space="preserve"> об уголовной ответственности за коррупцию, принятую Комитетом министров Совета Европы 27 января 1999 года, </w:t>
      </w:r>
      <w:hyperlink r:id="rId9" w:history="1">
        <w:r>
          <w:rPr>
            <w:rFonts w:ascii="Arial" w:hAnsi="Arial" w:cs="Arial"/>
            <w:color w:val="0000FF"/>
            <w:sz w:val="20"/>
            <w:szCs w:val="20"/>
          </w:rPr>
          <w:t>Конвенцию</w:t>
        </w:r>
      </w:hyperlink>
      <w:r>
        <w:rPr>
          <w:rFonts w:ascii="Arial" w:hAnsi="Arial" w:cs="Arial"/>
          <w:sz w:val="20"/>
          <w:szCs w:val="20"/>
        </w:rPr>
        <w:t xml:space="preserve"> о </w:t>
      </w:r>
      <w:r>
        <w:rPr>
          <w:rFonts w:ascii="Arial" w:hAnsi="Arial" w:cs="Arial"/>
          <w:sz w:val="20"/>
          <w:szCs w:val="20"/>
        </w:rPr>
        <w:lastRenderedPageBreak/>
        <w:t>гражданско-правовой ответственности за коррупцию, принятую Комитетом министров Совета Европы 4 ноября 1999 года, и Конвенцию Африканского союза о предупреждении коррупции и борьбе с ней, принятую главами государств и правительств Африканского союза 12 июля 2003 года,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приветствуя вступление в силу 29 сентября 2003 года </w:t>
      </w:r>
      <w:hyperlink r:id="rId10" w:history="1">
        <w:r>
          <w:rPr>
            <w:rFonts w:ascii="Arial" w:hAnsi="Arial" w:cs="Arial"/>
            <w:color w:val="0000FF"/>
            <w:sz w:val="20"/>
            <w:szCs w:val="20"/>
          </w:rPr>
          <w:t>Конвенции</w:t>
        </w:r>
      </w:hyperlink>
      <w:r>
        <w:rPr>
          <w:rFonts w:ascii="Arial" w:hAnsi="Arial" w:cs="Arial"/>
          <w:sz w:val="20"/>
          <w:szCs w:val="20"/>
        </w:rPr>
        <w:t xml:space="preserve"> Организации Объединенных Наций против транснациональной организованной преступности,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согласились о нижеследующем: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ГЛАВА I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ОБЩИЕ ПОЛОЖЕНИЯ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sz w:val="20"/>
          <w:szCs w:val="20"/>
        </w:rPr>
      </w:pPr>
      <w:bookmarkStart w:id="0" w:name="Par31"/>
      <w:bookmarkEnd w:id="0"/>
      <w:r>
        <w:rPr>
          <w:rFonts w:ascii="Arial" w:hAnsi="Arial" w:cs="Arial"/>
          <w:sz w:val="20"/>
          <w:szCs w:val="20"/>
        </w:rPr>
        <w:t>Статья 1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Цели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Цели настоящей Конвенции заключаются в следующем: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a) содействие принятию и укрепление мер, направленных на более эффективное и действенное предупреждение коррупции и борьбу с ней;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b) поощрение, облегчение и поддержка международного сотрудничества и технической помощи в предупреждении коррупции и борьбе с ней, в том числе принятии мер по возвращению активов;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c) поощрение честности и неподкупности, ответственности, а также надлежащего управления публичными делами и публичным имуществом.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Статья 2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Термины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Для целей настоящей Конвенции:</w:t>
      </w:r>
    </w:p>
    <w:p w:rsidR="00F26710" w:rsidRDefault="00F26710" w:rsidP="00F26710">
      <w:pPr>
        <w:pBdr>
          <w:top w:val="single" w:sz="6" w:space="0" w:color="auto"/>
        </w:pBdr>
        <w:autoSpaceDE w:val="0"/>
        <w:autoSpaceDN w:val="0"/>
        <w:adjustRightInd w:val="0"/>
        <w:spacing w:before="100" w:after="100" w:line="240" w:lineRule="auto"/>
        <w:rPr>
          <w:rFonts w:ascii="Arial" w:hAnsi="Arial" w:cs="Arial"/>
          <w:sz w:val="2"/>
          <w:szCs w:val="2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КонсультантПлюс: примечание.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В официальном тексте документа, видимо, допущена опечатка: вместо слов "главой I..." следует читать "главой II...".</w:t>
      </w:r>
    </w:p>
    <w:p w:rsidR="00F26710" w:rsidRDefault="00F26710" w:rsidP="00F26710">
      <w:pPr>
        <w:pBdr>
          <w:top w:val="single" w:sz="6" w:space="0" w:color="auto"/>
        </w:pBdr>
        <w:autoSpaceDE w:val="0"/>
        <w:autoSpaceDN w:val="0"/>
        <w:adjustRightInd w:val="0"/>
        <w:spacing w:before="100" w:after="100" w:line="240" w:lineRule="auto"/>
        <w:rPr>
          <w:rFonts w:ascii="Arial" w:hAnsi="Arial" w:cs="Arial"/>
          <w:sz w:val="2"/>
          <w:szCs w:val="2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a) "публичное должностное лицо" означает: i) любое назначаемое или избираемое лицо, занимающее какую-либо должность в законодательном, исполнительном, административном или судебном органе Государства-участника на постоянной или временной основе, за плату или без оплаты труда, независимо от уровня должности этого лица; ii) любое другое лицо, выполняющее какую-либо публичную функцию, в том числе для публичного ведомства или публичного предприятия, или предоставляющее какую-либо публичную услугу, как это определяется во внутреннем законодательстве Государства-участника и как это применяется в соответствующей области правового регулирования этого Государства-участника; iii) любое другое лицо, определяемое в качестве "публичного должностного лица" во внутреннем законодательстве Государства-участника. Тем не менее для целей принятия некоторых конкретных мер, предусмотренных главой I настоящей Конвенции, "публичное должностное лицо" может означать любое лицо, выполняющее какую-либо публичную функцию или предоставляющее какую-либо публичную услугу, как это определяется во внутреннем законодательстве Государства-участника и как это применяется в соответствующей области правового регулирования этого Государства-участника;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b) "иностранное публичное должностное лицо" означает любое назначаемое или избираемое лицо, занимающее какую-либо должность в законодательном, исполнительном, административном или судебном органе иностранного государства, и любое лицо, выполняющее какую-либо публичную функцию для иностранного государства, в том числе для публичного ведомства или публичного предприятия;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c) "должностное лицо публичной международной организации" означает международного гражданского служащего или любое лицо, которое уполномочено такой организацией действовать от ее имени;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d) "имущество" означает любые активы, будь то материальные или нематериальные, движимые или недвижимые, выраженные в вещах или в правах, а также юридические документы или акты, подтверждающие право собственности на такие активы или интерес в них;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e) "доходы от преступления" означают любое имущество, приобретенное или полученное, прямо или косвенно, в результате совершения какого-либо преступления;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f) "приостановление операций (замораживание)" или "арест" означают временное запрещение передачи, преобразования, отчуждения или передвижения имущества, или временное вступление во </w:t>
      </w:r>
      <w:r>
        <w:rPr>
          <w:rFonts w:ascii="Arial" w:hAnsi="Arial" w:cs="Arial"/>
          <w:sz w:val="20"/>
          <w:szCs w:val="20"/>
        </w:rPr>
        <w:lastRenderedPageBreak/>
        <w:t>владение таким имуществом, или временное осуществление контроля над ним по постановлению суда или другого компетентного органа;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g) "конфискация" означает окончательное лишение имущества по постановлению суда или другого компетентного органа;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h) "основное правонарушение" означает любое правонарушение, в результате которого были получены доходы, в отношении которых могут быть совершены указанные в </w:t>
      </w:r>
      <w:hyperlink w:anchor="Par266" w:history="1">
        <w:r>
          <w:rPr>
            <w:rFonts w:ascii="Arial" w:hAnsi="Arial" w:cs="Arial"/>
            <w:color w:val="0000FF"/>
            <w:sz w:val="20"/>
            <w:szCs w:val="20"/>
          </w:rPr>
          <w:t>статье 23</w:t>
        </w:r>
      </w:hyperlink>
      <w:r>
        <w:rPr>
          <w:rFonts w:ascii="Arial" w:hAnsi="Arial" w:cs="Arial"/>
          <w:sz w:val="20"/>
          <w:szCs w:val="20"/>
        </w:rPr>
        <w:t xml:space="preserve"> настоящей Конвенции деяния, образующие состав преступления;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i) "контролируемая поставка" означает метод, при котором допускается вывоз, провоз или ввоз на территорию одного или нескольких государств незаконных или вызывающих подозрение партий груза с ведома и под надзором их компетентных органов в целях расследования какого-либо преступления и выявления лиц, участвующих в совершении этого преступления.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Статья 3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Сфера применения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1. Настоящая Конвенция применяется, в соответствии с ее положениями к предупреждению, расследованию и уголовному преследованию за коррупцию и к приостановлению операций (замораживанию), аресту, конфискации и возвращению доходов от преступлений, признанных таковыми в соответствии с настоящей Конвенцией.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2. Для целей осуществления настоящей Конвенции, если в ней не предусмотрено иное, не обязательно, чтобы в результате совершения указанных в ней преступлений был причинен вред или ущерб государственному имуществу.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sz w:val="20"/>
          <w:szCs w:val="20"/>
        </w:rPr>
      </w:pPr>
      <w:bookmarkStart w:id="1" w:name="Par66"/>
      <w:bookmarkEnd w:id="1"/>
      <w:r>
        <w:rPr>
          <w:rFonts w:ascii="Arial" w:hAnsi="Arial" w:cs="Arial"/>
          <w:sz w:val="20"/>
          <w:szCs w:val="20"/>
        </w:rPr>
        <w:t>Статья 4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Защита суверенитета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1. Государства-участники осуществляют свои обязательства согласно настоящей Конвенции в соответствии с принципами суверенного равенства и территориальной целостности государств и принципом невмешательства во внутренние дела других государств.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2. Ничто в настоящей Конвенции не наделяет Государство-участника правом осуществлять на территории другого государства юрисдикцию и функции, которые входят исключительно в компетенцию органов этого другого государства в соответствии с его внутренним законодательством.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Arial" w:hAnsi="Arial" w:cs="Arial"/>
          <w:sz w:val="20"/>
          <w:szCs w:val="20"/>
        </w:rPr>
      </w:pPr>
      <w:bookmarkStart w:id="2" w:name="Par73"/>
      <w:bookmarkEnd w:id="2"/>
      <w:r>
        <w:rPr>
          <w:rFonts w:ascii="Arial" w:hAnsi="Arial" w:cs="Arial"/>
          <w:sz w:val="20"/>
          <w:szCs w:val="20"/>
        </w:rPr>
        <w:t>ГЛАВА II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МЕРЫ ПО ПРЕДУПРЕЖДЕНИЮ КОРРУПЦИИ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sz w:val="20"/>
          <w:szCs w:val="20"/>
        </w:rPr>
      </w:pPr>
      <w:bookmarkStart w:id="3" w:name="Par77"/>
      <w:bookmarkEnd w:id="3"/>
      <w:r>
        <w:rPr>
          <w:rFonts w:ascii="Arial" w:hAnsi="Arial" w:cs="Arial"/>
          <w:sz w:val="20"/>
          <w:szCs w:val="20"/>
        </w:rPr>
        <w:t>Статья 5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Политика и практика предупреждения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и противодействия коррупции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1. Каждое Государство-участник, в соответствии с основополагающими принципами своей правовой системы, разрабатывает и осуществляет или проводит эффективную и скоординированную политику противодействия коррупции, способствующую участию общества и отражающую принципы правопорядка, надлежащего управления публичными делами и публичным имуществом, честности и неподкупности, прозрачности и ответственности.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2. Каждое Государство-участник стремится устанавливать и поощрять эффективные виды практики, направленные на предупреждение коррупции.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3. Каждое Государство-участник стремится периодически проводить оценку соответствующих правовых документов и административных мер с целью определения их адекватности с точки зрения предупреждения коррупции и борьбы с ней.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4. Государства-участники, в надлежащих случаях и в соответствии с основополагающими принципами своих правовых систем, взаимодействуют друг с другом и с соответствующими международными и региональными организациями в разработке и содействии осуществлению мер, указанных в настоящей статье. Это взаимодействие может включать участие в международных программах и проектах, направленных на предупреждение коррупции.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Статья 6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Орган или органы по предупреждению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и противодействию коррупции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bookmarkStart w:id="4" w:name="Par92"/>
      <w:bookmarkEnd w:id="4"/>
      <w:r>
        <w:rPr>
          <w:rFonts w:ascii="Arial" w:hAnsi="Arial" w:cs="Arial"/>
          <w:sz w:val="20"/>
          <w:szCs w:val="20"/>
        </w:rPr>
        <w:t>1. Каждое Государство-участник обеспечивает, в соответствии с основополагающими принципами своей правовой системы, наличие органа или, в надлежащих случаях, органов, осуществляющих предупреждение коррупции с помощью таких мер, как: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a) проведение политики, упомянутой в </w:t>
      </w:r>
      <w:hyperlink w:anchor="Par77" w:history="1">
        <w:r>
          <w:rPr>
            <w:rFonts w:ascii="Arial" w:hAnsi="Arial" w:cs="Arial"/>
            <w:color w:val="0000FF"/>
            <w:sz w:val="20"/>
            <w:szCs w:val="20"/>
          </w:rPr>
          <w:t>статье 5</w:t>
        </w:r>
      </w:hyperlink>
      <w:r>
        <w:rPr>
          <w:rFonts w:ascii="Arial" w:hAnsi="Arial" w:cs="Arial"/>
          <w:sz w:val="20"/>
          <w:szCs w:val="20"/>
        </w:rPr>
        <w:t xml:space="preserve"> настоящей Конвенции, и, в надлежащих случаях, осуществление надзора и координации проведения такой политики;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b) расширение и распространение знаний по вопросам предупреждения коррупции.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2. Каждое Государство-участник обеспечивает органу или органам, упомянутым в </w:t>
      </w:r>
      <w:hyperlink w:anchor="Par92" w:history="1">
        <w:r>
          <w:rPr>
            <w:rFonts w:ascii="Arial" w:hAnsi="Arial" w:cs="Arial"/>
            <w:color w:val="0000FF"/>
            <w:sz w:val="20"/>
            <w:szCs w:val="20"/>
          </w:rPr>
          <w:t>пункте 1</w:t>
        </w:r>
      </w:hyperlink>
      <w:r>
        <w:rPr>
          <w:rFonts w:ascii="Arial" w:hAnsi="Arial" w:cs="Arial"/>
          <w:sz w:val="20"/>
          <w:szCs w:val="20"/>
        </w:rPr>
        <w:t xml:space="preserve"> настоящей статьи, необходимую самостоятельность, в соответствии с основополагающими принципами своей правовой системы, с тем чтобы такой орган или органы могли выполнять свои функции эффективно и в условиях свободы от любого ненадлежащего влияния. Следует обеспечить необходимые материальные ресурсы и специализированный персонал, а также такую подготовку персонала, какая может потребоваться для выполнения возложенных на него функций.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3. Каждое Государство-участник сообщает Генеральному секретарю Организации Объединенных Наций название и адрес органа или органов, которые могут оказывать другим Государствам-участникам содействие в разработке и осуществлении конкретных мер по предупреждению коррупции.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Статья 7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Публичный сектор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1. Каждое Государство-участник стремится, в надлежащих случаях и в соответствии с основополагающими принципами своей правовой системы, создавать, поддерживать и укреплять такие системы приема на работу, набора, прохождения службы, продвижения по службе и выхода в отставку гражданских служащих и, в надлежащих случаях, других неизбираемых публичных должностных лиц, какие: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a) основываются на принципах эффективности и прозрачности и на таких объективных критериях, как безупречность работы, справедливость и способности;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b) включают надлежащие процедуры отбора и подготовки кадров для занятия публичных должностей, которые считаются особенно уязвимыми с точки зрения коррупции, и ротации, в надлежащих случаях, таких кадров на таких должностях;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c) способствуют выплате надлежащего вознаграждения и установлению справедливых окладов с учетом уровня экономического развития Государства-участника;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d) способствуют осуществлению образовательных и учебных программ, с тем чтобы такие лица могли удовлетворять требованиям в отношении правильного, добросовестного и надлежащего выполнения публичных функций, а также обеспечивают им специализированную и надлежащую подготовку, с тем чтобы углубить осознание ими рисков, которые сопряжены с коррупцией и связаны с выполнением ими своих функций. Такие программы могут содержать ссылки на кодексы или стандарты поведения в применимых областях.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2. Каждое Государство-участник также рассматривает возможность принятия надлежащих законодательных и административных мер, сообразно целям настоящей Конвенции и в соответствии с основополагающими принципами своего внутреннего законодательства, с тем чтобы установить критерии применительно к кандидатам и выборам на публичные должности.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3. Каждое Государство-участник также рассматривает возможность принятия надлежащих законодательных и административных мер, сообразно целям настоящей Конвенции и в соответствии с основополагающими принципами своего внутреннего законодательства, с тем чтобы усилить прозрачность в финансировании кандидатур на избираемые публичные должности и, где это применимо, финансировании политических партий.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4. Каждое Государство-участник стремится, в соответствии с основополагающими принципами своего внутреннего законодательства, создавать, поддерживать и укреплять такие системы, какие способствуют прозрачности и предупреждают возникновение коллизии интересов.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Статья 8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Кодексы поведения публичных должностных лиц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1. В целях борьбы с коррупцией каждое Государство-участник поощряет, среди прочего, неподкупность, честность и ответственность своих публичных должностных лиц в соответствии с основополагающими принципами своей правовой системы.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2. В частности, каждое Государство-участник стремится применять, в рамках своих институциональных и правовых систем, кодексы или стандарты поведения для правильного, добросовестного и надлежащего выполнения публичных функций.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3. Для целей осуществления положений настоящей статьи каждое Государство-участник принимает во внимание, в надлежащих случаях и в соответствии с основополагающими принципами своей правовой системы, соответствующие инициативы региональных, межрегиональных и многосторонних организаций, например Международный </w:t>
      </w:r>
      <w:hyperlink r:id="rId11" w:history="1">
        <w:r>
          <w:rPr>
            <w:rFonts w:ascii="Arial" w:hAnsi="Arial" w:cs="Arial"/>
            <w:color w:val="0000FF"/>
            <w:sz w:val="20"/>
            <w:szCs w:val="20"/>
          </w:rPr>
          <w:t>кодекс</w:t>
        </w:r>
      </w:hyperlink>
      <w:r>
        <w:rPr>
          <w:rFonts w:ascii="Arial" w:hAnsi="Arial" w:cs="Arial"/>
          <w:sz w:val="20"/>
          <w:szCs w:val="20"/>
        </w:rPr>
        <w:t xml:space="preserve"> поведения государственных должностных лиц, содержащийся в приложении к резолюции 51/59 Генеральной Ассамблеи от 12 декабря 1996 года.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4. Каждое Государство-участник также рассматривает, в соответствии с основополагающими принципами своего внутреннего законодательства, возможность установления мер и систем, способствующих тому, чтобы публичные должностные лица сообщали соответствующим органам о коррупционных деяниях, о которых им стало известно при выполнении ими своих функций.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5. Каждое Государство-участник стремится, в надлежащих случаях и в соответствии с основополагающими принципами своего внутреннего законодательства, устанавливать меры и системы, обязывающие публичных должностных лиц представлять соответствующим органам декларации, среди прочего, о внеслужебной деятельности, занятиях, инвестициях, активах и о существенных дарах или выгодах, в связи с которыми может возникать коллизия интересов в отношении их функций в качестве публичных должностных лиц.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6. Каждое Государство-участник рассматривает возможность принятия, в соответствии с основополагающими принципами своего внутреннего законодательства, дисциплинарных или других мер в отношении публичных должностных лиц, которые нарушают кодексы или стандарты, установленные в соответствии с настоящей статьей.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Статья 9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Публичные закупки и управление публичными финансами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1. Каждое Государство-участник принимает, в соответствии с основополагающими принципами своей правовой системы, необходимые меры для создания надлежащих систем закупок, которые основываются на прозрачности, конкуренции и объективных критериях принятия решений и являются эффективными, среди прочего, с точки зрения предупреждения коррупции. Такие системы, которые могут предусматривать надлежащие пороговые показатели при их применении, затрагивают, среди прочего, следующее: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a) публичное распространение информации, касающейся закупочных процедур и контрактов на закупки, включая информацию о приглашениях к участию в торгах и надлежащую или уместную информацию о заключении контрактов, с тем чтобы предоставить потенциальным участникам торгов достаточное время для подготовки и представления их тендерных заявок;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b) установление, заблаговременно, условий участия, включая критерии отбора и принятия решений о заключении контрактов, а также правила проведения торгов, и их опубликование;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c) применение заранее установленных и объективных критериев в отношении принятия решений о публичных закупках в целях содействия последующей проверке правильности применения правил или процедур;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d) эффективную систему внутреннего контроля, включая эффективную систему обжалования, для обеспечения юридических средств оспаривания и средств правовой защиты в случае несоблюдения правил или процедур, установленных согласно настоящему пункту;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e) меры регулирования, в надлежащих случаях, вопросов, касающихся персонала, который несет ответственность за закупки, например требование о декларировании заинтересованности в конкретных публичных закупках, процедуры проверки и требования к профессиональной подготовке.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2. Каждое Государство-участник принимает, в соответствии с основополагающими принципами своей правовой системы, надлежащие меры по содействию прозрачности и отчетности в управлении публичными финансами. Такие меры охватывают, среди прочего, следующее: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a) процедуры утверждения национального бюджета;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b) своевременное представление отчетов о поступлениях и расходах;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c) систему стандартов бухгалтерского учета и аудита и связанного с этим надзора;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d) эффективные и действенные системы управления рисками и внутреннего контроля; и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e) в надлежащих случаях, корректировку при несоблюдении требований, установленных в настоящем пункте.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3. Каждое Государство-участник принимает такие гражданско-правовые и административные меры, какие могут потребоваться, в соответствии с основополагающими принципами его внутреннего законодательства, с тем чтобы обеспечить сохранность бухгалтерских книг, записей, финансовых ведомостей или другой документации, касающейся публичных расходов и доходов, и воспрепятствовать фальсификации такой документации.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Статья 10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Публичная отчетность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С учетом необходимости борьбы с коррупцией каждое Государство-участник принимает, в соответствии с основополагающими принципами своего внутреннего законодательства, такие меры, какие могут потребоваться для усиления прозрачности в его публичной администрации, в том числе применительно к ее организации, функционированию и, в надлежащих случаях, процессам принятия решений. Такие меры могут включать, среди прочего, следующее: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a) принятие процедур или правил, позволяющих населению получать, в надлежащих случаях, информацию об организации, функционировании и процессах принятия решений публичной администрации и, с должным учетом соображений защиты частной жизни и личных данных, о решениях и юридических актах, затрагивающих интересы населения;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b) упрощение административных процедур, в надлежащих случаях, для облегчения публичного доступа к компетентным органам, принимающим решения; и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c) опубликование информации, которая может включать периодические отчеты об опасностях коррупции в публичной администрации.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Статья 11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Меры в отношении судебных органов и органов прокуратуры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bookmarkStart w:id="5" w:name="Par153"/>
      <w:bookmarkEnd w:id="5"/>
      <w:r>
        <w:rPr>
          <w:rFonts w:ascii="Arial" w:hAnsi="Arial" w:cs="Arial"/>
          <w:sz w:val="20"/>
          <w:szCs w:val="20"/>
        </w:rPr>
        <w:t>1. С учетом независимости судебной власти и ее решающей роли в борьбе с коррупцией каждое Государство-участник принимает, в соответствии с основополагающими принципами своей правовой системы и без ущерба для независимости судебных органов, меры по укреплению честности и неподкупности судей и работников судебных органов и недопущению любых возможностей для коррупции среди них. Такие меры могут включать правила, касающиеся действий судей и работников судебных органов.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2. Меры, аналогичные тем, которые принимаются в соответствии с </w:t>
      </w:r>
      <w:hyperlink w:anchor="Par153" w:history="1">
        <w:r>
          <w:rPr>
            <w:rFonts w:ascii="Arial" w:hAnsi="Arial" w:cs="Arial"/>
            <w:color w:val="0000FF"/>
            <w:sz w:val="20"/>
            <w:szCs w:val="20"/>
          </w:rPr>
          <w:t>пунктом 1</w:t>
        </w:r>
      </w:hyperlink>
      <w:r>
        <w:rPr>
          <w:rFonts w:ascii="Arial" w:hAnsi="Arial" w:cs="Arial"/>
          <w:sz w:val="20"/>
          <w:szCs w:val="20"/>
        </w:rPr>
        <w:t xml:space="preserve"> настоящей статьи, могут внедряться и применяться в органах прокуратуры в тех Государствах-участниках, в которых они не входят в состав судебной власти, но пользуются такой же независимостью, как и судебные органы.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Статья 12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Частный сектор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1. Каждое Государство-участник принимает меры, в соответствии с основополагающими принципами своего внутреннего законодательства, по предупреждению коррупции в частном секторе, усилению стандартов бухгалтерского учета и аудита в частном секторе и, в надлежащих случаях, установлению эффективных, соразмерных и оказывающих сдерживающее воздействие гражданско-правовых, административных или уголовных санкций за несоблюдение таких мер.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2. Меры, направленные на достижение этих целей, могут включать, среди прочего, следующее: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a) содействие сотрудничеству между правоохранительными органами и соответствующими частными организациями;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b) содействие разработке стандартов и процедур, предназначенных для обеспечения добросовестности в работе соответствующих частных организаций, включая кодексы поведения для правильного, добросовестного и надлежащего осуществления деятельности предпринимателями и представителями всех соответствующих профессий и предупреждения возникновения коллизии интересов, а также для поощрения использования добросовестной коммерческой практики в отношениях между коммерческими предприятиями и в договорных отношениях между ними и государством;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c) содействие прозрачности в деятельности частных организаций, включая, в надлежащих случаях, меры по идентификации юридических и физических лиц, причастных к созданию корпоративных организаций и управлению ими;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d) предупреждение злоупотреблений процедурами, регулирующими деятельность частных организаций, включая процедуры, касающиеся субсидий и лицензий, предоставляемых публичными органами для осуществления коммерческой деятельности;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e) предупреждение возникновения коллизии интересов путем установления ограничений, в надлежащих случаях и на разумный срок, в отношении профессиональной деятельности бывших публичных должностных лиц или в отношении работы публичных должностных лиц в частном секторе после их выхода в отставку или на пенсию, когда такая деятельность или работа прямо связаны с функциями, которые такие публичные должностные лица выполняли в период их нахождения в должности или за выполнением которых они осуществляли надзор;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f) обеспечение того, чтобы частные организации, с учетом их структуры и размера, обладали достаточными механизмами внутреннего аудиторского контроля для оказания помощи в предупреждении и выявлении коррупционных деяний и чтобы счета и требуемые финансовые ведомости таких частных организаций подлежали применению надлежащих процедур аудита и сертификации.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3. В целях предупреждения коррупции каждое Государство-участник принимает такие меры, какие могут потребоваться, в соответствии с его внутренним законодательством и правилами, регулирующими ведение бухгалтерского учета, представление финансовой отчетности, а также стандарты бухгалтерского учета и аудита, для запрещения следующих действий, осуществляемых в целях совершения любого из преступлений, признанных таковыми в соответствии с настоящей Конвенцией: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a) создание неофициальной отчетности;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b) проведение неучтенных или неправильно зарегистрированных операций;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c) ведение учета несуществующих расходов;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d) отражение обязательств, объект которых неправильно идентифицирован;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e) использование поддельных документов; и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f) намеренное уничтожение бухгалтерской документации ранее сроков, предусмотренных законодательством.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4. Каждое Государство-участник отказывает в освобождении от налогообложения в отношении расходов, представляющих собой взятки, которые являются одним из элементов состава преступлений, признанных таковыми в соответствии со </w:t>
      </w:r>
      <w:hyperlink w:anchor="Par209" w:history="1">
        <w:r>
          <w:rPr>
            <w:rFonts w:ascii="Arial" w:hAnsi="Arial" w:cs="Arial"/>
            <w:color w:val="0000FF"/>
            <w:sz w:val="20"/>
            <w:szCs w:val="20"/>
          </w:rPr>
          <w:t>статьями 15</w:t>
        </w:r>
      </w:hyperlink>
      <w:r>
        <w:rPr>
          <w:rFonts w:ascii="Arial" w:hAnsi="Arial" w:cs="Arial"/>
          <w:sz w:val="20"/>
          <w:szCs w:val="20"/>
        </w:rPr>
        <w:t xml:space="preserve"> и </w:t>
      </w:r>
      <w:hyperlink w:anchor="Par217" w:history="1">
        <w:r>
          <w:rPr>
            <w:rFonts w:ascii="Arial" w:hAnsi="Arial" w:cs="Arial"/>
            <w:color w:val="0000FF"/>
            <w:sz w:val="20"/>
            <w:szCs w:val="20"/>
          </w:rPr>
          <w:t>16</w:t>
        </w:r>
      </w:hyperlink>
      <w:r>
        <w:rPr>
          <w:rFonts w:ascii="Arial" w:hAnsi="Arial" w:cs="Arial"/>
          <w:sz w:val="20"/>
          <w:szCs w:val="20"/>
        </w:rPr>
        <w:t xml:space="preserve"> настоящей Конвенции, и, в надлежащих случаях, в отношении других расходов, понесенных в целях содействия коррупционным деяниям.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Статья 13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Участие общества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1. Каждое Государство-участник принимает надлежащие меры, в пределах своих возможностей и в соответствии с основополагающими принципами своего внутреннего законодательства, для содействия активному участию отдельных лиц и групп за пределами публичного сектора, таких как гражданское общество, неправительственные организации и организации, функционирующие на базе общин, в предупреждении коррупции и борьбе с ней и для углубления понимания обществом факта существования, причин и опасного характера коррупции, а также создаваемых ею угроз. Это участие следует укреплять с помощью таких мер, как: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a) усиление прозрачности и содействие вовлечению населения в процессы принятия решений;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b) обеспечение для населения эффективного доступа к информации;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c) проведение мероприятий по информированию населения, способствующих созданию атмосферы нетерпимости в отношении коррупции, а также осуществление программ публичного образования, включая учебные программы в школах и университетах;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d) уважение, поощрение и защита свободы поиска, получения, опубликования и распространения информации о коррупции. Могут устанавливаться определенные ограничения этой свободы, но только такие ограничения, какие предусмотрены законом и являются необходимыми: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i) для уважения прав или репутации других лиц;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ii) для защиты национальной безопасности, или публичного порядка, или охраны здоровья или нравственности населения.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2. Каждое Государство-участник принимает надлежащие меры для обеспечения того, чтобы соответствующие органы по противодействию коррупции, о которых говорится в настоящей Конвенции, были известны населению, и обеспечивает доступ к таким органам для представления им сообщений, в том числе анонимно, о любых случаях, которые могут рассматриваться в качестве представляющих собой какое-либо из преступлений, признанных таковыми в соответствии с настоящей Конвенцией.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sz w:val="20"/>
          <w:szCs w:val="20"/>
        </w:rPr>
      </w:pPr>
      <w:bookmarkStart w:id="6" w:name="Par190"/>
      <w:bookmarkEnd w:id="6"/>
      <w:r>
        <w:rPr>
          <w:rFonts w:ascii="Arial" w:hAnsi="Arial" w:cs="Arial"/>
          <w:sz w:val="20"/>
          <w:szCs w:val="20"/>
        </w:rPr>
        <w:t>Статья 14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Меры по предупреждению отмывания денежных средств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1. Каждое Государство-участник: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a) устанавливает всеобъемлющий внутренний режим регулирования и надзора в отношении банков и небанковских финансовых учреждений, в том числе физических или юридических лиц, предоставляющих официальные или неофициальные услуги в связи с переводом денежных средств или ценностей, а также, в надлежащих случаях, других органов, являющихся особо уязвимыми с точки зрения отмывания денежных средств, в пределах своей компетенции, в целях недопущения и выявления всех форм отмывания денежных средств, причем такой режим основывается в первую очередь на требованиях в отношении идентификации личности клиента и, в надлежащих случаях, собственника-бенефициара, ведения отчетности и предоставления сообщений о подозрительных сделках;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b) без ущерба для </w:t>
      </w:r>
      <w:hyperlink w:anchor="Par494" w:history="1">
        <w:r>
          <w:rPr>
            <w:rFonts w:ascii="Arial" w:hAnsi="Arial" w:cs="Arial"/>
            <w:color w:val="0000FF"/>
            <w:sz w:val="20"/>
            <w:szCs w:val="20"/>
          </w:rPr>
          <w:t>статьи 46</w:t>
        </w:r>
      </w:hyperlink>
      <w:r>
        <w:rPr>
          <w:rFonts w:ascii="Arial" w:hAnsi="Arial" w:cs="Arial"/>
          <w:sz w:val="20"/>
          <w:szCs w:val="20"/>
        </w:rPr>
        <w:t xml:space="preserve"> настоящей Конвенции, обеспечивает, чтобы административные, регулирующие, правоохранительные и другие органы, ведущие борьбу с отмыванием денежных средств (в том числе, когда это соответствует внутреннему законодательству, и судебные органы) были способны осуществлять сотрудничество и обмен информацией на национальном и международном уровнях на условиях, устанавливаемых его внутренним законодательством, и в этих целях рассматривает вопрос об учреждении подразделения по финансовой оперативной информации, которое будет действовать в качестве национального центра для сбора, анализа и распространения информации, касающейся возможных случаев отмывания денежных средств.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2. Государства-участники рассматривают вопрос о применении практически возможных мер по выявлению перемещения наличных денежных средств и соответствующих оборотных инструментов через их границы и по контролю за таким перемещением при условии соблюдения гарантий, направленных на обеспечение надлежащего использования информации, и не создавая каких-либо препятствий перемещению законного капитала. Такие меры могут включать требование о том, чтобы физические лица и коммерческие предприятия сообщали о трансграничных переводах значительных объемов наличных денежных средств и передачах соответствующих оборотных инструментов.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3. Государства-участники рассматривают вопрос о применении надлежащих и практически возможных мер для установления требования о том, чтобы финансовые учреждения, включая учреждения по переводу денежных средств: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a) включали в формуляры для электронного перевода средств и связанные с ними сообщения точную и содержательную информацию об отправителе;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b) сохраняли такую информацию по всей цепочке осуществления платежа; и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c) проводили углубленную проверку переводов средств в случае отсутствия полной информации об отправителе.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4. При установлении внутреннего режима регулирования и надзора согласно положениям настоящей статьи и без ущерба для любой другой статьи настоящей Конвенции Государствам-участникам предлагается руководствоваться соответствующими инициативами региональных, межрегиональных и многосторонних организаций, направленными против отмывания денежных средств.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5. Государства-участники стремятся к развитию и поощрению глобального, регионального, субрегионального и двустороннего сотрудничества между судебными и правоохранительными органами, а также органами финансового регулирования в целях борьбы с отмыванием денежных средств.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ГЛАВА III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КРИМИНАЛИЗАЦИЯ И ПРАВООХРАНИТЕЛЬНАЯ ДЕЯТЕЛЬНОСТЬ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sz w:val="20"/>
          <w:szCs w:val="20"/>
        </w:rPr>
      </w:pPr>
      <w:bookmarkStart w:id="7" w:name="Par209"/>
      <w:bookmarkEnd w:id="7"/>
      <w:r>
        <w:rPr>
          <w:rFonts w:ascii="Arial" w:hAnsi="Arial" w:cs="Arial"/>
          <w:sz w:val="20"/>
          <w:szCs w:val="20"/>
        </w:rPr>
        <w:t>Статья 15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Подкуп национальных публичных должностных лиц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Каждое Государство-участник принимает такие законодательные и другие меры, какие могут потребоваться, с тем чтобы признать в качестве уголовно наказуемых следующие деяния, когда они совершаются умышленно: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a) обещание, предложение или предоставление публичному должностному лицу, лично или через посредников, какого-либо неправомерного преимущества для самого должностного лица или иного физического или юридического лица, с тем чтобы это должностное лицо совершило какое-либо действие или бездействие при выполнении своих должностных обязанностей;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b) вымогательство или принятие публичным должностным лицом, лично или через посредников, какого-либо неправомерного преимущества для самого должностного лица или иного физического или </w:t>
      </w:r>
      <w:r>
        <w:rPr>
          <w:rFonts w:ascii="Arial" w:hAnsi="Arial" w:cs="Arial"/>
          <w:sz w:val="20"/>
          <w:szCs w:val="20"/>
        </w:rPr>
        <w:lastRenderedPageBreak/>
        <w:t>юридического лица, с тем чтобы это должностное лицо совершило какое-либо действие или бездействие при выполнении своих должностных обязанностей.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sz w:val="20"/>
          <w:szCs w:val="20"/>
        </w:rPr>
      </w:pPr>
      <w:bookmarkStart w:id="8" w:name="Par217"/>
      <w:bookmarkEnd w:id="8"/>
      <w:r>
        <w:rPr>
          <w:rFonts w:ascii="Arial" w:hAnsi="Arial" w:cs="Arial"/>
          <w:sz w:val="20"/>
          <w:szCs w:val="20"/>
        </w:rPr>
        <w:t>Статья 16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Подкуп иностранных публичных должностных лиц и должностных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лиц публичных международных организаций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1. Каждое Государство-участник принимает такие законодательные и другие меры, какие могут потребоваться, с тем чтобы признать в качестве уголовно наказуемых деяний, когда они совершаются умышленно, обещание, предложение или предоставление иностранному публичному должностному лицу или должностному лицу публичной международной организации, лично или через посредников, какого-либо неправомерного преимущества для самого должностного лица или иного физического или юридического лица, с тем чтобы это должностное лицо совершило какое-либо действие или бездействие при выполнении своих должностных обязанностей для получения или сохранения коммерческого или иного неправомерного преимущества в связи с ведением международных дел.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2. Каждое Государство-участник рассматривает возможность принятия таких законодательных и других мер, какие могут потребоваться, с тем чтобы признать в качестве уголовно наказуемого деяния, когда оно совершается умышленно, вымогательство или принятие иностранным публичным должностным лицом или должностным лицом публичной международной организации, лично или через посредников, какого-либо неправомерного преимущества для самого должностного лица или иного физического или юридического лица, с тем чтобы это должностное лицо совершило какое-либо действие или бездействие при выполнении своих должностных обязанностей.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sz w:val="20"/>
          <w:szCs w:val="20"/>
        </w:rPr>
      </w:pPr>
      <w:bookmarkStart w:id="9" w:name="Par225"/>
      <w:bookmarkEnd w:id="9"/>
      <w:r>
        <w:rPr>
          <w:rFonts w:ascii="Arial" w:hAnsi="Arial" w:cs="Arial"/>
          <w:sz w:val="20"/>
          <w:szCs w:val="20"/>
        </w:rPr>
        <w:t>Статья 17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Хищение, неправомерное присвоение или иное нецелевое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использование имущества публичным должностным лицом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Каждое Государство-участник принимает такие законодательные и другие меры, какие могут потребоваться, с тем чтобы признать в качестве уголовно наказуемых деяний, когда они совершаются умышленно, хищение, неправомерное присвоение или иное нецелевое использование публичным должностным лицом в целях извлечения выгоды для себя самого или другого физического или юридического лица какого-либо имущества, публичных или частных средств, или ценных бумаг, или любого другого ценного предмета, находящихся в ведении этого публичного должностного лица в силу его служебного положения.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Статья 18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Злоупотребление влиянием в корыстных целях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Каждое Государство-участник рассматривает возможность принятия таких законодательных и других мер, какие могут потребоваться, с тем чтобы признать в качестве уголовно наказуемых следующие деяния, когда они совершаются умышленно: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a) обещание, предложение или предоставление публичному должностному лицу или любому другому лицу, лично или через посредников, какого-либо неправомерного преимущества, с тем чтобы это публичное должностное лицо или такое другое лицо злоупотребило своим действительным или предполагаемым влиянием с целью получения от администрации или публичного органа Государства-участника какого-либо неправомерного преимущества для первоначального инициатора таких действий или любого другого лица;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b) вымогательство или принятие публичным должностным лицом или любым другим лицом, лично или через посредников, какого-либо неправомерного преимущества для себя самого или для другого лица, с тем чтобы это публичное должностное лицо или такое другое лицо злоупотребило своим действительным или предполагаемым влиянием с целью получения от администрации или публичного органа Государства-участника какого-либо неправомерного преимущества.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Статья 19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Злоупотребление служебным положением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Каждое Государство-участник рассматривает возможность принятия таких законодательных и других мер, какие могут потребоваться, с тем чтобы признать в качестве уголовно наказуемого деяния, когда оно совершается умышленно, злоупотребление служебными полномочиями или служебным положением, т.е. совершение какого-либо действия или бездействия, в нарушение законодательства, публичным должностным лицом при выполнении своих функций с целью получения какого-либо неправомерного преимущества для себя самого или иного физического или юридического лица.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Статья 20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Незаконное обогащение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При условии соблюдения своей конституции и основополагающих принципов своей правовой системы каждое Государство-участник рассматривает возможность принятия таких законодательных и других мер, какие могут потребоваться, с тем чтобы признать в качестве уголовно наказуемого деяния, когда оно совершается умышленно, незаконное обогащение, т.е. значительное увеличение активов публичного должностного лица, превышающее его законные доходы, которое оно не может разумным образом обосновать.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sz w:val="20"/>
          <w:szCs w:val="20"/>
        </w:rPr>
      </w:pPr>
      <w:bookmarkStart w:id="10" w:name="Par252"/>
      <w:bookmarkEnd w:id="10"/>
      <w:r>
        <w:rPr>
          <w:rFonts w:ascii="Arial" w:hAnsi="Arial" w:cs="Arial"/>
          <w:sz w:val="20"/>
          <w:szCs w:val="20"/>
        </w:rPr>
        <w:t>Статья 21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Подкуп в частном секторе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Каждое Государство-участник рассматривает возможность принятия таких законодательных и других мер, какие могут потребоваться, с тем чтобы признать в качестве уголовно наказуемых следующие деяния, когда они совершаются умышленно в ходе экономической, финансовой или коммерческой деятельности: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a) обещание, предложение или предоставление, лично или через посредников, какого-либо неправомерного преимущества любому лицу, которое руководит работой организации частного сектора или работает, в любом качестве, в такой организации, для самого такого лица или другого лица, с тем чтобы это лицо совершило, в нарушение своих обязанностей, какое-либо действие или бездействие;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b) вымогательство или принятие, лично или через посредников, какого-либо неправомерного преимущества любым лицом, которое руководит работой организации частного сектора или работает, в любом качестве, в такой организации, для самого такого лица или другого лица, с тем чтобы это лицо совершило, в нарушение своих обязанностей, какое-либо действие или бездействие.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Статья 22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Хищение имущества в частном секторе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Каждое Государство-участник рассматривает возможность принятия таких законодательных и других мер, какие могут потребоваться, с тем чтобы признать в качестве уголовно наказуемого деяния, когда оно совершается умышленно в ходе экономической, финансовой или коммерческой деятельности, хищение лицом, которое руководит работой организации частного сектора или работает, в любом качестве, в такой организации, какого-либо имущества, частных средств, или ценных бумаг, или любого другого ценного предмета, находящихся в ведении этого лица в силу его служебного положения.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sz w:val="20"/>
          <w:szCs w:val="20"/>
        </w:rPr>
      </w:pPr>
      <w:bookmarkStart w:id="11" w:name="Par266"/>
      <w:bookmarkEnd w:id="11"/>
      <w:r>
        <w:rPr>
          <w:rFonts w:ascii="Arial" w:hAnsi="Arial" w:cs="Arial"/>
          <w:sz w:val="20"/>
          <w:szCs w:val="20"/>
        </w:rPr>
        <w:t>Статья 23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Отмывание доходов от преступлений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bookmarkStart w:id="12" w:name="Par270"/>
      <w:bookmarkEnd w:id="12"/>
      <w:r>
        <w:rPr>
          <w:rFonts w:ascii="Arial" w:hAnsi="Arial" w:cs="Arial"/>
          <w:sz w:val="20"/>
          <w:szCs w:val="20"/>
        </w:rPr>
        <w:t>1. Каждое Государство-участник принимает, в соответствии с основополагающими принципами своего внутреннего законодательства, такие законодательные и другие меры, какие могут потребоваться, с тем чтобы признать в качестве уголовно наказуемых следующие деяния, когда они совершаются умышленно: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bookmarkStart w:id="13" w:name="Par271"/>
      <w:bookmarkEnd w:id="13"/>
      <w:r>
        <w:rPr>
          <w:rFonts w:ascii="Arial" w:hAnsi="Arial" w:cs="Arial"/>
          <w:sz w:val="20"/>
          <w:szCs w:val="20"/>
        </w:rPr>
        <w:t>a) i) конверсию или перевод имущества, если известно, что такое имущество представляет собой доходы от преступлений, в целях сокрытия или утаивания преступного источника этого имущества или в целях оказания помощи любому лицу, участвующему в совершении основного правонарушения, с тем чтобы оно могло уклониться от ответственности за свои деяния;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bookmarkStart w:id="14" w:name="Par272"/>
      <w:bookmarkEnd w:id="14"/>
      <w:r>
        <w:rPr>
          <w:rFonts w:ascii="Arial" w:hAnsi="Arial" w:cs="Arial"/>
          <w:sz w:val="20"/>
          <w:szCs w:val="20"/>
        </w:rPr>
        <w:t>ii) сокрытие или утаивание подлинного характера, источника, местонахождения, способа распоряжения, перемещения, прав на имущество или его принадлежность, если известно, что такое имущество представляет собой доходы от преступлений;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b) при условии соблюдения основных принципов своей правовой системы: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bookmarkStart w:id="15" w:name="Par274"/>
      <w:bookmarkEnd w:id="15"/>
      <w:r>
        <w:rPr>
          <w:rFonts w:ascii="Arial" w:hAnsi="Arial" w:cs="Arial"/>
          <w:sz w:val="20"/>
          <w:szCs w:val="20"/>
        </w:rPr>
        <w:lastRenderedPageBreak/>
        <w:t>i) приобретение, владение или использование имущества, если в момент его получения известно, что такое имущество представляет собой доходы от преступлений;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bookmarkStart w:id="16" w:name="Par275"/>
      <w:bookmarkEnd w:id="16"/>
      <w:r>
        <w:rPr>
          <w:rFonts w:ascii="Arial" w:hAnsi="Arial" w:cs="Arial"/>
          <w:sz w:val="20"/>
          <w:szCs w:val="20"/>
        </w:rPr>
        <w:t>ii) участие, причастность или вступление в сговор с целью совершения любого из преступлений, признанных таковыми в соответствии с настоящей статьей, покушение на его совершение, а также пособничество, подстрекательство, содействие или дача советов при его совершении.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2. Для целей осуществления или применения </w:t>
      </w:r>
      <w:hyperlink w:anchor="Par270" w:history="1">
        <w:r>
          <w:rPr>
            <w:rFonts w:ascii="Arial" w:hAnsi="Arial" w:cs="Arial"/>
            <w:color w:val="0000FF"/>
            <w:sz w:val="20"/>
            <w:szCs w:val="20"/>
          </w:rPr>
          <w:t>пункта 1</w:t>
        </w:r>
      </w:hyperlink>
      <w:r>
        <w:rPr>
          <w:rFonts w:ascii="Arial" w:hAnsi="Arial" w:cs="Arial"/>
          <w:sz w:val="20"/>
          <w:szCs w:val="20"/>
        </w:rPr>
        <w:t xml:space="preserve"> настоящей статьи: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a) каждое Государство-участник стремится применять </w:t>
      </w:r>
      <w:hyperlink w:anchor="Par270" w:history="1">
        <w:r>
          <w:rPr>
            <w:rFonts w:ascii="Arial" w:hAnsi="Arial" w:cs="Arial"/>
            <w:color w:val="0000FF"/>
            <w:sz w:val="20"/>
            <w:szCs w:val="20"/>
          </w:rPr>
          <w:t>пункт 1</w:t>
        </w:r>
      </w:hyperlink>
      <w:r>
        <w:rPr>
          <w:rFonts w:ascii="Arial" w:hAnsi="Arial" w:cs="Arial"/>
          <w:sz w:val="20"/>
          <w:szCs w:val="20"/>
        </w:rPr>
        <w:t xml:space="preserve"> настоящей статьи к самому широкому кругу основных правонарушений;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bookmarkStart w:id="17" w:name="Par278"/>
      <w:bookmarkEnd w:id="17"/>
      <w:r>
        <w:rPr>
          <w:rFonts w:ascii="Arial" w:hAnsi="Arial" w:cs="Arial"/>
          <w:sz w:val="20"/>
          <w:szCs w:val="20"/>
        </w:rPr>
        <w:t>b) каждое Государство-участник включает в число основных правонарушений, как минимум, всеобъемлющий круг преступлений, признанных таковыми в соответствии с настоящей Конвенцией;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c) для целей </w:t>
      </w:r>
      <w:hyperlink w:anchor="Par278" w:history="1">
        <w:r>
          <w:rPr>
            <w:rFonts w:ascii="Arial" w:hAnsi="Arial" w:cs="Arial"/>
            <w:color w:val="0000FF"/>
            <w:sz w:val="20"/>
            <w:szCs w:val="20"/>
          </w:rPr>
          <w:t>подпункта (b)</w:t>
        </w:r>
      </w:hyperlink>
      <w:r>
        <w:rPr>
          <w:rFonts w:ascii="Arial" w:hAnsi="Arial" w:cs="Arial"/>
          <w:sz w:val="20"/>
          <w:szCs w:val="20"/>
        </w:rPr>
        <w:t xml:space="preserve"> выше основные правонарушения включают преступления, совершенные как в пределах, так и за пределами юрисдикции соответствующего Государства-участника. Однако преступления, совершенные за пределами юрисдикции какого-либо Государства-участника, представляют собой основные правонарушения только при условии, что соответствующее деяние является уголовно наказуемым согласно внутреннему законодательству государства, в котором оно совершено, и было бы уголовно наказуемым согласно внутреннему законодательству Государства-участника, в котором осуществляется или применяется настоящая статья, если бы оно было совершено в нем;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d) каждое Государство-участник представляет Генеральному секретарю Организации Объединенных Наций тексты своих законов, обеспечивающих осуществление положений настоящей статьи, а также тексты любых последующих изменений к таким законам или их описание;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e) если этого требуют основополагающие принципы внутреннего законодательства Государства-участника, то можно предусмотреть, что преступления, указанные в </w:t>
      </w:r>
      <w:hyperlink w:anchor="Par270" w:history="1">
        <w:r>
          <w:rPr>
            <w:rFonts w:ascii="Arial" w:hAnsi="Arial" w:cs="Arial"/>
            <w:color w:val="0000FF"/>
            <w:sz w:val="20"/>
            <w:szCs w:val="20"/>
          </w:rPr>
          <w:t>пункте 1</w:t>
        </w:r>
      </w:hyperlink>
      <w:r>
        <w:rPr>
          <w:rFonts w:ascii="Arial" w:hAnsi="Arial" w:cs="Arial"/>
          <w:sz w:val="20"/>
          <w:szCs w:val="20"/>
        </w:rPr>
        <w:t xml:space="preserve"> настоящей статьи, не относятся к лицам, совершившим основное правонарушение.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Статья 24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Сокрытие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Без ущерба для положений </w:t>
      </w:r>
      <w:hyperlink w:anchor="Par266" w:history="1">
        <w:r>
          <w:rPr>
            <w:rFonts w:ascii="Arial" w:hAnsi="Arial" w:cs="Arial"/>
            <w:color w:val="0000FF"/>
            <w:sz w:val="20"/>
            <w:szCs w:val="20"/>
          </w:rPr>
          <w:t>статьи 23</w:t>
        </w:r>
      </w:hyperlink>
      <w:r>
        <w:rPr>
          <w:rFonts w:ascii="Arial" w:hAnsi="Arial" w:cs="Arial"/>
          <w:sz w:val="20"/>
          <w:szCs w:val="20"/>
        </w:rPr>
        <w:t xml:space="preserve"> настоящей Конвенции каждое Государство-участник рассматривает возможность принятия таких законодательных и других мер, какие могут потребоваться, с тем чтобы признать в качестве уголовно наказуемых деяний, когда они совершаются умышленно после совершения любого из преступлений, признанных таковыми в соответствии с настоящей Конвенцией, без участия в совершении таких преступлений, сокрытие или непрерывное удержание имущества, если соответствующему лицу известно, что такое имущество получено в результате любого из преступлений, признанных таковыми в соответствии с настоящей Конвенцией.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Статья 25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Воспрепятствование осуществлению правосудия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Каждое Государство-участник принимает такие законодательные и другие меры, какие могут потребоваться, с тем чтобы признать в качестве уголовно наказуемых следующие деяния, когда они совершаются умышленно: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a) применение физической силы, угроз или запугивания или обещание, предложение или предоставление неправомерного преимущества с целью склонения к даче ложных показаний или вмешательства в процесс дачи показаний или представления доказательств в ходе производства в связи с совершением преступлений, признанных таковыми в соответствии с настоящей Конвенцией;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b) применение физической силы, угроз или запугивания с целью вмешательства в выполнение должностных обязанностей должностным лицом судебных или правоохранительных органов в ходе производства в связи с совершением преступлений, признанных таковыми в соответствии с настоящей Конвенцией. Ничто в настоящем подпункте не наносит ущерба праву Государств-участников иметь законодательство, обеспечивающее защиту других категорий публичных должностных лиц.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sz w:val="20"/>
          <w:szCs w:val="20"/>
        </w:rPr>
      </w:pPr>
      <w:bookmarkStart w:id="18" w:name="Par297"/>
      <w:bookmarkEnd w:id="18"/>
      <w:r>
        <w:rPr>
          <w:rFonts w:ascii="Arial" w:hAnsi="Arial" w:cs="Arial"/>
          <w:sz w:val="20"/>
          <w:szCs w:val="20"/>
        </w:rPr>
        <w:t>Статья 26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Ответственность юридических лиц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1. Каждое Государство-участник принимает такие меры, какие, с учетом его правовых принципов, могут потребоваться для установления ответственности юридических лиц за участие в преступлениях, признанных таковыми в соответствии с настоящей Конвенцией.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2. При условии соблюдения правовых принципов Государства-участника ответственность юридических лиц может быть уголовной, гражданско-правовой или административной.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3. Возложение такой ответственности не наносит ущерба уголовной ответственности физических лиц, совершивших преступления.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4. Каждое Государство-участник, в частности, обеспечивает применение в отношении юридических лиц, привлекаемых к ответственности в соответствии с настоящей статьей, эффективных, соразмерных и оказывающих сдерживающее воздействие уголовных или неуголовных санкций, включая денежные санкции.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Статья 27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Участие и покушение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1. Каждое Государство-участник принимает такие законодательные и другие меры, какие могут потребоваться, с тем чтобы признать в качестве уголовно наказуемого деяния, в соответствии со своим внутренним законодательством, участие в любом качестве, например, в качестве сообщника, пособника или подстрекателя, в совершении какого-либо преступления, признанного таковым в соответствии с настоящей Конвенцией.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2. Каждое Государство-участник может принять такие законодательные и другие меры, какие могут потребоваться, с тем чтобы признать в качестве уголовно наказуемого деяния, в соответствии со своим внутренним законодательством, любое покушение на совершение какого-либо преступления, признанного таковым в соответствии с настоящей Конвенцией.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3. Каждое Государство-участник может принять такие законодательные и другие меры, какие могут потребоваться, с тем чтобы признать в качестве уголовно наказуемого деяния, в соответствии со своим внутренним законодательством, приготовление к совершению какого-либо преступления, признанного таковым в соответствии с настоящей Конвенцией.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Статья 28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Осознание, намерение и умысел как элементы преступления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Осознание, намерение или умысел, требуемые в качестве элементов какого-либо преступления, признанного таковым в соответствии с настоящей Конвенцией, могут быть установлены из объективных фактических обстоятельств дела.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Статья 29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Срок давности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Каждое Государство-участник, в надлежащих случаях, устанавливает согласно своему внутреннему законодательству длительный срок давности для возбуждения производства в отношении любых преступлений, признанных таковыми в соответствии с настоящей Конвенцией, и устанавливает более длительный срок давности или возможность приостановления течения срока давности в тех случаях, когда лицо, подозреваемое в совершении преступления, уклоняется от правосудия.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Статья 30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Преследование, вынесение судебного решения и санкции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bookmarkStart w:id="19" w:name="Par330"/>
      <w:bookmarkEnd w:id="19"/>
      <w:r>
        <w:rPr>
          <w:rFonts w:ascii="Arial" w:hAnsi="Arial" w:cs="Arial"/>
          <w:sz w:val="20"/>
          <w:szCs w:val="20"/>
        </w:rPr>
        <w:t>1. Каждое Государство-участник за совершение какого-либо преступления, признанного таковым в соответствии с настоящей Конвенцией, предусматривает применение таких уголовных санкций, которые учитывают степень опасности этого преступления.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2. Каждое Государство-участник принимает такие меры, какие могут потребоваться, с тем чтобы установить или обеспечить, в соответствии со своей правовой системой и конституционными принципами, надлежащую сбалансированность между любыми иммунитетами или юрисдикционными привилегиями, предоставленными его публичным должностным лицам в связи с выполнением ими своих функций, и возможностью, в случае необходимости, осуществлять эффективное расследование и уголовное преследование и выносить судебное решение в связи с преступлениями, признанными таковыми в соответствии с настоящей Конвенцией.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3. Каждое Государство-участник стремится обеспечить использование любых предусмотренных в его внутреннем законодательстве дискреционных юридических полномочий, относящихся к уголовному преследованию лиц за преступления, признанные таковыми в соответствии с настоящей Конвенцией, для достижения максимальной эффективности правоохранительных мер в отношении этих преступлений и с должным учетом необходимости воспрепятствовать совершению таких преступлений.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4. Применительно к преступлениям, признанным таковыми в соответствии с настоящей Конвенцией, каждое Государство-участник принимает надлежащие меры, в соответствии со своим внутренним законодательством и с должным учетом прав защиты, в целях обеспечения того, чтобы условия, устанавливаемые в связи с решениями об освобождении до суда или до принятия решения по кассационной жалобе или протесту, учитывали необходимость обеспечения присутствия обвиняемого в ходе последующего уголовного производства.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5. Каждое Государство-участник учитывает степень опасности соответствующих преступлений при рассмотрении вопроса о возможности досрочного или условного освобождения лиц, осужденных за такие преступления.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6. Каждое Государство-участник в той мере, в которой это соответствует основополагающим принципам его правовой системы, рассматривает возможность установления процедур, с помощью которых публичное должностное лицо, обвиненное в совершении преступления, признанного таковым в соответствии с настоящей Конвенцией, может быть в надлежащих случаях смещено, временно отстранено от выполнения служебных обязанностей или переведено на другую должность соответствующим органом, с учетом необходимости уважения принципа презумпции невиновности.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7. Когда это является обоснованным с учетом степени опасности преступления, каждое Государство-участник в той мере, в какой это отвечает основополагающим принципам его правовой системы, рассматривает возможность установления процедур для лишения на определенный срок, установленный в его внутреннем законодательстве, по решению суда или с помощью любых других надлежащих средств, лиц, осужденных за преступления, признанные таковыми в соответствии с настоящей Конвенцией, права: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a) занимать публичную должность; и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b) занимать должность в каком-либо предприятии, полностью или частично находящемся в собственности государства.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8. </w:t>
      </w:r>
      <w:hyperlink w:anchor="Par330" w:history="1">
        <w:r>
          <w:rPr>
            <w:rFonts w:ascii="Arial" w:hAnsi="Arial" w:cs="Arial"/>
            <w:color w:val="0000FF"/>
            <w:sz w:val="20"/>
            <w:szCs w:val="20"/>
          </w:rPr>
          <w:t>Пункт 1</w:t>
        </w:r>
      </w:hyperlink>
      <w:r>
        <w:rPr>
          <w:rFonts w:ascii="Arial" w:hAnsi="Arial" w:cs="Arial"/>
          <w:sz w:val="20"/>
          <w:szCs w:val="20"/>
        </w:rPr>
        <w:t xml:space="preserve"> настоящей статьи не наносит ущерба осуществлению компетентными органами дисциплинарных полномочий в отношении гражданских служащих.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9. Ничто, содержащееся в настоящей Конвенции, не затрагивает принципа, согласно которому определение преступлений, признанных таковыми в соответствии с настоящей Конвенцией, и применимых юридических возражений или других правовых принципов, определяющих правомерность деяний, входит в сферу внутреннего законодательства каждого Государства-участника, а уголовное преследование и наказание за такие преступления осуществляются в соответствии с этим законодательством.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10. Государства-участники стремятся содействовать реинтеграции в общество лиц, осужденных за преступления, признанные таковыми в соответствии с настоящей Конвенцией.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sz w:val="20"/>
          <w:szCs w:val="20"/>
        </w:rPr>
      </w:pPr>
      <w:bookmarkStart w:id="20" w:name="Par343"/>
      <w:bookmarkEnd w:id="20"/>
      <w:r>
        <w:rPr>
          <w:rFonts w:ascii="Arial" w:hAnsi="Arial" w:cs="Arial"/>
          <w:sz w:val="20"/>
          <w:szCs w:val="20"/>
        </w:rPr>
        <w:t>Статья 31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Приостановление операций (замораживание), арест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и конфискация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bookmarkStart w:id="21" w:name="Par348"/>
      <w:bookmarkEnd w:id="21"/>
      <w:r>
        <w:rPr>
          <w:rFonts w:ascii="Arial" w:hAnsi="Arial" w:cs="Arial"/>
          <w:sz w:val="20"/>
          <w:szCs w:val="20"/>
        </w:rPr>
        <w:t>1. Каждое Государство-участник принимает, в максимальной степени, возможной в рамках его внутренней правовой системы, такие меры, какие могут потребоваться для обеспечения возможности конфискации: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a) доходов от преступлений, признанных таковыми в соответствии с настоящей Конвенцией, или имущества, стоимость которого соответствует стоимости таких доходов;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b) имущества, оборудования и других средств, использовавшихся или предназначавшихся для использования при совершении преступлений, признанных таковыми в соответствии с настоящей Конвенцией.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bookmarkStart w:id="22" w:name="Par351"/>
      <w:bookmarkEnd w:id="22"/>
      <w:r>
        <w:rPr>
          <w:rFonts w:ascii="Arial" w:hAnsi="Arial" w:cs="Arial"/>
          <w:sz w:val="20"/>
          <w:szCs w:val="20"/>
        </w:rPr>
        <w:t xml:space="preserve">2. Каждое Государство-участник принимает такие меры, какие могут потребоваться для обеспечения возможности выявления, отслеживания, замораживания или ареста любого из перечисленного в </w:t>
      </w:r>
      <w:hyperlink w:anchor="Par348" w:history="1">
        <w:r>
          <w:rPr>
            <w:rFonts w:ascii="Arial" w:hAnsi="Arial" w:cs="Arial"/>
            <w:color w:val="0000FF"/>
            <w:sz w:val="20"/>
            <w:szCs w:val="20"/>
          </w:rPr>
          <w:t>пункте 1</w:t>
        </w:r>
      </w:hyperlink>
      <w:r>
        <w:rPr>
          <w:rFonts w:ascii="Arial" w:hAnsi="Arial" w:cs="Arial"/>
          <w:sz w:val="20"/>
          <w:szCs w:val="20"/>
        </w:rPr>
        <w:t xml:space="preserve"> настоящей статьи с целью последующей конфискации.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3. Каждое Государство-участник принимает, в соответствии с его внутренним законодательством, такие законодательные и другие меры, какие могут потребоваться для регулирования управления компетентными органами замороженным, арестованным или конфискованным имуществом, указанным в </w:t>
      </w:r>
      <w:hyperlink w:anchor="Par348" w:history="1">
        <w:r>
          <w:rPr>
            <w:rFonts w:ascii="Arial" w:hAnsi="Arial" w:cs="Arial"/>
            <w:color w:val="0000FF"/>
            <w:sz w:val="20"/>
            <w:szCs w:val="20"/>
          </w:rPr>
          <w:t>пунктах 1</w:t>
        </w:r>
      </w:hyperlink>
      <w:r>
        <w:rPr>
          <w:rFonts w:ascii="Arial" w:hAnsi="Arial" w:cs="Arial"/>
          <w:sz w:val="20"/>
          <w:szCs w:val="20"/>
        </w:rPr>
        <w:t xml:space="preserve"> и </w:t>
      </w:r>
      <w:hyperlink w:anchor="Par351" w:history="1">
        <w:r>
          <w:rPr>
            <w:rFonts w:ascii="Arial" w:hAnsi="Arial" w:cs="Arial"/>
            <w:color w:val="0000FF"/>
            <w:sz w:val="20"/>
            <w:szCs w:val="20"/>
          </w:rPr>
          <w:t>2</w:t>
        </w:r>
      </w:hyperlink>
      <w:r>
        <w:rPr>
          <w:rFonts w:ascii="Arial" w:hAnsi="Arial" w:cs="Arial"/>
          <w:sz w:val="20"/>
          <w:szCs w:val="20"/>
        </w:rPr>
        <w:t xml:space="preserve"> настоящей статьи.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4. Если такие доходы от преступлений были превращены или преобразованы, частично или полностью, в другое имущество, то меры, указанные в настоящей статье, применяются в отношении такого имущества.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5. Если такие доходы от преступлений были приобщены к имуществу, приобретенному из законных источников, то конфискации, без ущерба для любых полномочий, касающихся замораживания или ареста, подлежит та часть имущества, которая соответствует оцененной стоимости приобщенных доходов.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6. К прибыли или другим выгодам, которые получены от таких доходов от преступлений, от имущества, в которое были превращены или преобразованы такие доходы от преступлений, или от имущества, к которому были приобщены такие доходы от преступлений, также применяются меры, указанные в настоящей статье, таким же образом и в той же степени, как и в отношении доходов от преступлений.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7. Для целей настоящей статьи и </w:t>
      </w:r>
      <w:hyperlink w:anchor="Par645" w:history="1">
        <w:r>
          <w:rPr>
            <w:rFonts w:ascii="Arial" w:hAnsi="Arial" w:cs="Arial"/>
            <w:color w:val="0000FF"/>
            <w:sz w:val="20"/>
            <w:szCs w:val="20"/>
          </w:rPr>
          <w:t>статьи 55</w:t>
        </w:r>
      </w:hyperlink>
      <w:r>
        <w:rPr>
          <w:rFonts w:ascii="Arial" w:hAnsi="Arial" w:cs="Arial"/>
          <w:sz w:val="20"/>
          <w:szCs w:val="20"/>
        </w:rPr>
        <w:t xml:space="preserve"> настоящей Конвенции каждое Государство-участник уполномочивает свои суды или другие компетентные органы издавать постановления о представлении или аресте банковских, финансовых или коммерческих документов. Государство-участник не уклоняется от принятия мер в соответствии с положениями настоящего пункта, ссылаясь на необходимость сохранения банковской тайны.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8. Государства-участники могут рассмотреть возможность установления требования о том, чтобы лицо, совершившее преступление, доказало законное происхождение таких предполагаемых доходов от преступления или другого имущества, подлежащего конфискации, в той мере, в какой такое требование соответствует основополагающим принципам их внутреннего законодательства и характеру судебного и иного разбирательства.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9. Положения настоящей статьи не толкуются таким образом, чтобы наносился ущерб правам добросовестных третьих сторон.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10. Ничто, содержащееся в настоящей статье, не затрагивает принципа, согласно которому меры, о которых в ней говорится, определяются и осуществляются в соответствии с положениями внутреннего законодательства Государства-участника и при условии их соблюдения.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sz w:val="20"/>
          <w:szCs w:val="20"/>
        </w:rPr>
      </w:pPr>
      <w:bookmarkStart w:id="23" w:name="Par361"/>
      <w:bookmarkEnd w:id="23"/>
      <w:r>
        <w:rPr>
          <w:rFonts w:ascii="Arial" w:hAnsi="Arial" w:cs="Arial"/>
          <w:sz w:val="20"/>
          <w:szCs w:val="20"/>
        </w:rPr>
        <w:t>Статья 32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Защита свидетелей, экспертов и потерпевших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bookmarkStart w:id="24" w:name="Par365"/>
      <w:bookmarkEnd w:id="24"/>
      <w:r>
        <w:rPr>
          <w:rFonts w:ascii="Arial" w:hAnsi="Arial" w:cs="Arial"/>
          <w:sz w:val="20"/>
          <w:szCs w:val="20"/>
        </w:rPr>
        <w:t>1. Каждое Государство-участник принимает надлежащие меры, в соответствии со своей внутренней правовой системой и в пределах своих возможностей, с тем чтобы обеспечить эффективную защиту от вероятной мести или запугивания в отношении свидетелей и экспертов, которые дают показания в связи с преступлениями, признанными таковыми в соответствии с настоящей Конвенцией, и, в надлежащих случаях, в отношении их родственников и других близких им лиц.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2. Меры, предусмотренные в </w:t>
      </w:r>
      <w:hyperlink w:anchor="Par365" w:history="1">
        <w:r>
          <w:rPr>
            <w:rFonts w:ascii="Arial" w:hAnsi="Arial" w:cs="Arial"/>
            <w:color w:val="0000FF"/>
            <w:sz w:val="20"/>
            <w:szCs w:val="20"/>
          </w:rPr>
          <w:t>пункте 1</w:t>
        </w:r>
      </w:hyperlink>
      <w:r>
        <w:rPr>
          <w:rFonts w:ascii="Arial" w:hAnsi="Arial" w:cs="Arial"/>
          <w:sz w:val="20"/>
          <w:szCs w:val="20"/>
        </w:rPr>
        <w:t xml:space="preserve"> настоящей статьи, без ущерба для прав обвиняемого, в том числе для права на надлежащее разбирательство, могут, среди прочего, включать: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a) установление процедур для физической защиты таких лиц, например - в той мере, в какой это необходимо и практически осуществимо, - для их переселения в другое место, и принятие таких положений, какие разрешают, в надлежащих случаях, не разглашать информацию, касающуюся личности и местонахождения таких лиц, или устанавливают ограничения на такое разглашение информации;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b) принятие правил доказывания, позволяющих свидетелям и экспертам давать показания таким образом, который обеспечивает безопасность таких лиц, например разрешение давать показания с помощью средств связи, таких как видеосвязь или другие надлежащие средства.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3. Государства-участники рассматривают возможность заключения с другими государствами соглашений или договоренностей относительно переселения лиц, указанных в </w:t>
      </w:r>
      <w:hyperlink w:anchor="Par365" w:history="1">
        <w:r>
          <w:rPr>
            <w:rFonts w:ascii="Arial" w:hAnsi="Arial" w:cs="Arial"/>
            <w:color w:val="0000FF"/>
            <w:sz w:val="20"/>
            <w:szCs w:val="20"/>
          </w:rPr>
          <w:t>пункте 1</w:t>
        </w:r>
      </w:hyperlink>
      <w:r>
        <w:rPr>
          <w:rFonts w:ascii="Arial" w:hAnsi="Arial" w:cs="Arial"/>
          <w:sz w:val="20"/>
          <w:szCs w:val="20"/>
        </w:rPr>
        <w:t xml:space="preserve"> настоящей статьи.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4. Положения настоящей статьи применяются также в отношении потерпевших в той мере, в какой они являются свидетелями.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5. Каждое Государство-участник создает, при условии соблюдения своего внутреннего законодательства, возможности для изложения и рассмотрения мнений и опасений потерпевших на соответствующих стадиях уголовного производства в отношении лиц, совершивших преступления, таким образом, чтобы это не наносило ущерба правам защиты.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Статья 33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Защита лиц, сообщающих информацию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Каждое Государство-участник рассматривает возможность включения в свою внутреннюю правовую систему надлежащих мер для обеспечения защиты любых лиц, добросовестно и на разумных основаниях </w:t>
      </w:r>
      <w:r>
        <w:rPr>
          <w:rFonts w:ascii="Arial" w:hAnsi="Arial" w:cs="Arial"/>
          <w:sz w:val="20"/>
          <w:szCs w:val="20"/>
        </w:rPr>
        <w:lastRenderedPageBreak/>
        <w:t>сообщающих компетентным органам о любых фактах, связанных с преступлениями, признанными таковыми в соответствии с настоящей Конвенцией, от любого несправедливого обращения.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Статья 34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Последствия коррупционных деяний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С надлежащим учетом добросовестно приобретенных прав третьих сторон каждое Государство-участник принимает меры, в соответствии с основополагающими принципами своего внутреннего законодательства, с тем чтобы урегулировать вопрос о последствиях коррупции. В этом контексте Государства-участники могут рассматривать коррупцию в качестве фактора, имеющего значение в производстве для аннулирования или расторжения контрактов, или отзыва концессий или других аналогичных инструментов, или принятия иных мер по исправлению создавшегося положения.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Статья 35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Компенсация ущерба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Каждое Государство-участник принимает такие меры, какие могут потребоваться, в соответствии с принципами его внутреннего законодательства, для обеспечения того, чтобы юридические или физические лица, которые понесли ущерб в результате какого-либо коррупционного деяния, имели право возбудить производство в отношении лиц, несущих ответственность за этот ущерб, для получения компенсации.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Статья 36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Специализированные органы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Каждое Государство-участник обеспечивает, в соответствии с основополагающими принципами своей правовой системы, наличие органа или органов или лиц, специализирующихся на борьбе с коррупцией с помощью правоохранительных мер. Такому органу или органам или лицам обеспечивается необходимая самостоятельность, в соответствии с основополагающими принципами правовой системы Государства-участника, с тем чтобы они могли выполнять свои функции эффективно и без какого-либо ненадлежащего влияния. Такие лица или сотрудники такого органа или органов должны обладать надлежащей квалификацией и ресурсами для выполнения своих задач.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Статья 37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Сотрудничество с правоохранительными органами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bookmarkStart w:id="25" w:name="Par401"/>
      <w:bookmarkEnd w:id="25"/>
      <w:r>
        <w:rPr>
          <w:rFonts w:ascii="Arial" w:hAnsi="Arial" w:cs="Arial"/>
          <w:sz w:val="20"/>
          <w:szCs w:val="20"/>
        </w:rPr>
        <w:t>1. Каждое Государство-участник принимает надлежащие меры для того, чтобы поощрять лиц, которые участвуют или участвовали в совершении какого-либо преступления, признанного таковым в соответствии с настоящей Конвенцией, к предоставлению информации, полезной для компетентных органов в целях расследования и доказывания, и предоставлению фактической, конкретной помощи компетентным органам, которая может способствовать лишению преступников доходов от преступлений и принятию мер по возвращению таких доходов.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bookmarkStart w:id="26" w:name="Par402"/>
      <w:bookmarkEnd w:id="26"/>
      <w:r>
        <w:rPr>
          <w:rFonts w:ascii="Arial" w:hAnsi="Arial" w:cs="Arial"/>
          <w:sz w:val="20"/>
          <w:szCs w:val="20"/>
        </w:rPr>
        <w:t>2. Каждое Государство-участник рассматривает вопрос о том, чтобы предусмотреть возможность смягчения, в надлежащих случаях, наказания обвиняемого лица, которое существенным образом сотрудничает в расследовании или уголовном преследовании в связи с каким-либо преступлением, признанным таковым в соответствии с настоящей Конвенцией.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bookmarkStart w:id="27" w:name="Par403"/>
      <w:bookmarkEnd w:id="27"/>
      <w:r>
        <w:rPr>
          <w:rFonts w:ascii="Arial" w:hAnsi="Arial" w:cs="Arial"/>
          <w:sz w:val="20"/>
          <w:szCs w:val="20"/>
        </w:rPr>
        <w:t>3. Каждое Государство-участник рассматривает вопрос о том, чтобы предусмотреть возможность, в соответствии с основополагающими принципами своего внутреннего законодательства, предоставления иммунитета от уголовного преследования лицу, которое существенным образом сотрудничает в расследовании или уголовном преследовании в связи с каким-либо преступлением, признанным таковым в соответствии с настоящей Конвенцией.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4. Защита таких лиц, mutatis mutandis, осуществляется в порядке, предусмотренном в </w:t>
      </w:r>
      <w:hyperlink w:anchor="Par361" w:history="1">
        <w:r>
          <w:rPr>
            <w:rFonts w:ascii="Arial" w:hAnsi="Arial" w:cs="Arial"/>
            <w:color w:val="0000FF"/>
            <w:sz w:val="20"/>
            <w:szCs w:val="20"/>
          </w:rPr>
          <w:t>статье 32</w:t>
        </w:r>
      </w:hyperlink>
      <w:r>
        <w:rPr>
          <w:rFonts w:ascii="Arial" w:hAnsi="Arial" w:cs="Arial"/>
          <w:sz w:val="20"/>
          <w:szCs w:val="20"/>
        </w:rPr>
        <w:t xml:space="preserve"> настоящей Конвенции.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5. В тех случаях, когда лицо, которое упоминается в </w:t>
      </w:r>
      <w:hyperlink w:anchor="Par401" w:history="1">
        <w:r>
          <w:rPr>
            <w:rFonts w:ascii="Arial" w:hAnsi="Arial" w:cs="Arial"/>
            <w:color w:val="0000FF"/>
            <w:sz w:val="20"/>
            <w:szCs w:val="20"/>
          </w:rPr>
          <w:t>пункте 1</w:t>
        </w:r>
      </w:hyperlink>
      <w:r>
        <w:rPr>
          <w:rFonts w:ascii="Arial" w:hAnsi="Arial" w:cs="Arial"/>
          <w:sz w:val="20"/>
          <w:szCs w:val="20"/>
        </w:rPr>
        <w:t xml:space="preserve"> настоящей статьи и находится в одном Государстве-участнике, может существенным образом сотрудничать с компетентными органами другого Государства-участника, заинтересованные Государства-участники могут рассмотреть возможность заключения соглашений или договоренностей, в соответствии со своим внутренним законодательством, </w:t>
      </w:r>
      <w:r>
        <w:rPr>
          <w:rFonts w:ascii="Arial" w:hAnsi="Arial" w:cs="Arial"/>
          <w:sz w:val="20"/>
          <w:szCs w:val="20"/>
        </w:rPr>
        <w:lastRenderedPageBreak/>
        <w:t xml:space="preserve">относительно возможного предоставления другим Государством-участником такому лицу режима, указанного в </w:t>
      </w:r>
      <w:hyperlink w:anchor="Par402" w:history="1">
        <w:r>
          <w:rPr>
            <w:rFonts w:ascii="Arial" w:hAnsi="Arial" w:cs="Arial"/>
            <w:color w:val="0000FF"/>
            <w:sz w:val="20"/>
            <w:szCs w:val="20"/>
          </w:rPr>
          <w:t>пунктах 2</w:t>
        </w:r>
      </w:hyperlink>
      <w:r>
        <w:rPr>
          <w:rFonts w:ascii="Arial" w:hAnsi="Arial" w:cs="Arial"/>
          <w:sz w:val="20"/>
          <w:szCs w:val="20"/>
        </w:rPr>
        <w:t xml:space="preserve"> и </w:t>
      </w:r>
      <w:hyperlink w:anchor="Par403" w:history="1">
        <w:r>
          <w:rPr>
            <w:rFonts w:ascii="Arial" w:hAnsi="Arial" w:cs="Arial"/>
            <w:color w:val="0000FF"/>
            <w:sz w:val="20"/>
            <w:szCs w:val="20"/>
          </w:rPr>
          <w:t>3</w:t>
        </w:r>
      </w:hyperlink>
      <w:r>
        <w:rPr>
          <w:rFonts w:ascii="Arial" w:hAnsi="Arial" w:cs="Arial"/>
          <w:sz w:val="20"/>
          <w:szCs w:val="20"/>
        </w:rPr>
        <w:t xml:space="preserve"> настоящей статьи.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Статья 38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Сотрудничество между национальными органами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Каждое Государство-участник принимает такие меры, какие могут потребоваться для поощрения, в соответствии с его внутренним законодательством, сотрудничества между, с одной стороны, его публичными органами, а также публичными должностными лицами и, с другой стороны, своими органами, ответственными за расследование и преследование в связи с уголовными преступлениями. Такое сотрудничество может включать: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a) предоставление таким ответственным органам информации, по своей собственной инициативе, если есть разумные основания полагать, что было совершено любое из преступлений, признанных таковыми в соответствии со </w:t>
      </w:r>
      <w:hyperlink w:anchor="Par209" w:history="1">
        <w:r>
          <w:rPr>
            <w:rFonts w:ascii="Arial" w:hAnsi="Arial" w:cs="Arial"/>
            <w:color w:val="0000FF"/>
            <w:sz w:val="20"/>
            <w:szCs w:val="20"/>
          </w:rPr>
          <w:t>статьями 15</w:t>
        </w:r>
      </w:hyperlink>
      <w:r>
        <w:rPr>
          <w:rFonts w:ascii="Arial" w:hAnsi="Arial" w:cs="Arial"/>
          <w:sz w:val="20"/>
          <w:szCs w:val="20"/>
        </w:rPr>
        <w:t xml:space="preserve">, </w:t>
      </w:r>
      <w:hyperlink w:anchor="Par252" w:history="1">
        <w:r>
          <w:rPr>
            <w:rFonts w:ascii="Arial" w:hAnsi="Arial" w:cs="Arial"/>
            <w:color w:val="0000FF"/>
            <w:sz w:val="20"/>
            <w:szCs w:val="20"/>
          </w:rPr>
          <w:t>21</w:t>
        </w:r>
      </w:hyperlink>
      <w:r>
        <w:rPr>
          <w:rFonts w:ascii="Arial" w:hAnsi="Arial" w:cs="Arial"/>
          <w:sz w:val="20"/>
          <w:szCs w:val="20"/>
        </w:rPr>
        <w:t xml:space="preserve"> и </w:t>
      </w:r>
      <w:hyperlink w:anchor="Par266" w:history="1">
        <w:r>
          <w:rPr>
            <w:rFonts w:ascii="Arial" w:hAnsi="Arial" w:cs="Arial"/>
            <w:color w:val="0000FF"/>
            <w:sz w:val="20"/>
            <w:szCs w:val="20"/>
          </w:rPr>
          <w:t>23</w:t>
        </w:r>
      </w:hyperlink>
      <w:r>
        <w:rPr>
          <w:rFonts w:ascii="Arial" w:hAnsi="Arial" w:cs="Arial"/>
          <w:sz w:val="20"/>
          <w:szCs w:val="20"/>
        </w:rPr>
        <w:t xml:space="preserve"> настоящей Конвенции; или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b) предоставление таким ответственным органам, по соответствующей просьбе, всей необходимой информации.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Статья 39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Сотрудничество между национальными органами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и частным сектором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1. Каждое Государство-участник принимает такие меры, какие могут потребоваться для поощрения, в соответствии с его внутренним законодательством, сотрудничества между национальными следственными органами и органами прокуратуры и организациями частного сектора, в частности финансовыми учреждениями, по вопросам, связанным с совершением преступлений, признанных таковыми в соответствии с настоящей Конвенцией.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2. Каждое Государство-участник рассматривает вопрос о том, чтобы поощрять своих граждан и других лиц, обычно проживающих на его территории, сообщать национальным следственным органам и органам прокуратуры о совершении какого-либо преступления, признанного таковым в соответствии с настоящей Конвенцией.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Статья 40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Банковская тайна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Каждое Государство-участник обеспечивает, в случае внутренних уголовных расследований в связи с преступлениями, признанными таковыми в соответствии с настоящей Конвенцией, наличие в рамках своей внутренней правовой системы надлежащих механизмов для преодоления препятствий, которые могут возникнуть в результате применения законодательства о банковской тайне.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Статья 41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Сведения о судимости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Каждое Государство-участник может принимать такие законодательные или другие меры, какие могут потребоваться для учета, на таких условиях и в таких целях, какие оно сочтет надлежащими, любого ранее вынесенного в другом государстве обвинительного приговора в отношении лица, подозреваемого в совершении расследуемого преступления, для использования такой информации в ходе уголовного производства в связи с преступлением, признанным таковым в соответствии с настоящей Конвенцией.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Статья 42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Юрисдикция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bookmarkStart w:id="28" w:name="Par439"/>
      <w:bookmarkEnd w:id="28"/>
      <w:r>
        <w:rPr>
          <w:rFonts w:ascii="Arial" w:hAnsi="Arial" w:cs="Arial"/>
          <w:sz w:val="20"/>
          <w:szCs w:val="20"/>
        </w:rPr>
        <w:t>1. Каждое Государство-участник принимает такие меры, какие могут потребоваться, с тем чтобы установить свою юрисдикцию в отношении преступлений, признанных таковыми в соответствии с настоящей Конвенцией, когда: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a) преступление совершено на территории этого Государства-участника; или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b) преступление совершено на борту судна, которое несло флаг этого Государства-участника в момент совершения преступления, или воздушного судна, которое зарегистрировано в соответствии с законодательством этого Государства-участника в такой момент.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bookmarkStart w:id="29" w:name="Par442"/>
      <w:bookmarkEnd w:id="29"/>
      <w:r>
        <w:rPr>
          <w:rFonts w:ascii="Arial" w:hAnsi="Arial" w:cs="Arial"/>
          <w:sz w:val="20"/>
          <w:szCs w:val="20"/>
        </w:rPr>
        <w:t xml:space="preserve">2. При условии соблюдения </w:t>
      </w:r>
      <w:hyperlink w:anchor="Par66" w:history="1">
        <w:r>
          <w:rPr>
            <w:rFonts w:ascii="Arial" w:hAnsi="Arial" w:cs="Arial"/>
            <w:color w:val="0000FF"/>
            <w:sz w:val="20"/>
            <w:szCs w:val="20"/>
          </w:rPr>
          <w:t>статьи 4</w:t>
        </w:r>
      </w:hyperlink>
      <w:r>
        <w:rPr>
          <w:rFonts w:ascii="Arial" w:hAnsi="Arial" w:cs="Arial"/>
          <w:sz w:val="20"/>
          <w:szCs w:val="20"/>
        </w:rPr>
        <w:t xml:space="preserve"> настоящей Конвенции Государство-участник может также установить свою юрисдикцию в отношении любого такого преступления, когда: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a) преступление совершено против гражданина этого Государства-участника; или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b) преступление совершено гражданином этого Государства-участника или лицом без гражданства, которое обычно проживает на его территории; или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c) преступление является одним из преступлений, признанных таковыми в соответствии с </w:t>
      </w:r>
      <w:hyperlink w:anchor="Par275" w:history="1">
        <w:r>
          <w:rPr>
            <w:rFonts w:ascii="Arial" w:hAnsi="Arial" w:cs="Arial"/>
            <w:color w:val="0000FF"/>
            <w:sz w:val="20"/>
            <w:szCs w:val="20"/>
          </w:rPr>
          <w:t>пунктом 1 (b) (ii) статьи 23</w:t>
        </w:r>
      </w:hyperlink>
      <w:r>
        <w:rPr>
          <w:rFonts w:ascii="Arial" w:hAnsi="Arial" w:cs="Arial"/>
          <w:sz w:val="20"/>
          <w:szCs w:val="20"/>
        </w:rPr>
        <w:t xml:space="preserve"> настоящей Конвенции, и совершено за пределами его территории с целью совершения какого-либо преступления, признанного таковым в соответствии с </w:t>
      </w:r>
      <w:hyperlink w:anchor="Par271" w:history="1">
        <w:r>
          <w:rPr>
            <w:rFonts w:ascii="Arial" w:hAnsi="Arial" w:cs="Arial"/>
            <w:color w:val="0000FF"/>
            <w:sz w:val="20"/>
            <w:szCs w:val="20"/>
          </w:rPr>
          <w:t>пунктом 1 (a) (i)</w:t>
        </w:r>
      </w:hyperlink>
      <w:r>
        <w:rPr>
          <w:rFonts w:ascii="Arial" w:hAnsi="Arial" w:cs="Arial"/>
          <w:sz w:val="20"/>
          <w:szCs w:val="20"/>
        </w:rPr>
        <w:t xml:space="preserve"> или </w:t>
      </w:r>
      <w:hyperlink w:anchor="Par272" w:history="1">
        <w:r>
          <w:rPr>
            <w:rFonts w:ascii="Arial" w:hAnsi="Arial" w:cs="Arial"/>
            <w:color w:val="0000FF"/>
            <w:sz w:val="20"/>
            <w:szCs w:val="20"/>
          </w:rPr>
          <w:t>(ii)</w:t>
        </w:r>
      </w:hyperlink>
      <w:r>
        <w:rPr>
          <w:rFonts w:ascii="Arial" w:hAnsi="Arial" w:cs="Arial"/>
          <w:sz w:val="20"/>
          <w:szCs w:val="20"/>
        </w:rPr>
        <w:t xml:space="preserve"> или </w:t>
      </w:r>
      <w:hyperlink w:anchor="Par274" w:history="1">
        <w:r>
          <w:rPr>
            <w:rFonts w:ascii="Arial" w:hAnsi="Arial" w:cs="Arial"/>
            <w:color w:val="0000FF"/>
            <w:sz w:val="20"/>
            <w:szCs w:val="20"/>
          </w:rPr>
          <w:t>(b) (i) статьи 23</w:t>
        </w:r>
      </w:hyperlink>
      <w:r>
        <w:rPr>
          <w:rFonts w:ascii="Arial" w:hAnsi="Arial" w:cs="Arial"/>
          <w:sz w:val="20"/>
          <w:szCs w:val="20"/>
        </w:rPr>
        <w:t xml:space="preserve"> настоящей Конвенции, на его территории; или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d) преступление совершено против этого Государства-участника.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3. Для целей </w:t>
      </w:r>
      <w:hyperlink w:anchor="Par463" w:history="1">
        <w:r>
          <w:rPr>
            <w:rFonts w:ascii="Arial" w:hAnsi="Arial" w:cs="Arial"/>
            <w:color w:val="0000FF"/>
            <w:sz w:val="20"/>
            <w:szCs w:val="20"/>
          </w:rPr>
          <w:t>статьи 44</w:t>
        </w:r>
      </w:hyperlink>
      <w:r>
        <w:rPr>
          <w:rFonts w:ascii="Arial" w:hAnsi="Arial" w:cs="Arial"/>
          <w:sz w:val="20"/>
          <w:szCs w:val="20"/>
        </w:rPr>
        <w:t xml:space="preserve"> настоящей Конвенции каждое Государство-участник принимает такие меры, какие могут потребоваться, с тем чтобы установить свою юрисдикцию в отношении преступлений, признанных таковыми в соответствии с настоящей Конвенцией, когда лицо, подозреваемое в совершении преступления, находится на его территории и оно не выдает такое лицо лишь на том основании, что оно является одним из его граждан.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4. Каждое Государство-участник может также принять такие меры, какие могут потребоваться, с тем чтобы установить свою юрисдикцию в отношении преступлений, признанных таковыми в соответствии с настоящей Конвенцией, когда лицо, подозреваемое в совершении преступления, находится на его территории и оно не выдает его.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5. Если Государство-участник, осуществляющее свою юрисдикцию согласно </w:t>
      </w:r>
      <w:hyperlink w:anchor="Par439" w:history="1">
        <w:r>
          <w:rPr>
            <w:rFonts w:ascii="Arial" w:hAnsi="Arial" w:cs="Arial"/>
            <w:color w:val="0000FF"/>
            <w:sz w:val="20"/>
            <w:szCs w:val="20"/>
          </w:rPr>
          <w:t>пункту 1</w:t>
        </w:r>
      </w:hyperlink>
      <w:r>
        <w:rPr>
          <w:rFonts w:ascii="Arial" w:hAnsi="Arial" w:cs="Arial"/>
          <w:sz w:val="20"/>
          <w:szCs w:val="20"/>
        </w:rPr>
        <w:t xml:space="preserve"> или </w:t>
      </w:r>
      <w:hyperlink w:anchor="Par442" w:history="1">
        <w:r>
          <w:rPr>
            <w:rFonts w:ascii="Arial" w:hAnsi="Arial" w:cs="Arial"/>
            <w:color w:val="0000FF"/>
            <w:sz w:val="20"/>
            <w:szCs w:val="20"/>
          </w:rPr>
          <w:t>2</w:t>
        </w:r>
      </w:hyperlink>
      <w:r>
        <w:rPr>
          <w:rFonts w:ascii="Arial" w:hAnsi="Arial" w:cs="Arial"/>
          <w:sz w:val="20"/>
          <w:szCs w:val="20"/>
        </w:rPr>
        <w:t xml:space="preserve"> настоящей статьи, получает уведомление или иным образом узнает о том, что любые другие Государства-участники осуществляют расследование, уголовное преследование или судебное разбирательство в связи с тем же деянием, компетентные органы этих Государств-участников проводят, в надлежащих случаях, консультации друг с другом с целью координации своих действий.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6. Без ущерба для норм общего международного права настоящая Конвенция не исключает осуществления любой уголовной юрисдикции, установленной Государством-участником в соответствии со своим внутренним законодательством.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ГЛАВА IV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МЕЖДУНАРОДНОЕ СОТРУДНИЧЕСТВО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Статья 43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Международное сотрудничество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1. Государства-участники сотрудничают по уголовно-правовым вопросам в соответствии со </w:t>
      </w:r>
      <w:hyperlink w:anchor="Par463" w:history="1">
        <w:r>
          <w:rPr>
            <w:rFonts w:ascii="Arial" w:hAnsi="Arial" w:cs="Arial"/>
            <w:color w:val="0000FF"/>
            <w:sz w:val="20"/>
            <w:szCs w:val="20"/>
          </w:rPr>
          <w:t>статьями 44</w:t>
        </w:r>
      </w:hyperlink>
      <w:r>
        <w:rPr>
          <w:rFonts w:ascii="Arial" w:hAnsi="Arial" w:cs="Arial"/>
          <w:sz w:val="20"/>
          <w:szCs w:val="20"/>
        </w:rPr>
        <w:t xml:space="preserve"> - </w:t>
      </w:r>
      <w:hyperlink w:anchor="Par589" w:history="1">
        <w:r>
          <w:rPr>
            <w:rFonts w:ascii="Arial" w:hAnsi="Arial" w:cs="Arial"/>
            <w:color w:val="0000FF"/>
            <w:sz w:val="20"/>
            <w:szCs w:val="20"/>
          </w:rPr>
          <w:t>50</w:t>
        </w:r>
      </w:hyperlink>
      <w:r>
        <w:rPr>
          <w:rFonts w:ascii="Arial" w:hAnsi="Arial" w:cs="Arial"/>
          <w:sz w:val="20"/>
          <w:szCs w:val="20"/>
        </w:rPr>
        <w:t xml:space="preserve"> настоящей Конвенции. Когда это целесообразно и соответствует их внутренней правовой системе, Государства-участники рассматривают возможность оказания друг другу содействия в расследовании и производстве по гражданско-правовым и административным вопросам, связанным с коррупцией.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2. Когда применительно к вопросам международного сотрудничества требуется соблюдение принципа обоюдного признания соответствующего деяния преступлением, этот принцип считается соблюденным независимо от того, включает ли законодательство запрашиваемого Государства-участника соответствующее деяние в ту же категорию преступлений или описывает ли оно его с помощью таких же терминов, как запрашивающее Государство-участник, если деяние, образующее состав преступления, в связи с которым запрашивается помощь, признано уголовно наказуемым в соответствии с законодательством обоих Государств-участников.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sz w:val="20"/>
          <w:szCs w:val="20"/>
        </w:rPr>
      </w:pPr>
      <w:bookmarkStart w:id="30" w:name="Par463"/>
      <w:bookmarkEnd w:id="30"/>
      <w:r>
        <w:rPr>
          <w:rFonts w:ascii="Arial" w:hAnsi="Arial" w:cs="Arial"/>
          <w:sz w:val="20"/>
          <w:szCs w:val="20"/>
        </w:rPr>
        <w:t>Статья 44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Выдача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bookmarkStart w:id="31" w:name="Par467"/>
      <w:bookmarkEnd w:id="31"/>
      <w:r>
        <w:rPr>
          <w:rFonts w:ascii="Arial" w:hAnsi="Arial" w:cs="Arial"/>
          <w:sz w:val="20"/>
          <w:szCs w:val="20"/>
        </w:rPr>
        <w:t>1. Настоящая статья применяется к преступлениям, признанным таковыми в соответствии с настоящей Конвенцией, если лицо, в отношении которого запрашивается выдача, находится на территории запрашиваемого Государства-участника, при условии, что деяние, в связи с которым запрашивается выдача, является уголовно наказуемым согласно внутреннему законодательству как запрашивающего Государства-участника, так и запрашиваемого Государства-участника.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 xml:space="preserve">2. Невзирая на положения </w:t>
      </w:r>
      <w:hyperlink w:anchor="Par467" w:history="1">
        <w:r>
          <w:rPr>
            <w:rFonts w:ascii="Arial" w:hAnsi="Arial" w:cs="Arial"/>
            <w:color w:val="0000FF"/>
            <w:sz w:val="20"/>
            <w:szCs w:val="20"/>
          </w:rPr>
          <w:t>пункта 1</w:t>
        </w:r>
      </w:hyperlink>
      <w:r>
        <w:rPr>
          <w:rFonts w:ascii="Arial" w:hAnsi="Arial" w:cs="Arial"/>
          <w:sz w:val="20"/>
          <w:szCs w:val="20"/>
        </w:rPr>
        <w:t xml:space="preserve"> настоящей статьи, Государство-участник, законодательство которого допускает это, может разрешить выдачу какого-либо лица в связи с любым из преступлений, охватываемых настоящей Конвенцией, которые не являются уголовно наказуемыми согласно его собственному внутреннему законодательству.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3. Если просьба о выдаче касается нескольких отдельных преступлений, по меньшей мере одно из которых может повлечь за собой выдачу согласно настоящей статье, а другие не могут повлечь выдачу по причине срока наказания за них, но относятся к преступлениям, признанным таковыми в соответствии с настоящей Конвенцией, запрашиваемое Государство-участник может применить настоящую статью также в отношении этих преступлений.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4. Каждое из преступлений, к которым применяется настоящая статья, считается включенным в любой существующий между Государствами-участниками договор о выдаче в качестве преступления, которое может повлечь выдачу. Государства-участники обязуются включать такие преступления в качестве преступлений, которые могут повлечь выдачу, в любой договор о выдаче, который будет заключен между ними. Государство-участник, законодательство которого допускает это, в случае, когда оно использует настоящую Конвенцию в качестве основания для выдачи, не считает любое из преступлений, признанных таковыми в соответствии с настоящей Конвенцией, политическим преступлением.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5. Если Государство-участник, обусловливающее выдачу наличием договора, получает просьбу о выдаче от другого Государства-участника, с которым оно не имеет договора о выдаче, оно может рассматривать настоящую Конвенцию в качестве правового основания для выдачи в связи с любым преступлением, к которому применяется настоящая статья.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6. Государство-участник, обусловливающее выдачу наличием договора: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a) при сдаче на хранение своей ратификационной грамоты или документа о принятии или утверждении настоящей Конвенции или присоединении к ней сообщает Генеральному секретарю Организации Объединенных Наций о том, будет ли оно использовать настоящую Конвенцию в качестве правового основания для сотрудничества в вопросах выдачи с другими Государствами - участниками настоящей Конвенции; и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b) если оно не использует настоящую Конвенцию в качестве правового основания для сотрудничества в вопросах выдачи, стремится, в надлежащих случаях, к заключению договоров о выдаче с другими Государствами - участниками настоящей Конвенции в целях применения настоящей статьи.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7. Государства-участники, не обусловливающие выдачу наличием договора, в отношениях между собой признают преступления, к которым применяется настоящая статья, в качестве преступлений, которые могут повлечь выдачу.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8. Выдача осуществляется в соответствии с условиями, предусматриваемыми внутренним законодательством запрашиваемого Государства-участника или применимыми договорами о выдаче, включая, среди прочего, условия, связанные с требованиями о минимальном наказании применительно к выдаче, и основания, на которых запрашиваемое Государство-участник может отказать в выдаче.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9. В отношении любого преступления, к которому применяется настоящая статья, Государства-участники, при условии соблюдения своего внутреннего законодательства, прилагают усилия к тому, чтобы ускорить процедуры выдачи и упростить связанные с ней требования о предоставлении доказательств.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10. При условии соблюдения положений своего внутреннего законодательства и своих договоров о выдаче запрашиваемое Государство-участник, убедившись в том, что обстоятельства требуют этого и носят неотложный характер, и по просьбе запрашивающего Государства-участника, может взять под стражу находящееся на его территории лицо, выдача которого запрашивается, или принять другие надлежащие меры для обеспечения его присутствия в ходе процедуры выдачи.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bookmarkStart w:id="32" w:name="Par479"/>
      <w:bookmarkEnd w:id="32"/>
      <w:r>
        <w:rPr>
          <w:rFonts w:ascii="Arial" w:hAnsi="Arial" w:cs="Arial"/>
          <w:sz w:val="20"/>
          <w:szCs w:val="20"/>
        </w:rPr>
        <w:t>11. Государство-участник, на территории которого находится лицо, подозреваемое в совершении преступления, если оно не выдает такое лицо в связи с преступлением, к которому применяется настоящая статья, лишь на том основании, что оно является одним из его граждан, обязано, по просьбе Государства-участника, запрашивающего выдачу, передать дело без неоправданных задержек своим компетентным органам для цели преследования. Эти органы принимают свое решение и осуществляют производство таким же образом, как и в случае любого другого преступления опасного характера согласно внутреннему законодательству этого Государства-участника. Заинтересованные Государства-участники сотрудничают друг с другом, в частности по процессуальным вопросам и вопросам доказывания, для обеспечения эффективности такого преследования.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12. Во всех случаях, когда Государству-участнику согласно его внутреннему законодательству разрешается выдавать или иным образом передавать одного из своих граждан только при условии, что это лицо будет возвращено в это Государство-участник для отбытия наказания, назначенного в результате судебного разбирательства или производства, в связи с которыми запрашивалась выдача или передача этого лица, и это Государство-участник и Государство-участник, запрашивающее выдачу этого лица, согласились с таким порядком и другими условиями, которые они могут счесть надлежащими, такая </w:t>
      </w:r>
      <w:r>
        <w:rPr>
          <w:rFonts w:ascii="Arial" w:hAnsi="Arial" w:cs="Arial"/>
          <w:sz w:val="20"/>
          <w:szCs w:val="20"/>
        </w:rPr>
        <w:lastRenderedPageBreak/>
        <w:t xml:space="preserve">условная выдача или передача являются достаточными для выполнения обязательства, установленного в </w:t>
      </w:r>
      <w:hyperlink w:anchor="Par479" w:history="1">
        <w:r>
          <w:rPr>
            <w:rFonts w:ascii="Arial" w:hAnsi="Arial" w:cs="Arial"/>
            <w:color w:val="0000FF"/>
            <w:sz w:val="20"/>
            <w:szCs w:val="20"/>
          </w:rPr>
          <w:t>пункте 11</w:t>
        </w:r>
      </w:hyperlink>
      <w:r>
        <w:rPr>
          <w:rFonts w:ascii="Arial" w:hAnsi="Arial" w:cs="Arial"/>
          <w:sz w:val="20"/>
          <w:szCs w:val="20"/>
        </w:rPr>
        <w:t xml:space="preserve"> настоящей статьи.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13. Если в выдаче, которая запрашивается в целях приведения приговора в исполнение, отказано, поскольку разыскиваемое лицо является гражданином запрашиваемого Государства-участника, запрашиваемое Государство-участник, если это допускает его внутреннее законодательство и если это соответствует требованиям такого законодательства, по обращению запрашивающего Государства-участника рассматривает вопрос о приведении в исполнение приговора или оставшейся части приговора, вынесенного согласно внутреннему законодательству запрашивающего Государства-участника.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14. Любому лицу, по делу которого осуществляется производство в связи с любым преступлением, к которому применяется настоящая статья, гарантируется справедливое обращение на всех стадиях производства, включая осуществление всех прав и гарантий, предусмотренных внутренним законодательством Государства-участника, на территории которого находится это лицо.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15. Ничто в настоящей Конвенции не толкуется как устанавливающее обязательство выдачи, если у запрашиваемого Государства-участника имеются существенные основания полагать, что просьба о выдаче имеет целью преследование или наказание какого-либо лица по причине его пола, расы, вероисповедания, гражданства, этнического происхождения или политических убеждений или что удовлетворение этой просьбы нанесло бы ущерб положению этого лица по любой из этих причин.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16. Государства-участники не могут отказывать в выполнении просьбы о выдаче лишь на том основании, что преступление считается также связанным с налоговыми вопросами.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17. До отказа в выдаче запрашиваемое Государство-участник, в надлежащих случаях, проводит консультации с запрашивающим Государством-участником, с тем чтобы предоставить ему достаточные возможности для изложения его мнений и представления информации, имеющей отношение к изложенным в его просьбе фактам.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18. Государства-участники стремятся заключать двусторонние и многосторонние соглашения или договоренности с целью осуществления или повышения эффективности выдачи.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Статья 45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Передача осужденных лиц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Государства-участники могут рассматривать возможность заключения двусторонних или многосторонних соглашений или договоренностей о передаче лиц, осужденных к тюремному заключению или другим видам лишения свободы за преступления, признанные таковыми в соответствии с настоящей Конвенцией, с тем чтобы они могли отбывать срок наказания на их территории.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sz w:val="20"/>
          <w:szCs w:val="20"/>
        </w:rPr>
      </w:pPr>
      <w:bookmarkStart w:id="33" w:name="Par494"/>
      <w:bookmarkEnd w:id="33"/>
      <w:r>
        <w:rPr>
          <w:rFonts w:ascii="Arial" w:hAnsi="Arial" w:cs="Arial"/>
          <w:sz w:val="20"/>
          <w:szCs w:val="20"/>
        </w:rPr>
        <w:t>Статья 46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Взаимная правовая помощь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1. Государства-участники оказывают друг другу самую широкую взаимную правовую помощь в расследовании, уголовном преследовании и судебном разбирательстве в связи с преступлениями, охватываемыми настоящей Конвенцией.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2. Взаимная правовая помощь предоставляется в объеме, максимально возможном согласно соответствующим законам, международным договорам, соглашениям и договоренностям запрашиваемого Государства-участника, в отношении расследования, уголовного преследования и судебного разбирательства в связи с преступлениями, за совершение которых к ответственности в запрашивающем Государстве-участнике может быть привлечено юридическое лицо в соответствии со </w:t>
      </w:r>
      <w:hyperlink w:anchor="Par297" w:history="1">
        <w:r>
          <w:rPr>
            <w:rFonts w:ascii="Arial" w:hAnsi="Arial" w:cs="Arial"/>
            <w:color w:val="0000FF"/>
            <w:sz w:val="20"/>
            <w:szCs w:val="20"/>
          </w:rPr>
          <w:t>статьей 26</w:t>
        </w:r>
      </w:hyperlink>
      <w:r>
        <w:rPr>
          <w:rFonts w:ascii="Arial" w:hAnsi="Arial" w:cs="Arial"/>
          <w:sz w:val="20"/>
          <w:szCs w:val="20"/>
        </w:rPr>
        <w:t xml:space="preserve"> настоящей Конвенции.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3. Взаимная правовая помощь, предоставляемая в соответствии с настоящей статьей, может запрашиваться в любой из следующих целей: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a) получение свидетельских показаний или заявлений от отдельных лиц;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b) вручение судебных документов;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c) проведение обыска и наложение ареста, а также приостановление операций (замораживание);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d) осмотр объектов и участков местности;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e) предоставление информации, вещественных доказательств и оценок экспертов;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f) предоставление подлинников или заверенных копий соответствующих документов и материалов, включая правительственные, банковские, финансовые, корпоративные или коммерческие документы;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g) выявление или отслеживание доходов от преступлений, имущества, средств совершения преступлений или других предметов для целей доказывания;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h) содействие добровольной явке соответствующих лиц в органы запрашивающего Государства-участника;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i) оказание любого иного вида помощи, не противоречащего внутреннему законодательству запрашиваемого Государства-участника;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j) выявление, замораживание и отслеживание доходов от преступлений в соответствии с положениями </w:t>
      </w:r>
      <w:hyperlink w:anchor="Par598" w:history="1">
        <w:r>
          <w:rPr>
            <w:rFonts w:ascii="Arial" w:hAnsi="Arial" w:cs="Arial"/>
            <w:color w:val="0000FF"/>
            <w:sz w:val="20"/>
            <w:szCs w:val="20"/>
          </w:rPr>
          <w:t>главы V</w:t>
        </w:r>
      </w:hyperlink>
      <w:r>
        <w:rPr>
          <w:rFonts w:ascii="Arial" w:hAnsi="Arial" w:cs="Arial"/>
          <w:sz w:val="20"/>
          <w:szCs w:val="20"/>
        </w:rPr>
        <w:t xml:space="preserve"> настоящей Конвенции;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k) изъятие активов в соответствии с положениями </w:t>
      </w:r>
      <w:hyperlink w:anchor="Par598" w:history="1">
        <w:r>
          <w:rPr>
            <w:rFonts w:ascii="Arial" w:hAnsi="Arial" w:cs="Arial"/>
            <w:color w:val="0000FF"/>
            <w:sz w:val="20"/>
            <w:szCs w:val="20"/>
          </w:rPr>
          <w:t>главы V</w:t>
        </w:r>
      </w:hyperlink>
      <w:r>
        <w:rPr>
          <w:rFonts w:ascii="Arial" w:hAnsi="Arial" w:cs="Arial"/>
          <w:sz w:val="20"/>
          <w:szCs w:val="20"/>
        </w:rPr>
        <w:t xml:space="preserve"> настоящей Конвенции.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bookmarkStart w:id="34" w:name="Par512"/>
      <w:bookmarkEnd w:id="34"/>
      <w:r>
        <w:rPr>
          <w:rFonts w:ascii="Arial" w:hAnsi="Arial" w:cs="Arial"/>
          <w:sz w:val="20"/>
          <w:szCs w:val="20"/>
        </w:rPr>
        <w:t>4. Без ущерба для внутреннего законодательства компетентные органы Государства-участника могут без предварительной просьбы передавать информацию, касающуюся уголовно-правовых вопросов, компетентному органу в другом Государстве-участнике в тех случаях, когда они считают, что такая информация может оказать помощь этому органу в осуществлении или успешном завершении расследования и уголовного преследования или может привести к просьбе, составленной этим Государством-участником в соответствии с настоящей Конвенцией.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5. Передача информации согласно </w:t>
      </w:r>
      <w:hyperlink w:anchor="Par512" w:history="1">
        <w:r>
          <w:rPr>
            <w:rFonts w:ascii="Arial" w:hAnsi="Arial" w:cs="Arial"/>
            <w:color w:val="0000FF"/>
            <w:sz w:val="20"/>
            <w:szCs w:val="20"/>
          </w:rPr>
          <w:t>пункту 4</w:t>
        </w:r>
      </w:hyperlink>
      <w:r>
        <w:rPr>
          <w:rFonts w:ascii="Arial" w:hAnsi="Arial" w:cs="Arial"/>
          <w:sz w:val="20"/>
          <w:szCs w:val="20"/>
        </w:rPr>
        <w:t xml:space="preserve"> настоящей статьи осуществляется без ущерба расследованию и уголовному производству в государстве компетентных органов, предоставляющих информацию. Компетентные органы, получающие информацию, выполняют просьбу о сохранении конфиденциального характера этой информации, даже на временной основе, или соблюдают ограничения на ее использование. Это, однако, не препятствует Государству-участнику, получающему информацию, раскрывать в ходе проводимого в нем производства ту информацию, которая оправдывает обвиняемого. В таком случае до раскрытия информации Государство-участник, получающее информацию, уведомляет Государство-участника, предоставляющего информацию, и, если получена просьба об этом, проводит консультации с Государством-участником, предоставляющим информацию. Если, в исключительных случаях, заблаговременное уведомление невозможно, то Государство-участник, получающее информацию, незамедлительно сообщает о таком раскрытии Государству-участнику, предоставляющему информацию.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6. Положения настоящей статьи не затрагивают обязательств по какому-либо другому договору, будь то двустороннему или многостороннему, который регулирует или будет регулировать, полностью или частично, взаимную правовую помощь.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7. </w:t>
      </w:r>
      <w:hyperlink w:anchor="Par517" w:history="1">
        <w:r>
          <w:rPr>
            <w:rFonts w:ascii="Arial" w:hAnsi="Arial" w:cs="Arial"/>
            <w:color w:val="0000FF"/>
            <w:sz w:val="20"/>
            <w:szCs w:val="20"/>
          </w:rPr>
          <w:t>Пункты 9</w:t>
        </w:r>
      </w:hyperlink>
      <w:r>
        <w:rPr>
          <w:rFonts w:ascii="Arial" w:hAnsi="Arial" w:cs="Arial"/>
          <w:sz w:val="20"/>
          <w:szCs w:val="20"/>
        </w:rPr>
        <w:t xml:space="preserve"> - </w:t>
      </w:r>
      <w:hyperlink w:anchor="Par555" w:history="1">
        <w:r>
          <w:rPr>
            <w:rFonts w:ascii="Arial" w:hAnsi="Arial" w:cs="Arial"/>
            <w:color w:val="0000FF"/>
            <w:sz w:val="20"/>
            <w:szCs w:val="20"/>
          </w:rPr>
          <w:t>29</w:t>
        </w:r>
      </w:hyperlink>
      <w:r>
        <w:rPr>
          <w:rFonts w:ascii="Arial" w:hAnsi="Arial" w:cs="Arial"/>
          <w:sz w:val="20"/>
          <w:szCs w:val="20"/>
        </w:rPr>
        <w:t xml:space="preserve"> настоящей статьи применяются к просьбам, направленным на основании настоящей статьи, если соответствующие Государства-участники не связаны каким-либо договором о взаимной правовой помощи. Если эти Государства-участники связаны таким договором, то применяются соответствующие положения этого договора, если только Государства-участники не соглашаются применять вместо них </w:t>
      </w:r>
      <w:hyperlink w:anchor="Par517" w:history="1">
        <w:r>
          <w:rPr>
            <w:rFonts w:ascii="Arial" w:hAnsi="Arial" w:cs="Arial"/>
            <w:color w:val="0000FF"/>
            <w:sz w:val="20"/>
            <w:szCs w:val="20"/>
          </w:rPr>
          <w:t>пункты 9</w:t>
        </w:r>
      </w:hyperlink>
      <w:r>
        <w:rPr>
          <w:rFonts w:ascii="Arial" w:hAnsi="Arial" w:cs="Arial"/>
          <w:sz w:val="20"/>
          <w:szCs w:val="20"/>
        </w:rPr>
        <w:t xml:space="preserve"> - </w:t>
      </w:r>
      <w:hyperlink w:anchor="Par555" w:history="1">
        <w:r>
          <w:rPr>
            <w:rFonts w:ascii="Arial" w:hAnsi="Arial" w:cs="Arial"/>
            <w:color w:val="0000FF"/>
            <w:sz w:val="20"/>
            <w:szCs w:val="20"/>
          </w:rPr>
          <w:t>29</w:t>
        </w:r>
      </w:hyperlink>
      <w:r>
        <w:rPr>
          <w:rFonts w:ascii="Arial" w:hAnsi="Arial" w:cs="Arial"/>
          <w:sz w:val="20"/>
          <w:szCs w:val="20"/>
        </w:rPr>
        <w:t xml:space="preserve"> настоящей статьи. Государствам-участникам настоятельно предлагается применять эти пункты, если это способствует сотрудничеству.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8. Государства-участники не отказывают в предоставлении взаимной правовой помощи согласно настоящей статье на основании банковской тайны.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bookmarkStart w:id="35" w:name="Par517"/>
      <w:bookmarkEnd w:id="35"/>
      <w:r>
        <w:rPr>
          <w:rFonts w:ascii="Arial" w:hAnsi="Arial" w:cs="Arial"/>
          <w:sz w:val="20"/>
          <w:szCs w:val="20"/>
        </w:rPr>
        <w:t xml:space="preserve">9. a) Запрашиваемое Государство-участник, отвечая на просьбу о предоставлении помощи согласно настоящей статье в отсутствие обоюдного признания соответствующего деяния преступлением, принимает во внимание цели настоящей Конвенции, указанные в </w:t>
      </w:r>
      <w:hyperlink w:anchor="Par31" w:history="1">
        <w:r>
          <w:rPr>
            <w:rFonts w:ascii="Arial" w:hAnsi="Arial" w:cs="Arial"/>
            <w:color w:val="0000FF"/>
            <w:sz w:val="20"/>
            <w:szCs w:val="20"/>
          </w:rPr>
          <w:t>статье 1</w:t>
        </w:r>
      </w:hyperlink>
      <w:r>
        <w:rPr>
          <w:rFonts w:ascii="Arial" w:hAnsi="Arial" w:cs="Arial"/>
          <w:sz w:val="20"/>
          <w:szCs w:val="20"/>
        </w:rPr>
        <w:t>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b) Государства-участники могут отказать в предоставлении помощи согласно настоящей статье на основании отсутствия обоюдного признания соответствующего деяния преступлением. Вместе с тем запрашиваемое Государство-участник предоставляет, когда это соответствует основным концепциям его правовой системы, помощь, если такая помощь не сопряжена с принудительными мерами. В такой помощи может быть отказано, когда просьбы сопряжены с вопросами характера de minimis или вопросами, в связи с которыми запрашиваемые сотрудничество или помощь могут быть обеспечены согласно другим положениям настоящей Конвенции;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c) каждое Государство-участник может рассмотреть возможность принятия таких мер, какие могут потребоваться для того, чтобы оно было в состоянии предоставить помощь в большем объеме согласно настоящей статье в отсутствие обоюдного признания соответствующего деяния преступлением.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bookmarkStart w:id="36" w:name="Par520"/>
      <w:bookmarkEnd w:id="36"/>
      <w:r>
        <w:rPr>
          <w:rFonts w:ascii="Arial" w:hAnsi="Arial" w:cs="Arial"/>
          <w:sz w:val="20"/>
          <w:szCs w:val="20"/>
        </w:rPr>
        <w:t>10. Лицо, которое находится под стражей или отбывает срок тюремного заключения на территории одного Государства-участника и присутствие которого в другом Государстве-участнике требуется для целей установления личности, дачи показаний или оказания иной помощи в получении доказательств для расследования, уголовного преследования или судебного разбирательства в связи с преступлениями, охватываемыми настоящей Конвенцией, может быть передано при соблюдении следующих условий: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a) данное лицо свободно дает на это свое осознанное согласие;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b) компетентные органы обоих Государств-участников достигли согласия на таких условиях, которые эти Государства-участники могут счесть надлежащими.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bookmarkStart w:id="37" w:name="Par523"/>
      <w:bookmarkEnd w:id="37"/>
      <w:r>
        <w:rPr>
          <w:rFonts w:ascii="Arial" w:hAnsi="Arial" w:cs="Arial"/>
          <w:sz w:val="20"/>
          <w:szCs w:val="20"/>
        </w:rPr>
        <w:t xml:space="preserve">11. Для целей </w:t>
      </w:r>
      <w:hyperlink w:anchor="Par520" w:history="1">
        <w:r>
          <w:rPr>
            <w:rFonts w:ascii="Arial" w:hAnsi="Arial" w:cs="Arial"/>
            <w:color w:val="0000FF"/>
            <w:sz w:val="20"/>
            <w:szCs w:val="20"/>
          </w:rPr>
          <w:t>пункта 10</w:t>
        </w:r>
      </w:hyperlink>
      <w:r>
        <w:rPr>
          <w:rFonts w:ascii="Arial" w:hAnsi="Arial" w:cs="Arial"/>
          <w:sz w:val="20"/>
          <w:szCs w:val="20"/>
        </w:rPr>
        <w:t xml:space="preserve"> настоящей статьи: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a) Государство-участник, которому передается лицо, вправе и обязано содержать переданное лицо под стражей, если только Государство-участник, которое передало это лицо, не просило об ином или не санкционировало иное;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b) Государство-участник, которому передается лицо, незамедлительно выполняет свое обязательство по возвращению этого лица в распоряжение Государства-участника, которое передало это лицо, как это было согласовано ранее или как это было иным образом согласовано компетентными органами обоих Государств-участников;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c) Государство-участник, которому передается лицо, не требует от Государства-участника, которое передало это лицо, возбуждения процедуры выдачи для его возвращения;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d) переданному лицу в срок наказания, отбываемого в государстве, которое его передало, зачитывается срок содержания под стражей в Государстве-участнике, которому оно передано.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bookmarkStart w:id="38" w:name="Par528"/>
      <w:bookmarkEnd w:id="38"/>
      <w:r>
        <w:rPr>
          <w:rFonts w:ascii="Arial" w:hAnsi="Arial" w:cs="Arial"/>
          <w:sz w:val="20"/>
          <w:szCs w:val="20"/>
        </w:rPr>
        <w:t xml:space="preserve">12. Без согласия Государства-участника, которое в соответствии с </w:t>
      </w:r>
      <w:hyperlink w:anchor="Par520" w:history="1">
        <w:r>
          <w:rPr>
            <w:rFonts w:ascii="Arial" w:hAnsi="Arial" w:cs="Arial"/>
            <w:color w:val="0000FF"/>
            <w:sz w:val="20"/>
            <w:szCs w:val="20"/>
          </w:rPr>
          <w:t>пунктами 10</w:t>
        </w:r>
      </w:hyperlink>
      <w:r>
        <w:rPr>
          <w:rFonts w:ascii="Arial" w:hAnsi="Arial" w:cs="Arial"/>
          <w:sz w:val="20"/>
          <w:szCs w:val="20"/>
        </w:rPr>
        <w:t xml:space="preserve"> и </w:t>
      </w:r>
      <w:hyperlink w:anchor="Par523" w:history="1">
        <w:r>
          <w:rPr>
            <w:rFonts w:ascii="Arial" w:hAnsi="Arial" w:cs="Arial"/>
            <w:color w:val="0000FF"/>
            <w:sz w:val="20"/>
            <w:szCs w:val="20"/>
          </w:rPr>
          <w:t>11</w:t>
        </w:r>
      </w:hyperlink>
      <w:r>
        <w:rPr>
          <w:rFonts w:ascii="Arial" w:hAnsi="Arial" w:cs="Arial"/>
          <w:sz w:val="20"/>
          <w:szCs w:val="20"/>
        </w:rPr>
        <w:t xml:space="preserve"> настоящей статьи должно передать какое-либо лицо, это лицо, независимо от его гражданства, не подвергается уголовному преследованию, заключению под стражу, наказанию или какому-либо другому ограничению его личной свободы на территории государства, которому передается это лицо, в связи с действием, бездействием или осуждением, относящимися к периоду до его отбытия с территории государства, которое передало это лицо.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13. Каждое Государство-участник назначает центральный орган, который несет ответственность за получение просьб об оказании взаимной правовой помощи и либо за их выполнение, либо за их препровождение для выполнения компетентным органам и обладает соответствующими полномочиями. Если в Государстве-участнике имеется специальный регион или территория с отдельной системой оказания взаимной правовой помощи, оно может назначить особый центральный орган, который будет выполнять такую же функцию в отношении этого региона или территории. Центральные органы обеспечивают оперативное и надлежащее выполнение или препровождение полученных просьб. Если центральный орган препровождает просьбу для выполнения компетентному органу, он содействует оперативному и надлежащему выполнению этой просьбы компетентным органом. При сдаче на хранение каждым Государством-участником его ратификационной грамоты или документа о принятии или утверждении настоящей Конвенции или присоединении к ней Генеральный секретарь Организации Объединенных Наций уведомляется о центральном органе, назначенном с этой целью. Просьбы об оказании взаимной правовой помощи и любые относящиеся к ним сообщения препровождаются центральным органам, назначенным Государствами-участниками. Это требование не наносит ущерба праву Государства-участника потребовать, чтобы такие просьбы и сообщения направлялись ему по дипломатическим каналам и, в случае чрезвычайных обстоятельств, когда Государства-участники договорились об этом, через Международную организацию уголовной полиции, если это возможно.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14. Просьбы направляются в письменной форме или, если это возможно, с помощью любых средств, предоставляющих возможность составить письменную запись, на языке, приемлемом для запрашиваемого Государства-участника, при условиях, позволяющих этому Государству-участнику установить аутентичность. При сдаче на хранение ратификационной грамоты или документа о принятии или утверждении настоящей Конвенции или присоединении к ней Генеральный секретарь Организации Объединенных Наций уведомляется о языке или языках, приемлемых для каждого Государства-участника. При чрезвычайных обстоятельствах и в случае согласования этого Государствами-участниками просьбы могут направляться в устной форме, однако они незамедлительно подтверждаются в письменной форме.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bookmarkStart w:id="39" w:name="Par531"/>
      <w:bookmarkEnd w:id="39"/>
      <w:r>
        <w:rPr>
          <w:rFonts w:ascii="Arial" w:hAnsi="Arial" w:cs="Arial"/>
          <w:sz w:val="20"/>
          <w:szCs w:val="20"/>
        </w:rPr>
        <w:t>15. В просьбе об оказании взаимной правовой помощи указываются: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a) наименование органа, обращающегося с просьбой;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b) существо вопроса и характер расследования, уголовного преследования или судебного разбирательства, к которым относится просьба, а также наименование и функции органа, осуществляющего это расследование, уголовное преследование или судебное разбирательство;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c) краткое изложение соответствующих фактов, за исключением того, что касается просьб в отношении вручения судебных документов;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d) описание запрашиваемой помощи и подробная информация о любой конкретной процедуре, соблюдение которой хотело бы обеспечить запрашивающее Государство-участник;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e) по возможности, данные о личности, местонахождении и гражданстве любого соответствующего лица; и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f) цель запрашиваемых доказательств, информации или мер.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16. Запрашиваемое Государство-участник может запросить дополнительную информацию, если эта информация представляется необходимой для выполнения просьбы в соответствии с его внутренним законодательством или если эта информация может облегчить выполнение такой просьбы.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17. Просьба выполняется в соответствии с внутренним законодательством запрашиваемого Государства-участника и в той мере, в какой это не противоречит внутреннему законодательству запрашиваемого Государства-участника, по возможности, в соответствии с указанными в просьбе процедурами.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18. В той мере, в какой это возможно и соответствует основополагающим принципам внутреннего законодательства, если какое-либо лицо находится на территории Государства-участника и должно быть </w:t>
      </w:r>
      <w:r>
        <w:rPr>
          <w:rFonts w:ascii="Arial" w:hAnsi="Arial" w:cs="Arial"/>
          <w:sz w:val="20"/>
          <w:szCs w:val="20"/>
        </w:rPr>
        <w:lastRenderedPageBreak/>
        <w:t>заслушано в качестве свидетеля или эксперта судебными органами другого Государства-участника, первое Государство-участник может, по просьбе другого Государства-участника, разрешить проведение заслушивания с помощью видеосвязи, если личное присутствие соответствующего лица на территории запрашивающего Государства-участника не является возможным или желательным. Государства-участники могут договориться о том, что заслушивание проводится судебным органом запрашивающего Государства-участника в присутствии представителей судебного органа запрашиваемого Государства-участника.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19. Запрашивающее Государство-участник не передает и не использует информацию или доказательства, представленные запрашиваемым Государством-участником, для осуществления расследования, уголовного преследования или судебного разбирательства, иного чем то, которое указано в просьбе, без предварительного согласия на это запрашиваемого Государства-участника. Ничто в настоящем пункте не препятствует запрашивающему Государству-участнику раскрывать в ходе проводимого в нем производства ту информацию или доказательства, которые оправдывают обвиняемого. В этом случае до раскрытия информации или доказательств запрашивающее Государство-участник уведомляет запрашиваемое Государство-участника и, если получена просьба об этом, проводит консультации с запрашиваемым Государством-участником. Если, в исключительных случаях, заблаговременное уведомление невозможно, то запрашивающее Государство-участник незамедлительно сообщает о таком раскрытии запрашиваемому Государству-участнику.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20. Запрашивающее Государство-участник может потребовать, чтобы запрашиваемое Государство-участник сохраняло конфиденциальность наличия и существа просьбы, за исключением того, что необходимо для выполнения самой просьбы. Если запрашиваемое Государство-участник не может выполнить требование о конфиденциальности, оно незамедлительно сообщает об этом запрашивающему Государству-участнику.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bookmarkStart w:id="40" w:name="Par543"/>
      <w:bookmarkEnd w:id="40"/>
      <w:r>
        <w:rPr>
          <w:rFonts w:ascii="Arial" w:hAnsi="Arial" w:cs="Arial"/>
          <w:sz w:val="20"/>
          <w:szCs w:val="20"/>
        </w:rPr>
        <w:t>21. Во взаимной правовой помощи может быть отказано: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a) если просьба не была представлена в соответствии с положениями настоящей статьи;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b) если запрашиваемое Государство-участник считает, что выполнение просьбы может нанести ущерб его суверенитету, безопасности, публичному порядку или другим жизненно важным интересам;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c) если внутреннее законодательство запрашиваемого Государства-участника запрещает его органам осуществлять запрашиваемые меры в отношении любого аналогичного преступления, если бы такое преступление являлось предметом расследования, уголовного преследования или судебного разбирательства в пределах его юрисдикции;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d) если выполнение просьбы противоречило бы правовой системе запрашиваемого Государства-участника применительно к вопросам взаимной правовой помощи.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22. Государства-участники не могут отказывать в выполнении просьбы о взаимной правовой помощи лишь на том основании, что преступление считается также связанным с налоговыми вопросами.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23. Любой отказ в предоставлении взаимной правовой помощи мотивируется.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24. Запрашиваемое Государство-участник выполняет просьбу об оказании взаимной правовой помощи в возможно короткие сроки и, насколько это возможно, полностью учитывает любые предельные сроки, которые предложены запрашивающим Государством-участником и которые мотивированы, предпочтительно в самой просьбе. Запрашивающее Государство-участник может обращаться с разумными запросами о предоставлении информации о статусе и ходе осуществления мер, принимаемых запрашиваемым Государством-участником для удовлетворения его просьбы. Запрашиваемое Государство-участник отвечает на разумные запросы запрашивающего Государства-участника относительно статуса и хода выполнения просьбы. Запрашивающее Государство-участник оперативно сообщает запрашиваемому Государству-участнику о том, что необходимости в запрошенной помощи более не имеется.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bookmarkStart w:id="41" w:name="Par551"/>
      <w:bookmarkEnd w:id="41"/>
      <w:r>
        <w:rPr>
          <w:rFonts w:ascii="Arial" w:hAnsi="Arial" w:cs="Arial"/>
          <w:sz w:val="20"/>
          <w:szCs w:val="20"/>
        </w:rPr>
        <w:t>25. Оказание взаимной правовой помощи может быть отсрочено запрашиваемым Государством-участником на том основании, что это воспрепятствует осуществляемому расследованию, уголовному преследованию или судебному разбирательству.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26. До отказа в выполнении просьбы согласно </w:t>
      </w:r>
      <w:hyperlink w:anchor="Par543" w:history="1">
        <w:r>
          <w:rPr>
            <w:rFonts w:ascii="Arial" w:hAnsi="Arial" w:cs="Arial"/>
            <w:color w:val="0000FF"/>
            <w:sz w:val="20"/>
            <w:szCs w:val="20"/>
          </w:rPr>
          <w:t>пункту 21</w:t>
        </w:r>
      </w:hyperlink>
      <w:r>
        <w:rPr>
          <w:rFonts w:ascii="Arial" w:hAnsi="Arial" w:cs="Arial"/>
          <w:sz w:val="20"/>
          <w:szCs w:val="20"/>
        </w:rPr>
        <w:t xml:space="preserve"> настоящей статьи или отсрочки ее выполнения согласно </w:t>
      </w:r>
      <w:hyperlink w:anchor="Par551" w:history="1">
        <w:r>
          <w:rPr>
            <w:rFonts w:ascii="Arial" w:hAnsi="Arial" w:cs="Arial"/>
            <w:color w:val="0000FF"/>
            <w:sz w:val="20"/>
            <w:szCs w:val="20"/>
          </w:rPr>
          <w:t>пункту 25</w:t>
        </w:r>
      </w:hyperlink>
      <w:r>
        <w:rPr>
          <w:rFonts w:ascii="Arial" w:hAnsi="Arial" w:cs="Arial"/>
          <w:sz w:val="20"/>
          <w:szCs w:val="20"/>
        </w:rPr>
        <w:t xml:space="preserve"> настоящей статьи запрашиваемое Государство-участник проводит консультации с запрашивающим Государством-участником, для того чтобы определить, может ли помощь быть предоставлена в такие сроки и на таких условиях, какие запрашиваемое Государство-участник считает необходимыми. Если запрашивающее Государство-участник принимает помощь на таких условиях, то оно соблюдает данные условия.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27. Без ущерба для применения </w:t>
      </w:r>
      <w:hyperlink w:anchor="Par528" w:history="1">
        <w:r>
          <w:rPr>
            <w:rFonts w:ascii="Arial" w:hAnsi="Arial" w:cs="Arial"/>
            <w:color w:val="0000FF"/>
            <w:sz w:val="20"/>
            <w:szCs w:val="20"/>
          </w:rPr>
          <w:t>пункта 12</w:t>
        </w:r>
      </w:hyperlink>
      <w:r>
        <w:rPr>
          <w:rFonts w:ascii="Arial" w:hAnsi="Arial" w:cs="Arial"/>
          <w:sz w:val="20"/>
          <w:szCs w:val="20"/>
        </w:rPr>
        <w:t xml:space="preserve"> настоящей статьи свидетель, эксперт или иное лицо, которое, по просьбе запрашивающего Государства-участника, соглашается давать показания в ходе производства или оказывать помощь при осуществлении расследования, уголовного преследования или судебного разбирательства на территории запрашивающего Государства-участника, не подвергается уголовному преследованию, заключению под стражу, наказанию или какому-либо другому ограничению его личной свободы на этой территории в связи с действием, бездействием или осуждением, относящимися к периоду до его отбытия с территории запрашиваемого Государства-участника. Действие такой гарантии </w:t>
      </w:r>
      <w:r>
        <w:rPr>
          <w:rFonts w:ascii="Arial" w:hAnsi="Arial" w:cs="Arial"/>
          <w:sz w:val="20"/>
          <w:szCs w:val="20"/>
        </w:rPr>
        <w:lastRenderedPageBreak/>
        <w:t>личной безопасности прекращается, если свидетель, эксперт или иное лицо в течение пятнадцати последовательных дней или в течение любого согласованного между Государствами-участниками срока, начиная с даты, когда такое лицо было официально уведомлено о том, что его присутствие более не требуется судебным органам, имело возможность покинуть территорию запрашивающего Государства-участника, но, тем не менее, добровольно осталось на этой территории или, покинув ее, возвратилось назад по собственной воле.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28. Обычные расходы, связанные с выполнением просьбы, покрываются запрашиваемым Государством-участником, если заинтересованные Государства-участники не договорились об ином. Если выполнение просьбы требует или потребует существенных или чрезвычайных расходов, то Государства-участники проводят консультации с целью определения условий, на которых будет выполнена просьба, а также порядка покрытия расходов.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bookmarkStart w:id="42" w:name="Par555"/>
      <w:bookmarkEnd w:id="42"/>
      <w:r>
        <w:rPr>
          <w:rFonts w:ascii="Arial" w:hAnsi="Arial" w:cs="Arial"/>
          <w:sz w:val="20"/>
          <w:szCs w:val="20"/>
        </w:rPr>
        <w:t>29. Запрашиваемое Государство-участник: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a) предоставляет запрашивающему Государству-участнику копии правительственных материалов, документов или информации, которыми оно располагает и которые согласно его внутреннему законодательству открыты для публичного доступа;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b) может по своему усмотрению предоставлять запрашивающему Государству-участнику полностью или частично или при соблюдении таких условий, какие оно считает надлежащими, копии любых правительственных материалов, документов или информации, которыми оно располагает и которые согласно его внутреннему законодательству закрыты для публичного доступа.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30. Государства-участники рассматривают, по мере необходимости, возможность заключения двусторонних или многосторонних соглашений или договоренностей, которые отвечали бы целям настоящей статьи, обеспечивали бы ее действие на практике или укрепляли бы ее положения.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Статья 47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Передача уголовного производства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Государства-участники рассматривают возможность взаимной передачи производства в целях уголовного преследования в связи с преступлением, признанным таковым в соответствии с настоящей Конвенцией, в случаях, когда считается, что такая передача отвечает интересам надлежащего отправления правосудия, в частности, в случаях, когда затрагиваются несколько юрисдикций, для обеспечения объединения уголовных дел.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Статья 48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Сотрудничество между правоохранительными органами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1. Государства-участники тесно сотрудничают друг с другом, действуя сообразно своим внутренним правовым и административным системам, в целях повышения эффективности правоприменительных мер для борьбы с преступлениями, охватываемыми настоящей Конвенцией. Государства-участники, в частности, принимают эффективные меры, направленные на: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a) укрепление или, где это необходимо, установление каналов связи между их компетентными органами, учреждениями и службами, с тем чтобы обеспечить надежный и быстрый обмен информацией о всех аспектах преступлений, охватываемых настоящей Конвенцией, включая, если заинтересованные Государства-участники сочтут это надлежащим, связи с другими видами преступной деятельности;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b) сотрудничество с другими Государствами-участниками в проведении расследований в связи с преступлениями, охватываемыми настоящей Конвенцией, с целью выявления: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i) личности, местонахождения и деятельности лиц, подозреваемых в участии в совершении таких преступлений, или местонахождения других причастных лиц;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ii) перемещения доходов от преступлений или имущества, полученного в результате совершения таких преступлений;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iii) перемещения имущества, оборудования или других средств, использовавшихся или предназначавшихся для использования при совершении таких преступлений;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c) предоставление, в надлежащих случаях, необходимых предметов или необходимого количества веществ для целей анализа или расследования;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d) обмен, в надлежащих случаях, с другими Государствами-участниками информацией о конкретных средствах и методах, применяемых для совершения преступлений, охватываемых настоящей Конвенцией, включая использование поддельных удостоверений личности, фальшивых, измененных или поддельных документов и других средств для сокрытия деятельности;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e) содействие эффективной координации между их компетентными органами, учреждениями и службами и поощрение обмена сотрудниками и другими экспертами, включая, при условии заключения заинтересованными Государствами-участниками двусторонних соглашений или договоренностей, направление сотрудников по связям;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f) обмен информацией и координацию административных и других мер, принимаемых в надлежащих случаях с целью заблаговременного выявления преступлений, охватываемых настоящей Конвенцией.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2. Для целей практического применения настоящей Конвенции Государства-участники рассматривают возможность заключения двусторонних или многосторонних соглашений или договоренностей о непосредственном сотрудничестве между их правоохранительными органами, а в тех случаях, когда такие соглашения или договоренности уже имеются, их изменения. В отсутствие таких соглашений или договоренностей между заинтересованными Государствами-участниками Государства-участники могут рассматривать настоящую Конвенцию в качестве основы для взаимного сотрудничества между правоохранительными органами в отношении преступлений, охватываемых настоящей Конвенцией. В надлежащих случаях Государства-участники в полной мере используют соглашения или договоренности, в том числе механизмы международных или региональных организаций, для расширения сотрудничества между своими правоохранительными органами.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3. Государства-участники стремятся сотрудничать, в пределах своих возможностей, с целью противодействия охватываемым настоящей Конвенцией преступлениям, совершаемым с использованием современных технологий.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Статья 49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Совместные расследования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Государства-участники рассматривают возможность заключения двусторонних или многосторонних соглашений или договоренностей, в силу которых в связи с делами, являющимися предметом расследования, уголовного преследования или судебного разбирательства в одном или нескольких государствах, заинтересованные компетентные органы могут создавать органы по проведению совместных расследований. В отсутствие таких соглашений или договоренностей совместные расследования могут проводиться по соглашению в каждом отдельном случае. Соответствующие Государства-участники обеспечивают полное уважение суверенитета Государства-участника, на территории которого должно быть проведено такое расследование.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sz w:val="20"/>
          <w:szCs w:val="20"/>
        </w:rPr>
      </w:pPr>
      <w:bookmarkStart w:id="43" w:name="Par589"/>
      <w:bookmarkEnd w:id="43"/>
      <w:r>
        <w:rPr>
          <w:rFonts w:ascii="Arial" w:hAnsi="Arial" w:cs="Arial"/>
          <w:sz w:val="20"/>
          <w:szCs w:val="20"/>
        </w:rPr>
        <w:t>Статья 50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Специальные методы расследования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1. В целях эффективной борьбы с коррупцией каждое Государство-участник в той мере, в какой это допускается основными принципами его внутренней правовой системы, и на условиях, установленных его внутренним законодательством, принимает, в пределах своих возможностей, такие меры, какие могут потребоваться, с тем чтобы разрешить надлежащее использование его компетентными органами контролируемых поставок и в тех случаях, когда оно считает это уместным, использование других специальных методов расследования, таких как электронное наблюдение или другие формы наблюдения, а также агентурные операции, на своей территории, а также с тем чтобы доказательства, собранные с помощью таких методов, допускались в суде.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bookmarkStart w:id="44" w:name="Par594"/>
      <w:bookmarkEnd w:id="44"/>
      <w:r>
        <w:rPr>
          <w:rFonts w:ascii="Arial" w:hAnsi="Arial" w:cs="Arial"/>
          <w:sz w:val="20"/>
          <w:szCs w:val="20"/>
        </w:rPr>
        <w:t>2. Для цели расследования преступлений, охватываемых настоящей Конвенцией, Государства-участники поощряются к заключению, при необходимости, соответствующих двусторонних или многосторонних соглашений или договоренностей для использования таких специальных методов расследования в контексте сотрудничества на международном уровне. Такие соглашения или договоренности заключаются и осуществляются при полном соблюдении принципа суверенного равенства государств и реализуются в строгом соответствии с условиями этих соглашений или договоренностей.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3. В отсутствие соглашения или договоренности, указанных в </w:t>
      </w:r>
      <w:hyperlink w:anchor="Par594" w:history="1">
        <w:r>
          <w:rPr>
            <w:rFonts w:ascii="Arial" w:hAnsi="Arial" w:cs="Arial"/>
            <w:color w:val="0000FF"/>
            <w:sz w:val="20"/>
            <w:szCs w:val="20"/>
          </w:rPr>
          <w:t>пункте 2</w:t>
        </w:r>
      </w:hyperlink>
      <w:r>
        <w:rPr>
          <w:rFonts w:ascii="Arial" w:hAnsi="Arial" w:cs="Arial"/>
          <w:sz w:val="20"/>
          <w:szCs w:val="20"/>
        </w:rPr>
        <w:t xml:space="preserve"> настоящей статьи, решения об использовании таких специальных методов расследования на международном уровне принимаются в каждом отдельном случае и могут, при необходимости, учитывать финансовые договоренности и взаимопонимания в отношении осуществления юрисдикции заинтересованными Государствами-участниками.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4. Решения об использовании контролируемых поставок на международном уровне могут, с согласия заинтересованных Государств-участников, включать такие методы, как перехват грузов или средств и оставление их нетронутыми или их изъятие или замена, полностью или частично.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Arial" w:hAnsi="Arial" w:cs="Arial"/>
          <w:sz w:val="20"/>
          <w:szCs w:val="20"/>
        </w:rPr>
      </w:pPr>
      <w:bookmarkStart w:id="45" w:name="Par598"/>
      <w:bookmarkEnd w:id="45"/>
      <w:r>
        <w:rPr>
          <w:rFonts w:ascii="Arial" w:hAnsi="Arial" w:cs="Arial"/>
          <w:sz w:val="20"/>
          <w:szCs w:val="20"/>
        </w:rPr>
        <w:lastRenderedPageBreak/>
        <w:t>ГЛАВА V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МЕРЫ ПО ВОЗВРАЩЕНИЮ АКТИВОВ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Статья 51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Общее положение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Возвращение активов согласно настоящей главе представляет собой основополагающий принцип настоящей Конвенции, и Государства-участники самым широким образом сотрудничают друг с другом и предоставляют друг другу помощь в этом отношении.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Статья 52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Предупреждение и выявление переводов доходов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от преступлений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bookmarkStart w:id="46" w:name="Par613"/>
      <w:bookmarkEnd w:id="46"/>
      <w:r>
        <w:rPr>
          <w:rFonts w:ascii="Arial" w:hAnsi="Arial" w:cs="Arial"/>
          <w:sz w:val="20"/>
          <w:szCs w:val="20"/>
        </w:rPr>
        <w:t xml:space="preserve">1. Без ущерба для </w:t>
      </w:r>
      <w:hyperlink w:anchor="Par190" w:history="1">
        <w:r>
          <w:rPr>
            <w:rFonts w:ascii="Arial" w:hAnsi="Arial" w:cs="Arial"/>
            <w:color w:val="0000FF"/>
            <w:sz w:val="20"/>
            <w:szCs w:val="20"/>
          </w:rPr>
          <w:t>статьи 14</w:t>
        </w:r>
      </w:hyperlink>
      <w:r>
        <w:rPr>
          <w:rFonts w:ascii="Arial" w:hAnsi="Arial" w:cs="Arial"/>
          <w:sz w:val="20"/>
          <w:szCs w:val="20"/>
        </w:rPr>
        <w:t xml:space="preserve"> настоящей Конвенции каждое Государство-участник принимает такие меры, какие могут потребоваться, в соответствии с его внутренним законодательством, с тем чтобы потребовать от финансовых учреждений, на которые распространяется его юрисдикция, проверять личность клиентов, принимать разумные меры для установления личности собственников-бенефициаров средств, депонированных на счетах с большим объемом средств, и осуществлять более жесткие меры контроля в отношении счетов, которые пытаются открыть или которые ведутся лицами, обладающими или обладавшими значительными публичными полномочиями, членами их семей и тесно связанными с ними партнерами или от имени любых вышеперечисленных лиц. Такие более жесткие меры контроля в разумной степени призваны выявлять подозрительные операции для целей представления информации о них компетентным органам, и они не должны толковаться как препятствующие или запрещающие финансовым учреждениям вести дела с любым законным клиентом.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2. С целью содействия осуществлению мер, предусмотренных в </w:t>
      </w:r>
      <w:hyperlink w:anchor="Par613" w:history="1">
        <w:r>
          <w:rPr>
            <w:rFonts w:ascii="Arial" w:hAnsi="Arial" w:cs="Arial"/>
            <w:color w:val="0000FF"/>
            <w:sz w:val="20"/>
            <w:szCs w:val="20"/>
          </w:rPr>
          <w:t>пункте 1</w:t>
        </w:r>
      </w:hyperlink>
      <w:r>
        <w:rPr>
          <w:rFonts w:ascii="Arial" w:hAnsi="Arial" w:cs="Arial"/>
          <w:sz w:val="20"/>
          <w:szCs w:val="20"/>
        </w:rPr>
        <w:t xml:space="preserve"> настоящей статьи, каждое Государство-участник, в соответствии со своим внутренним законодательством и руководствуясь соответствующими инициативами региональных, межрегиональных и многосторонних организаций по противодействию отмыванию денежных средств: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bookmarkStart w:id="47" w:name="Par615"/>
      <w:bookmarkEnd w:id="47"/>
      <w:r>
        <w:rPr>
          <w:rFonts w:ascii="Arial" w:hAnsi="Arial" w:cs="Arial"/>
          <w:sz w:val="20"/>
          <w:szCs w:val="20"/>
        </w:rPr>
        <w:t>a) издает рекомендательные указания применительно к тем категориям физических или юридических лиц, в отношении счетов которых от финансовых учреждений, на которые распространяется его юрисдикция, будет ожидаться применение более жестких мер контроля, к видам счетов и операций, которым следует уделять особое внимание, и к надлежащим мерам по открытию и ведению счетов, а также ведению отчетности по счетам, которые следует принять в отношении таких счетов; и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b) в надлежащих случаях уведомляет финансовые учреждения, на которые распространяется его юрисдикция, по просьбе другого Государства-участника или по своей собственной инициативе, о личности конкретных физических или юридических лиц, в отношении счетов которых от таких учреждений будет ожидаться применение более жестких мер контроля, в дополнение к тем лицам, личности которых финансовые учреждения могут установить в ином порядке.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3. В контексте </w:t>
      </w:r>
      <w:hyperlink w:anchor="Par615" w:history="1">
        <w:r>
          <w:rPr>
            <w:rFonts w:ascii="Arial" w:hAnsi="Arial" w:cs="Arial"/>
            <w:color w:val="0000FF"/>
            <w:sz w:val="20"/>
            <w:szCs w:val="20"/>
          </w:rPr>
          <w:t>пункта 2 (a)</w:t>
        </w:r>
      </w:hyperlink>
      <w:r>
        <w:rPr>
          <w:rFonts w:ascii="Arial" w:hAnsi="Arial" w:cs="Arial"/>
          <w:sz w:val="20"/>
          <w:szCs w:val="20"/>
        </w:rPr>
        <w:t xml:space="preserve"> настоящей статьи каждое Государство-участник осуществляет меры для обеспечения того, чтобы его финансовые учреждения сохраняли, в течение надлежащего срока, должную отчетность о счетах и операциях, к которым причастны лица, упомянутые в </w:t>
      </w:r>
      <w:hyperlink w:anchor="Par613" w:history="1">
        <w:r>
          <w:rPr>
            <w:rFonts w:ascii="Arial" w:hAnsi="Arial" w:cs="Arial"/>
            <w:color w:val="0000FF"/>
            <w:sz w:val="20"/>
            <w:szCs w:val="20"/>
          </w:rPr>
          <w:t>пункте 1</w:t>
        </w:r>
      </w:hyperlink>
      <w:r>
        <w:rPr>
          <w:rFonts w:ascii="Arial" w:hAnsi="Arial" w:cs="Arial"/>
          <w:sz w:val="20"/>
          <w:szCs w:val="20"/>
        </w:rPr>
        <w:t xml:space="preserve"> настоящей статьи, в которую должна включаться, как минимум, информация, касающаяся личности клиента, а также, насколько это возможно, собственника-бенефициара.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4. С целью предупреждения и выявления переводов доходов от преступлений, признанных таковыми в соответствии с настоящей Конвенцией, каждое Государство-участник осуществляет надлежащие и действенные меры для предупреждения, при помощи своих регулирующих и надзорных органов, учреждения банков, которые не имеют физического присутствия и которые не аффилированы с какой-либо регулируемой финансовой группой. Кроме того, Государства-участники могут рассмотреть возможность установления по отношению к своим финансовым учреждениям требования отказываться вступать в корреспондентские банковские отношения с такими учреждениями или продолжать такие отношения, а также остерегаться устанавливать отношения с иностранными финансовыми учреждениями, разрешающими использование счетов в них банками, которые не имеют физического присутствия или которые не аффилированы с какой-либо регулируемой финансовой группой.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5. Каждое Государство-участник рассматривает возможность создания, в соответствии со своим внутренним законодательством, эффективных систем, предусматривающих раскрытие финансовой информации относительно соответствующих публичных должностных лиц, и устанавливает надлежащие </w:t>
      </w:r>
      <w:r>
        <w:rPr>
          <w:rFonts w:ascii="Arial" w:hAnsi="Arial" w:cs="Arial"/>
          <w:sz w:val="20"/>
          <w:szCs w:val="20"/>
        </w:rPr>
        <w:lastRenderedPageBreak/>
        <w:t>санкции за несоблюдение этих требований. Каждое Государство-участник также рассматривает возможность принятия таких мер, какие могут потребоваться, с тем чтобы позволить своим компетентным органам осуществлять обмен такой информацией с компетентными органами в других Государствах-участниках, когда это необходимо для расследования, заявления прав и принятия мер по возвращению доходов от преступлений, признанных таковыми в соответствии с настоящей Конвенцией.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6. Каждое Государство-участник рассматривает возможность принятия таких мер, какие могут потребоваться, в соответствии с его внутренним законодательством, с тем чтобы установить для соответствующих публичных должностных лиц, имеющих интерес или право подписи, или другое уполномочие в отношении какого-либо финансового счета в какой-либо иностранной стране, требование сообщать об этом надлежащим органам и вести надлежащую отчетность, касающуюся таких счетов. Такие меры также предусматривают применение надлежащих санкций за невыполнение этих требований.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Статья 53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Меры для непосредственного возвращения имущества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Каждое Государство-участник, в соответствии со своим внутренним законодательством: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a) принимает такие меры, какие могут потребоваться, с тем чтобы разрешить другому Государству-участнику предъявлять в свои суды гражданские иски об установлении правового титула или права собственности на имущество, приобретенное в результате совершения какого-либо из преступлений, признанных таковыми в соответствии с настоящей Конвенцией;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b) принимает такие меры, какие могут потребоваться, с тем чтобы позволить своим судам предписывать тем лицам, которые совершили преступления, признанные таковыми в соответствии с настоящей Конвенцией, выплату компенсации или возмещения убытков другому Государству-участнику, которому был причинен ущерб в результате совершения таких преступлений; и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c) принимает такие меры, какие могут потребоваться, с тем чтобы позволить своим судам или компетентным органам при вынесении решений о конфискации признавать требования другого Государства-участника как законного собственника имущества, приобретенного в результате совершения какого-либо из преступлений, признанных таковыми в соответствии с настоящей Конвенцией.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Статья 54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Механизмы изъятия имущества посредством международного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сотрудничества в деле конфискации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1. Каждое Государство-участник в целях предоставления взаимной правовой помощи согласно </w:t>
      </w:r>
      <w:hyperlink w:anchor="Par645" w:history="1">
        <w:r>
          <w:rPr>
            <w:rFonts w:ascii="Arial" w:hAnsi="Arial" w:cs="Arial"/>
            <w:color w:val="0000FF"/>
            <w:sz w:val="20"/>
            <w:szCs w:val="20"/>
          </w:rPr>
          <w:t>статье 55</w:t>
        </w:r>
      </w:hyperlink>
      <w:r>
        <w:rPr>
          <w:rFonts w:ascii="Arial" w:hAnsi="Arial" w:cs="Arial"/>
          <w:sz w:val="20"/>
          <w:szCs w:val="20"/>
        </w:rPr>
        <w:t xml:space="preserve"> настоящей Конвенции в отношении имущества, приобретенного в результате совершения какого-либо из преступлений, признанных таковыми в соответствии с настоящей Конвенцией, или использованного при совершении таких преступлений, в соответствии со своим внутренним законодательством: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bookmarkStart w:id="48" w:name="Par637"/>
      <w:bookmarkEnd w:id="48"/>
      <w:r>
        <w:rPr>
          <w:rFonts w:ascii="Arial" w:hAnsi="Arial" w:cs="Arial"/>
          <w:sz w:val="20"/>
          <w:szCs w:val="20"/>
        </w:rPr>
        <w:t>a) принимает такие меры, какие могут потребоваться, с тем чтобы позволить своим компетентным органам приводить в исполнение постановления о конфискации, вынесенные судами другого Государства-участника;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b) принимает такие меры, какие могут потребоваться, с тем чтобы позволить своим компетентным органам, в пределах их юрисдикции, выносить постановления о конфискации такого имущества иностранного происхождения при вынесении судебного решения в связи с преступлениями отмывания денежных средств или такими другими преступлениями, которые могут подпадать под его юрисдикцию, или при использовании других процедур, разрешенных его внутренним законодательством; и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c) рассматривает вопрос о принятии таких мер, какие могут потребоваться, с тем чтобы создать возможность для конфискации такого имущества без вынесения приговора в рамках уголовного производства по делам, когда преступник не может быть подвергнут преследованию по причине смерти, укрывательства или отсутствия или в других соответствующих случаях.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2. Каждое Государство-участник в целях предоставления взаимной правовой помощи по просьбе, направленной согласно </w:t>
      </w:r>
      <w:hyperlink w:anchor="Par652" w:history="1">
        <w:r>
          <w:rPr>
            <w:rFonts w:ascii="Arial" w:hAnsi="Arial" w:cs="Arial"/>
            <w:color w:val="0000FF"/>
            <w:sz w:val="20"/>
            <w:szCs w:val="20"/>
          </w:rPr>
          <w:t>пункту 2 статьи 55</w:t>
        </w:r>
      </w:hyperlink>
      <w:r>
        <w:rPr>
          <w:rFonts w:ascii="Arial" w:hAnsi="Arial" w:cs="Arial"/>
          <w:sz w:val="20"/>
          <w:szCs w:val="20"/>
        </w:rPr>
        <w:t xml:space="preserve"> настоящей Конвенции, в соответствии со своим внутренним законодательством: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a) принимает такие меры, какие могут потребоваться, с тем чтобы позволить своим компетентным органам замораживать или налагать арест на имущество согласно постановлению о замораживании или аресте, которое вынесено судом или компетентным органом запрашивающего Государства-участника и в котором излагаются разумные основания, позволяющие запрашиваемому Государству-участнику полагать, что существуют достаточные мотивы для принятия таких мер и что в отношении этого имущества будет в конечном итоге вынесено постановление о конфискации для целей </w:t>
      </w:r>
      <w:hyperlink w:anchor="Par637" w:history="1">
        <w:r>
          <w:rPr>
            <w:rFonts w:ascii="Arial" w:hAnsi="Arial" w:cs="Arial"/>
            <w:color w:val="0000FF"/>
            <w:sz w:val="20"/>
            <w:szCs w:val="20"/>
          </w:rPr>
          <w:t>пункта 1 (a)</w:t>
        </w:r>
      </w:hyperlink>
      <w:r>
        <w:rPr>
          <w:rFonts w:ascii="Arial" w:hAnsi="Arial" w:cs="Arial"/>
          <w:sz w:val="20"/>
          <w:szCs w:val="20"/>
        </w:rPr>
        <w:t xml:space="preserve"> настоящей статьи;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 xml:space="preserve">b) принимает такие меры, какие могут потребоваться, с тем чтобы позволить своим компетентным органам замораживать или налагать арест на имущество по просьбе, в которой излагаются разумные основания, позволяющие запрашиваемому Государству-участнику полагать, что существуют достаточные мотивы для принятия таких мер и что в отношении этого имущества будет в конечном итоге вынесено постановление о конфискации для целей </w:t>
      </w:r>
      <w:hyperlink w:anchor="Par637" w:history="1">
        <w:r>
          <w:rPr>
            <w:rFonts w:ascii="Arial" w:hAnsi="Arial" w:cs="Arial"/>
            <w:color w:val="0000FF"/>
            <w:sz w:val="20"/>
            <w:szCs w:val="20"/>
          </w:rPr>
          <w:t>пункта 1 (a)</w:t>
        </w:r>
      </w:hyperlink>
      <w:r>
        <w:rPr>
          <w:rFonts w:ascii="Arial" w:hAnsi="Arial" w:cs="Arial"/>
          <w:sz w:val="20"/>
          <w:szCs w:val="20"/>
        </w:rPr>
        <w:t xml:space="preserve"> настоящей статьи; и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c) рассматривает вопрос о принятии дополнительных мер, с тем чтобы позволить своим компетентным органам сохранять имущество для целей конфискации, например на основании иностранного постановления об аресте или предъявления уголовного обвинения в связи с приобретением подобного имущества.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sz w:val="20"/>
          <w:szCs w:val="20"/>
        </w:rPr>
      </w:pPr>
      <w:bookmarkStart w:id="49" w:name="Par645"/>
      <w:bookmarkEnd w:id="49"/>
      <w:r>
        <w:rPr>
          <w:rFonts w:ascii="Arial" w:hAnsi="Arial" w:cs="Arial"/>
          <w:sz w:val="20"/>
          <w:szCs w:val="20"/>
        </w:rPr>
        <w:t>Статья 55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Международное сотрудничество в целях конфискации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bookmarkStart w:id="50" w:name="Par649"/>
      <w:bookmarkEnd w:id="50"/>
      <w:r>
        <w:rPr>
          <w:rFonts w:ascii="Arial" w:hAnsi="Arial" w:cs="Arial"/>
          <w:sz w:val="20"/>
          <w:szCs w:val="20"/>
        </w:rPr>
        <w:t xml:space="preserve">1. Государство-участник, получившее от другого Государства-участника, под юрисдикцию которого подпадает какое-либо преступление, признанное таковым в соответствии с настоящей Конвенцией, просьбу о конфискации упомянутых в </w:t>
      </w:r>
      <w:hyperlink w:anchor="Par348" w:history="1">
        <w:r>
          <w:rPr>
            <w:rFonts w:ascii="Arial" w:hAnsi="Arial" w:cs="Arial"/>
            <w:color w:val="0000FF"/>
            <w:sz w:val="20"/>
            <w:szCs w:val="20"/>
          </w:rPr>
          <w:t>пункте 1 статьи 31</w:t>
        </w:r>
      </w:hyperlink>
      <w:r>
        <w:rPr>
          <w:rFonts w:ascii="Arial" w:hAnsi="Arial" w:cs="Arial"/>
          <w:sz w:val="20"/>
          <w:szCs w:val="20"/>
        </w:rPr>
        <w:t xml:space="preserve"> настоящей Конвенции доходов от преступлений, имущества, оборудования или других средств совершения преступлений, находящихся на его территории, в максимальной степени, возможной в рамках его внутренней правовой системы: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bookmarkStart w:id="51" w:name="Par650"/>
      <w:bookmarkEnd w:id="51"/>
      <w:r>
        <w:rPr>
          <w:rFonts w:ascii="Arial" w:hAnsi="Arial" w:cs="Arial"/>
          <w:sz w:val="20"/>
          <w:szCs w:val="20"/>
        </w:rPr>
        <w:t>a) направляет эту просьбу своим компетентным органам с целью получения постановления о конфискации и, в случае вынесения такого постановления, приводит его в исполнение; или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bookmarkStart w:id="52" w:name="Par651"/>
      <w:bookmarkEnd w:id="52"/>
      <w:r>
        <w:rPr>
          <w:rFonts w:ascii="Arial" w:hAnsi="Arial" w:cs="Arial"/>
          <w:sz w:val="20"/>
          <w:szCs w:val="20"/>
        </w:rPr>
        <w:t xml:space="preserve">b) направляет своим компетентным органам постановление о конфискации, вынесенное судом на территории запрашивающего Государства-участника в соответствии с </w:t>
      </w:r>
      <w:hyperlink w:anchor="Par348" w:history="1">
        <w:r>
          <w:rPr>
            <w:rFonts w:ascii="Arial" w:hAnsi="Arial" w:cs="Arial"/>
            <w:color w:val="0000FF"/>
            <w:sz w:val="20"/>
            <w:szCs w:val="20"/>
          </w:rPr>
          <w:t>пунктом 1 статьи 31</w:t>
        </w:r>
      </w:hyperlink>
      <w:r>
        <w:rPr>
          <w:rFonts w:ascii="Arial" w:hAnsi="Arial" w:cs="Arial"/>
          <w:sz w:val="20"/>
          <w:szCs w:val="20"/>
        </w:rPr>
        <w:t xml:space="preserve"> и </w:t>
      </w:r>
      <w:hyperlink w:anchor="Par637" w:history="1">
        <w:r>
          <w:rPr>
            <w:rFonts w:ascii="Arial" w:hAnsi="Arial" w:cs="Arial"/>
            <w:color w:val="0000FF"/>
            <w:sz w:val="20"/>
            <w:szCs w:val="20"/>
          </w:rPr>
          <w:t>пунктом 1 (a) статьи 54</w:t>
        </w:r>
      </w:hyperlink>
      <w:r>
        <w:rPr>
          <w:rFonts w:ascii="Arial" w:hAnsi="Arial" w:cs="Arial"/>
          <w:sz w:val="20"/>
          <w:szCs w:val="20"/>
        </w:rPr>
        <w:t xml:space="preserve"> настоящей Конвенции, с целью его исполнения в том объеме, который указан в просьбе, и в той мере, в какой оно относится к находящимся на территории запрашиваемого Государства-участника доходам от преступлений, имуществу, оборудованию или другим средствам совершения преступлений, упомянутым в </w:t>
      </w:r>
      <w:hyperlink w:anchor="Par348" w:history="1">
        <w:r>
          <w:rPr>
            <w:rFonts w:ascii="Arial" w:hAnsi="Arial" w:cs="Arial"/>
            <w:color w:val="0000FF"/>
            <w:sz w:val="20"/>
            <w:szCs w:val="20"/>
          </w:rPr>
          <w:t>пункте 1 статьи 31</w:t>
        </w:r>
      </w:hyperlink>
      <w:r>
        <w:rPr>
          <w:rFonts w:ascii="Arial" w:hAnsi="Arial" w:cs="Arial"/>
          <w:sz w:val="20"/>
          <w:szCs w:val="20"/>
        </w:rPr>
        <w:t>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bookmarkStart w:id="53" w:name="Par652"/>
      <w:bookmarkEnd w:id="53"/>
      <w:r>
        <w:rPr>
          <w:rFonts w:ascii="Arial" w:hAnsi="Arial" w:cs="Arial"/>
          <w:sz w:val="20"/>
          <w:szCs w:val="20"/>
        </w:rPr>
        <w:t xml:space="preserve">2. По получении просьбы, направленной другим Государством-участником, под юрисдикцию которого подпадает какое-либо преступление, признанное таковым в соответствии с настоящей Конвенцией, запрашиваемое Государство-участник принимает меры для выявления, отслеживания, замораживания или ареста доходов от преступлений, имущества, оборудования или других средств совершения преступлений, упомянутых в </w:t>
      </w:r>
      <w:hyperlink w:anchor="Par348" w:history="1">
        <w:r>
          <w:rPr>
            <w:rFonts w:ascii="Arial" w:hAnsi="Arial" w:cs="Arial"/>
            <w:color w:val="0000FF"/>
            <w:sz w:val="20"/>
            <w:szCs w:val="20"/>
          </w:rPr>
          <w:t>пункте 1 статьи 31</w:t>
        </w:r>
      </w:hyperlink>
      <w:r>
        <w:rPr>
          <w:rFonts w:ascii="Arial" w:hAnsi="Arial" w:cs="Arial"/>
          <w:sz w:val="20"/>
          <w:szCs w:val="20"/>
        </w:rPr>
        <w:t xml:space="preserve"> настоящей Конвенции, с целью последующей конфискации, постановление о которой выносится либо запрашивающим Государством-участником, либо, в соответствии с просьбой согласно </w:t>
      </w:r>
      <w:hyperlink w:anchor="Par649" w:history="1">
        <w:r>
          <w:rPr>
            <w:rFonts w:ascii="Arial" w:hAnsi="Arial" w:cs="Arial"/>
            <w:color w:val="0000FF"/>
            <w:sz w:val="20"/>
            <w:szCs w:val="20"/>
          </w:rPr>
          <w:t>пункту 1</w:t>
        </w:r>
      </w:hyperlink>
      <w:r>
        <w:rPr>
          <w:rFonts w:ascii="Arial" w:hAnsi="Arial" w:cs="Arial"/>
          <w:sz w:val="20"/>
          <w:szCs w:val="20"/>
        </w:rPr>
        <w:t xml:space="preserve"> настоящей статьи, запрашиваемым Государством-участником.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3. Положения </w:t>
      </w:r>
      <w:hyperlink w:anchor="Par494" w:history="1">
        <w:r>
          <w:rPr>
            <w:rFonts w:ascii="Arial" w:hAnsi="Arial" w:cs="Arial"/>
            <w:color w:val="0000FF"/>
            <w:sz w:val="20"/>
            <w:szCs w:val="20"/>
          </w:rPr>
          <w:t>статьи 46</w:t>
        </w:r>
      </w:hyperlink>
      <w:r>
        <w:rPr>
          <w:rFonts w:ascii="Arial" w:hAnsi="Arial" w:cs="Arial"/>
          <w:sz w:val="20"/>
          <w:szCs w:val="20"/>
        </w:rPr>
        <w:t xml:space="preserve"> настоящей Конвенции применяются, mutatis mutandis, к настоящей статье. В дополнение к информации, указанной в </w:t>
      </w:r>
      <w:hyperlink w:anchor="Par531" w:history="1">
        <w:r>
          <w:rPr>
            <w:rFonts w:ascii="Arial" w:hAnsi="Arial" w:cs="Arial"/>
            <w:color w:val="0000FF"/>
            <w:sz w:val="20"/>
            <w:szCs w:val="20"/>
          </w:rPr>
          <w:t>пункте 15 статьи 46</w:t>
        </w:r>
      </w:hyperlink>
      <w:r>
        <w:rPr>
          <w:rFonts w:ascii="Arial" w:hAnsi="Arial" w:cs="Arial"/>
          <w:sz w:val="20"/>
          <w:szCs w:val="20"/>
        </w:rPr>
        <w:t>, в просьбах, направленных на основании настоящей статьи, содержатся: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a) применительно к просьбе, предусмотренной в </w:t>
      </w:r>
      <w:hyperlink w:anchor="Par650" w:history="1">
        <w:r>
          <w:rPr>
            <w:rFonts w:ascii="Arial" w:hAnsi="Arial" w:cs="Arial"/>
            <w:color w:val="0000FF"/>
            <w:sz w:val="20"/>
            <w:szCs w:val="20"/>
          </w:rPr>
          <w:t>пункте 1 (a)</w:t>
        </w:r>
      </w:hyperlink>
      <w:r>
        <w:rPr>
          <w:rFonts w:ascii="Arial" w:hAnsi="Arial" w:cs="Arial"/>
          <w:sz w:val="20"/>
          <w:szCs w:val="20"/>
        </w:rPr>
        <w:t xml:space="preserve"> настоящей статьи, - описание имущества, подлежащего конфискации, в том числе, насколько это возможно, сведения о местонахождении и, если это уместно, оценочная стоимость имущества и заявление с изложением фактов, на которые ссылается запрашивающее Государство-участник и которые достаточны для того, чтобы запрашиваемое Государство-участник могло принять меры для вынесения постановления согласно своему внутреннему законодательству;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b) применительно к просьбе, предусмотренной в </w:t>
      </w:r>
      <w:hyperlink w:anchor="Par651" w:history="1">
        <w:r>
          <w:rPr>
            <w:rFonts w:ascii="Arial" w:hAnsi="Arial" w:cs="Arial"/>
            <w:color w:val="0000FF"/>
            <w:sz w:val="20"/>
            <w:szCs w:val="20"/>
          </w:rPr>
          <w:t>пункте 1 (b)</w:t>
        </w:r>
      </w:hyperlink>
      <w:r>
        <w:rPr>
          <w:rFonts w:ascii="Arial" w:hAnsi="Arial" w:cs="Arial"/>
          <w:sz w:val="20"/>
          <w:szCs w:val="20"/>
        </w:rPr>
        <w:t xml:space="preserve"> настоящей статьи, - выданная запрашивающим Государством-участником юридически допустимая копия постановления о конфискации, на котором основывается просьба, заявление с изложением фактов и информация в отношении объема запрашиваемого исполнения постановления, заявление, в котором указываются меры, принятые запрашивающим Государством-участником для направления надлежащего уведомления добросовестным третьим сторонам и обеспечения соблюдения надлежащих правовых процедур, и заявление о том, что постановление о конфискации является окончательным;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c) применительно к просьбе, предусмотренной в </w:t>
      </w:r>
      <w:hyperlink w:anchor="Par652" w:history="1">
        <w:r>
          <w:rPr>
            <w:rFonts w:ascii="Arial" w:hAnsi="Arial" w:cs="Arial"/>
            <w:color w:val="0000FF"/>
            <w:sz w:val="20"/>
            <w:szCs w:val="20"/>
          </w:rPr>
          <w:t>пункте 2</w:t>
        </w:r>
      </w:hyperlink>
      <w:r>
        <w:rPr>
          <w:rFonts w:ascii="Arial" w:hAnsi="Arial" w:cs="Arial"/>
          <w:sz w:val="20"/>
          <w:szCs w:val="20"/>
        </w:rPr>
        <w:t xml:space="preserve"> настоящей статьи, - заявление с изложением фактов, на которые ссылается запрашивающее Государство-участник, и описание запрашиваемых мер, а также, если она имеется, юридически допустимая копия постановления, на котором основывается просьба.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4. Решения или меры, предусмотренные в </w:t>
      </w:r>
      <w:hyperlink w:anchor="Par649" w:history="1">
        <w:r>
          <w:rPr>
            <w:rFonts w:ascii="Arial" w:hAnsi="Arial" w:cs="Arial"/>
            <w:color w:val="0000FF"/>
            <w:sz w:val="20"/>
            <w:szCs w:val="20"/>
          </w:rPr>
          <w:t>пунктах 1</w:t>
        </w:r>
      </w:hyperlink>
      <w:r>
        <w:rPr>
          <w:rFonts w:ascii="Arial" w:hAnsi="Arial" w:cs="Arial"/>
          <w:sz w:val="20"/>
          <w:szCs w:val="20"/>
        </w:rPr>
        <w:t xml:space="preserve"> и </w:t>
      </w:r>
      <w:hyperlink w:anchor="Par652" w:history="1">
        <w:r>
          <w:rPr>
            <w:rFonts w:ascii="Arial" w:hAnsi="Arial" w:cs="Arial"/>
            <w:color w:val="0000FF"/>
            <w:sz w:val="20"/>
            <w:szCs w:val="20"/>
          </w:rPr>
          <w:t>2</w:t>
        </w:r>
      </w:hyperlink>
      <w:r>
        <w:rPr>
          <w:rFonts w:ascii="Arial" w:hAnsi="Arial" w:cs="Arial"/>
          <w:sz w:val="20"/>
          <w:szCs w:val="20"/>
        </w:rPr>
        <w:t xml:space="preserve"> настоящей статьи, принимаются запрашиваемым Государством-участником в соответствии с положениями его внутреннего законодательства и его процессуальными нормами или любыми двусторонними или многосторонними соглашениями или договоренностями, которыми оно может быть связано в отношениях с запрашивающим Государством-участником, и при условии их соблюдения.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5. Каждое Государство-участник представляет Генеральному секретарю Организации Объединенных Наций тексты своих законов и правил, обеспечивающих осуществление положений настоящей статьи, а также тексты любых последующих изменений к таким законам и правилам или их описание.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6. Если Государство-участник пожелает обусловить принятие мер, упомянутых в </w:t>
      </w:r>
      <w:hyperlink w:anchor="Par649" w:history="1">
        <w:r>
          <w:rPr>
            <w:rFonts w:ascii="Arial" w:hAnsi="Arial" w:cs="Arial"/>
            <w:color w:val="0000FF"/>
            <w:sz w:val="20"/>
            <w:szCs w:val="20"/>
          </w:rPr>
          <w:t>пунктах 1</w:t>
        </w:r>
      </w:hyperlink>
      <w:r>
        <w:rPr>
          <w:rFonts w:ascii="Arial" w:hAnsi="Arial" w:cs="Arial"/>
          <w:sz w:val="20"/>
          <w:szCs w:val="20"/>
        </w:rPr>
        <w:t xml:space="preserve"> и </w:t>
      </w:r>
      <w:hyperlink w:anchor="Par652" w:history="1">
        <w:r>
          <w:rPr>
            <w:rFonts w:ascii="Arial" w:hAnsi="Arial" w:cs="Arial"/>
            <w:color w:val="0000FF"/>
            <w:sz w:val="20"/>
            <w:szCs w:val="20"/>
          </w:rPr>
          <w:t>2</w:t>
        </w:r>
      </w:hyperlink>
      <w:r>
        <w:rPr>
          <w:rFonts w:ascii="Arial" w:hAnsi="Arial" w:cs="Arial"/>
          <w:sz w:val="20"/>
          <w:szCs w:val="20"/>
        </w:rPr>
        <w:t xml:space="preserve"> настоящей статьи, наличием соответствующего договора, то это Государство-участник рассматривает настоящую Конвенцию в качестве необходимой и достаточной договорно-правовой основы.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7. В сотрудничестве согласно настоящей статье может быть также отказано или же обеспечительные меры могут быть сняты, если запрашиваемое Государство-участник не получает своевременно достаточных доказательств или если имущество имеет минимальную стоимость.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8. До снятия любой обеспечительной меры, принятой в соответствии с настоящей статьей, запрашиваемое Государство-участник, когда это возможно, предоставляет запрашивающему Государству-участнику возможность изложить свои мотивы в пользу продолжения осуществления такой меры.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9. Положения настоящей статьи не толкуются таким образом, чтобы наносился ущерб правам добросовестных третьих сторон.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Статья 56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Специальное сотрудничество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Без ущерба для своего внутреннего законодательства каждое Государство-участник стремится принимать меры, позволяющие ему препровождать, без ущерба для его собственного расследования, уголовного преследования или судебного разбирательства, информацию о доходах от преступлений, признанных таковыми в соответствии с настоящей Конвенцией, другому Государству-участнику без предварительной просьбы, когда оно считает, что раскрытие такой информации может способствовать получающему ее Государству-участнику в возбуждении или проведении расследования, уголовного преследования или судебного разбирательства или может привести к направлению этим Государством-участником просьбы в соответствии с настоящей главой Конвенции.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Статья 57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Возвращение активов и распоряжение ими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bookmarkStart w:id="54" w:name="Par674"/>
      <w:bookmarkEnd w:id="54"/>
      <w:r>
        <w:rPr>
          <w:rFonts w:ascii="Arial" w:hAnsi="Arial" w:cs="Arial"/>
          <w:sz w:val="20"/>
          <w:szCs w:val="20"/>
        </w:rPr>
        <w:t xml:space="preserve">1. Имуществом, конфискованным Государством-участником на основании </w:t>
      </w:r>
      <w:hyperlink w:anchor="Par343" w:history="1">
        <w:r>
          <w:rPr>
            <w:rFonts w:ascii="Arial" w:hAnsi="Arial" w:cs="Arial"/>
            <w:color w:val="0000FF"/>
            <w:sz w:val="20"/>
            <w:szCs w:val="20"/>
          </w:rPr>
          <w:t>статьи 31</w:t>
        </w:r>
      </w:hyperlink>
      <w:r>
        <w:rPr>
          <w:rFonts w:ascii="Arial" w:hAnsi="Arial" w:cs="Arial"/>
          <w:sz w:val="20"/>
          <w:szCs w:val="20"/>
        </w:rPr>
        <w:t xml:space="preserve"> или </w:t>
      </w:r>
      <w:hyperlink w:anchor="Par645" w:history="1">
        <w:r>
          <w:rPr>
            <w:rFonts w:ascii="Arial" w:hAnsi="Arial" w:cs="Arial"/>
            <w:color w:val="0000FF"/>
            <w:sz w:val="20"/>
            <w:szCs w:val="20"/>
          </w:rPr>
          <w:t>статьи 55</w:t>
        </w:r>
      </w:hyperlink>
      <w:r>
        <w:rPr>
          <w:rFonts w:ascii="Arial" w:hAnsi="Arial" w:cs="Arial"/>
          <w:sz w:val="20"/>
          <w:szCs w:val="20"/>
        </w:rPr>
        <w:t xml:space="preserve"> настоящей Конвенции, распоряжается, включая возвращение такого имущества его предыдущим законным собственникам, согласно </w:t>
      </w:r>
      <w:hyperlink w:anchor="Par676" w:history="1">
        <w:r>
          <w:rPr>
            <w:rFonts w:ascii="Arial" w:hAnsi="Arial" w:cs="Arial"/>
            <w:color w:val="0000FF"/>
            <w:sz w:val="20"/>
            <w:szCs w:val="20"/>
          </w:rPr>
          <w:t>пункту 3</w:t>
        </w:r>
      </w:hyperlink>
      <w:r>
        <w:rPr>
          <w:rFonts w:ascii="Arial" w:hAnsi="Arial" w:cs="Arial"/>
          <w:sz w:val="20"/>
          <w:szCs w:val="20"/>
        </w:rPr>
        <w:t xml:space="preserve"> настоящей статьи, это Государство-участник в соответствии с положениями настоящей Конвенции и своим внутренним законодательством.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bookmarkStart w:id="55" w:name="Par675"/>
      <w:bookmarkEnd w:id="55"/>
      <w:r>
        <w:rPr>
          <w:rFonts w:ascii="Arial" w:hAnsi="Arial" w:cs="Arial"/>
          <w:sz w:val="20"/>
          <w:szCs w:val="20"/>
        </w:rPr>
        <w:t>2. Каждое Государство-участник принимает, в соответствии с основополагающими принципами своего внутреннего законодательства, такие законодательные и другие меры, какие могут потребоваться, с тем чтобы позволить своим компетентным органам возвращать конфискованное имущество, когда они действуют по просьбе, направленной другим Государством-участником, в соответствии с настоящей Конвенцией, с учетом прав добросовестных третьих сторон.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bookmarkStart w:id="56" w:name="Par676"/>
      <w:bookmarkEnd w:id="56"/>
      <w:r>
        <w:rPr>
          <w:rFonts w:ascii="Arial" w:hAnsi="Arial" w:cs="Arial"/>
          <w:sz w:val="20"/>
          <w:szCs w:val="20"/>
        </w:rPr>
        <w:t xml:space="preserve">3. В соответствии со </w:t>
      </w:r>
      <w:hyperlink w:anchor="Par494" w:history="1">
        <w:r>
          <w:rPr>
            <w:rFonts w:ascii="Arial" w:hAnsi="Arial" w:cs="Arial"/>
            <w:color w:val="0000FF"/>
            <w:sz w:val="20"/>
            <w:szCs w:val="20"/>
          </w:rPr>
          <w:t>статьями 46</w:t>
        </w:r>
      </w:hyperlink>
      <w:r>
        <w:rPr>
          <w:rFonts w:ascii="Arial" w:hAnsi="Arial" w:cs="Arial"/>
          <w:sz w:val="20"/>
          <w:szCs w:val="20"/>
        </w:rPr>
        <w:t xml:space="preserve"> и </w:t>
      </w:r>
      <w:hyperlink w:anchor="Par645" w:history="1">
        <w:r>
          <w:rPr>
            <w:rFonts w:ascii="Arial" w:hAnsi="Arial" w:cs="Arial"/>
            <w:color w:val="0000FF"/>
            <w:sz w:val="20"/>
            <w:szCs w:val="20"/>
          </w:rPr>
          <w:t>55</w:t>
        </w:r>
      </w:hyperlink>
      <w:r>
        <w:rPr>
          <w:rFonts w:ascii="Arial" w:hAnsi="Arial" w:cs="Arial"/>
          <w:sz w:val="20"/>
          <w:szCs w:val="20"/>
        </w:rPr>
        <w:t xml:space="preserve"> настоящей Конвенции и </w:t>
      </w:r>
      <w:hyperlink w:anchor="Par674" w:history="1">
        <w:r>
          <w:rPr>
            <w:rFonts w:ascii="Arial" w:hAnsi="Arial" w:cs="Arial"/>
            <w:color w:val="0000FF"/>
            <w:sz w:val="20"/>
            <w:szCs w:val="20"/>
          </w:rPr>
          <w:t>пунктами 1</w:t>
        </w:r>
      </w:hyperlink>
      <w:r>
        <w:rPr>
          <w:rFonts w:ascii="Arial" w:hAnsi="Arial" w:cs="Arial"/>
          <w:sz w:val="20"/>
          <w:szCs w:val="20"/>
        </w:rPr>
        <w:t xml:space="preserve"> и </w:t>
      </w:r>
      <w:hyperlink w:anchor="Par675" w:history="1">
        <w:r>
          <w:rPr>
            <w:rFonts w:ascii="Arial" w:hAnsi="Arial" w:cs="Arial"/>
            <w:color w:val="0000FF"/>
            <w:sz w:val="20"/>
            <w:szCs w:val="20"/>
          </w:rPr>
          <w:t>2</w:t>
        </w:r>
      </w:hyperlink>
      <w:r>
        <w:rPr>
          <w:rFonts w:ascii="Arial" w:hAnsi="Arial" w:cs="Arial"/>
          <w:sz w:val="20"/>
          <w:szCs w:val="20"/>
        </w:rPr>
        <w:t xml:space="preserve"> настоящей статьи запрашиваемое Государство-участник: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a) в случае хищения публичных средств или отмывания похищенных публичных средств, как об этом говорится в </w:t>
      </w:r>
      <w:hyperlink w:anchor="Par225" w:history="1">
        <w:r>
          <w:rPr>
            <w:rFonts w:ascii="Arial" w:hAnsi="Arial" w:cs="Arial"/>
            <w:color w:val="0000FF"/>
            <w:sz w:val="20"/>
            <w:szCs w:val="20"/>
          </w:rPr>
          <w:t>статьях 17</w:t>
        </w:r>
      </w:hyperlink>
      <w:r>
        <w:rPr>
          <w:rFonts w:ascii="Arial" w:hAnsi="Arial" w:cs="Arial"/>
          <w:sz w:val="20"/>
          <w:szCs w:val="20"/>
        </w:rPr>
        <w:t xml:space="preserve"> и </w:t>
      </w:r>
      <w:hyperlink w:anchor="Par266" w:history="1">
        <w:r>
          <w:rPr>
            <w:rFonts w:ascii="Arial" w:hAnsi="Arial" w:cs="Arial"/>
            <w:color w:val="0000FF"/>
            <w:sz w:val="20"/>
            <w:szCs w:val="20"/>
          </w:rPr>
          <w:t>23</w:t>
        </w:r>
      </w:hyperlink>
      <w:r>
        <w:rPr>
          <w:rFonts w:ascii="Arial" w:hAnsi="Arial" w:cs="Arial"/>
          <w:sz w:val="20"/>
          <w:szCs w:val="20"/>
        </w:rPr>
        <w:t xml:space="preserve"> настоящей Конвенции, если конфискация была произведена в соответствии со </w:t>
      </w:r>
      <w:hyperlink w:anchor="Par645" w:history="1">
        <w:r>
          <w:rPr>
            <w:rFonts w:ascii="Arial" w:hAnsi="Arial" w:cs="Arial"/>
            <w:color w:val="0000FF"/>
            <w:sz w:val="20"/>
            <w:szCs w:val="20"/>
          </w:rPr>
          <w:t>статьей 55</w:t>
        </w:r>
      </w:hyperlink>
      <w:r>
        <w:rPr>
          <w:rFonts w:ascii="Arial" w:hAnsi="Arial" w:cs="Arial"/>
          <w:sz w:val="20"/>
          <w:szCs w:val="20"/>
        </w:rPr>
        <w:t xml:space="preserve"> и на основании окончательного судебного решения, вынесенного в запрашивающем Государстве-участнике, причем это требование может быть снято запрашиваемым Государством-участником, - возвращает конфискованное имущество запрашивающему Государству-участнику;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b) в случае доходов от любого другого преступления, охватываемого настоящей Конвенцией, если конфискация была произведена в соответствии со </w:t>
      </w:r>
      <w:hyperlink w:anchor="Par645" w:history="1">
        <w:r>
          <w:rPr>
            <w:rFonts w:ascii="Arial" w:hAnsi="Arial" w:cs="Arial"/>
            <w:color w:val="0000FF"/>
            <w:sz w:val="20"/>
            <w:szCs w:val="20"/>
          </w:rPr>
          <w:t>статьей 55</w:t>
        </w:r>
      </w:hyperlink>
      <w:r>
        <w:rPr>
          <w:rFonts w:ascii="Arial" w:hAnsi="Arial" w:cs="Arial"/>
          <w:sz w:val="20"/>
          <w:szCs w:val="20"/>
        </w:rPr>
        <w:t xml:space="preserve"> настоящей Конвенции и на основании окончательного судебного решения, вынесенного в запрашивающем Государстве-участнике, причем это требование может быть снято запрашиваемым Государством-участником, - возвращает конфискованное имущество запрашивающему Государству-участнику, если запрашивающее Государство-участник разумно доказывает запрашиваемому Государству-участнику свое существовавшее ранее право собственности на такое конфискованное имущество или если запрашиваемое Государство-участник признает ущерб, причиненный запрашивающему Государству-участнику, в качестве основания для возвращения конфискованного имущества;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c) во всех других случаях в первоочередном порядке рассматривает вопрос о возвращении конфискованного имущества запрашивающему Государству-участнику, возвращении такого имущества его предыдущим законным собственникам или выплате компенсации потерпевшим от преступления.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4. В надлежащих случаях, если только Государства-участники не примут иного решения, запрашиваемое Государство-участник может вычесть разумные расходы, понесенные в ходе расследования, уголовного преследования или судебного разбирательства, которые привели к возвращению конфискованного имущества или распоряжению им согласно настоящей статье.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5. В надлежащих случаях Государства-участники могут также особо рассмотреть возможность заключения в каждом отдельном случае соглашений или взаимоприемлемых договоренностей относительно окончательного распоряжения конфискованным имуществом.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Статья 58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Подразделения для сбора оперативной финансовой информации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Государства-участники сотрудничают друг с другом в целях предупреждения перевода доходов от преступлений, признанных таковыми в соответствии с настоящей Конвенцией, и борьбы с ним, а также содействия использованию путей и способов изъятия таких доходов и, в этих целях, рассматривают вопрос о создании подразделения для сбора оперативной финансовой информации, которое будет нести ответственность за получение, анализ и направление компетентным органам сообщений о подозрительных финансовых операциях.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Статья 59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Двусторонние и многосторонние соглашения и договоренности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Государства-участники рассматривают возможность заключения двусторонних или многосторонних соглашений или договоренностей для повышения эффективности международного сотрудничества, осуществляемого согласно настоящей главе Конвенции.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ГЛАВА VI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ТЕХНИЧЕСКАЯ ПОМОЩЬ И ОБМЕН ИНФОРМАЦИЕЙ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sz w:val="20"/>
          <w:szCs w:val="20"/>
        </w:rPr>
      </w:pPr>
      <w:bookmarkStart w:id="57" w:name="Par699"/>
      <w:bookmarkEnd w:id="57"/>
      <w:r>
        <w:rPr>
          <w:rFonts w:ascii="Arial" w:hAnsi="Arial" w:cs="Arial"/>
          <w:sz w:val="20"/>
          <w:szCs w:val="20"/>
        </w:rPr>
        <w:t>Статья 60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Подготовка кадров и техническая помощь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bookmarkStart w:id="58" w:name="Par703"/>
      <w:bookmarkEnd w:id="58"/>
      <w:r>
        <w:rPr>
          <w:rFonts w:ascii="Arial" w:hAnsi="Arial" w:cs="Arial"/>
          <w:sz w:val="20"/>
          <w:szCs w:val="20"/>
        </w:rPr>
        <w:t>1. Каждое Государство-участник, насколько это необходимо, разрабатывает, осуществляет или совершенствует конкретные программы подготовки своего персонала, несущего ответственность за предупреждение коррупции и борьбу с ней. Такие программы подготовки кадров могут затрагивать, среди прочего, следующие области: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a) эффективные меры по предупреждению, выявлению и расследованию коррупционных деяний, а также наказанию за них и борьбе с ними, включая использование методов сбора доказательств и расследования;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b) создание потенциала в области разработки и планирования стратегической политики противодействия коррупции;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c) подготовку сотрудников компетентных органов по вопросам составления просьб о взаимной правовой помощи, удовлетворяющих требованиям настоящей Конвенции;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d) оценку и укрепление учреждений, управления публичной службой и управления публичными финансами, в том числе публичными закупками, и частного сектора;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e) предупреждение перевода доходов от преступлений, признанных таковыми в соответствии с настоящей Конвенцией, а также изъятие таких доходов;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f) выявление и приостановление операций по переводу доходов от преступлений, признанных таковыми в соответствии с настоящей Конвенцией;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g) отслеживание перемещения доходов от преступлений, признанных таковыми в соответствии с настоящей Конвенцией, и методов, используемых для перевода, сокрытия или утаивания таких доходов;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h) надлежащие и действенные правовые и административные механизмы и методы, способствующие изъятию доходов от преступлений, признанных таковыми в соответствии с настоящей Конвенцией;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i) методы, используемые в защите потерпевших и свидетелей, которые сотрудничают с судебными органами; и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j) подготовку сотрудников по вопросам, касающимся национальных и международных правил, и изучение языков.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 xml:space="preserve">2. Государства-участники, с учетом своих возможностей, рассматривают вопрос о предоставлении друг другу самой широкой технической помощи, особенно в интересах развивающихся стран, в связи с их соответствующими планами и программами по борьбе с коррупцией, включая материальную поддержку и подготовку кадров в областях, указанных в </w:t>
      </w:r>
      <w:hyperlink w:anchor="Par703" w:history="1">
        <w:r>
          <w:rPr>
            <w:rFonts w:ascii="Arial" w:hAnsi="Arial" w:cs="Arial"/>
            <w:color w:val="0000FF"/>
            <w:sz w:val="20"/>
            <w:szCs w:val="20"/>
          </w:rPr>
          <w:t>пункте 1</w:t>
        </w:r>
      </w:hyperlink>
      <w:r>
        <w:rPr>
          <w:rFonts w:ascii="Arial" w:hAnsi="Arial" w:cs="Arial"/>
          <w:sz w:val="20"/>
          <w:szCs w:val="20"/>
        </w:rPr>
        <w:t xml:space="preserve"> настоящей статьи, а также подготовку кадров и оказание помощи и взаимный обмен соответствующим опытом и специальными знаниями, что будет способствовать международному сотрудничеству между Государствами-участниками по вопросам выдачи и взаимной правовой помощи.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3. Государства-участники активизируют, насколько это необходимо, усилия, направленные на максимальное повышение эффективности практических и учебных мероприятий в международных и региональных организациях и в рамках соответствующих двусторонних и многосторонних соглашений или договоренностей.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4. Государства-участники рассматривают возможность оказания друг другу содействия, по просьбе, в проведении оценок, исследований и разработок, касающихся видов, причин, последствий и издержек коррупции в своих соответствующих странах, с целью разработки, с участием компетентных органов и общества, стратегий и планов действий по борьбе с коррупцией.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5. Для содействия изъятию доходов от преступлений, признанных таковыми в соответствии с настоящей Конвенцией, Государства-участники могут сотрудничать в предоставлении друг другу имен экспертов, которые могут оказывать помощь в достижении этой цели.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6. Государства-участники рассматривают возможность использования субрегиональных, региональных и международных конференций и семинаров для содействия сотрудничеству и технической помощи и стимулирования обсуждения проблем, представляющих взаимный интерес, в том числе особых проблем и потребностей развивающихся стран и стран с переходной экономикой.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7. Государства-участники рассматривают возможность создания добровольных механизмов с целью оказания финансового содействия усилиям развивающихся стран и стран с переходной экономикой по применению настоящей Конвенции посредством осуществления программ и проектов в области технической помощи.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8. Каждое Государство-участник рассматривает возможность внесения добровольных взносов на нужды Управления Организации Объединенных Наций по наркотикам и преступности с целью содействия через Управление реализации программ и проектов в развивающихся странах для осуществления настоящей Конвенции.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Статья 61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Сбор и анализ информации о коррупции и обмен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такой информацией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1. Каждое Государство-участник рассматривает возможность проведения, в консультации с экспертами, анализа тенденций в области коррупции на своей территории, а также условий, в которых совершаются коррупционные правонарушения.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2. Государства-участники, с целью разработки, насколько это возможно, общих определений, стандартов и методологий, рассматривают возможность расширения статистических данных, аналитических знаний относительно коррупции и информации, в том числе об оптимальных видах практики в деле предупреждения коррупции и борьбы с ней, и обмена ими между собой и через посредство международных и региональных организаций.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3. Каждое Государство-участник рассматривает возможность осуществления контроля за своей политикой и практическими мерами по борьбе с коррупцией, а также проведения оценки их эффективности и действенности.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sz w:val="20"/>
          <w:szCs w:val="20"/>
        </w:rPr>
      </w:pPr>
      <w:bookmarkStart w:id="59" w:name="Par731"/>
      <w:bookmarkEnd w:id="59"/>
      <w:r>
        <w:rPr>
          <w:rFonts w:ascii="Arial" w:hAnsi="Arial" w:cs="Arial"/>
          <w:sz w:val="20"/>
          <w:szCs w:val="20"/>
        </w:rPr>
        <w:t>Статья 62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Другие меры: осуществление настоящей Конвенции посредством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экономического развития и технической помощи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1. Государства-участники принимают меры, способствующие оптимальному осуществлению настоящей Конвенции, насколько это возможно, посредством международного сотрудничества с учетом негативных последствий коррупции для общества в целом, в том числе для устойчивого развития.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2. Государства-участники, насколько это возможно и в координации друг с другом, а также с международными и региональными организациями, предпринимают конкретные усилия для: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a) активизации своего сотрудничества на различных уровнях с развивающимися странами в целях укрепления возможностей этих стран в области предупреждения коррупции и борьбы с ней;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b) расширения финансовой и материальной помощи в целях поддержки усилий развивающихся стран по эффективному предупреждению коррупции и борьбе с ней и оказания им помощи для успешного осуществления настоящей Конвенции;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c) оказания технической помощи развивающимся странам и странам с переходной экономикой в целях содействия удовлетворению их потребностей в связи с осуществлением настоящей Конвенции. Для этого Государства-участники стремятся вносить на регулярной основе достаточные добровольные взносы на счет, конкретно предназначенный для этой цели в механизме финансирования, созданном Организацией Объединенных Наций. Государства-участники могут также особо рассмотреть, в соответствии со своим внутренним законодательством и положениями настоящей Конвенции, возможность перечисления на вышеупомянутый счет определенной доли денежных средств или соответствующей стоимости доходов от преступлений или имущества, конфискованных в соответствии с положениями настоящей Конвенции;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d) поощрения и убеждения других государств и финансовых учреждений, в надлежащих случаях, присоединиться к ним в усилиях, предпринимаемых в соответствии с настоящей статьей, в том числе путем обеспечения для развивающихся стран большего объема программ подготовки кадров и современного оборудования, с тем чтобы помочь им в достижении целей настоящей Конвенции.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3. Насколько это возможно, эти меры не наносят ущерба существующим обязательствам в отношении иностранной помощи или другим договоренностям о финансовом сотрудничестве на двустороннем, региональном или международном уровне.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4. Государства-участники могут заключать двусторонние или многосторонние соглашения или договоренности о материально-технической помощи, принимая во внимание финансовые договоренности, необходимые для обеспечения эффективности международного сотрудничества, предусмотренного настоящей Конвенцией, а также для предупреждения и выявления коррупции и борьбы с ней.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ГЛАВА VII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МЕХАНИЗМЫ ОСУЩЕСТВЛЕНИЯ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sz w:val="20"/>
          <w:szCs w:val="20"/>
        </w:rPr>
      </w:pPr>
      <w:bookmarkStart w:id="60" w:name="Par749"/>
      <w:bookmarkEnd w:id="60"/>
      <w:r>
        <w:rPr>
          <w:rFonts w:ascii="Arial" w:hAnsi="Arial" w:cs="Arial"/>
          <w:sz w:val="20"/>
          <w:szCs w:val="20"/>
        </w:rPr>
        <w:t>Статья 63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Конференция Государств - участников Конвенции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bookmarkStart w:id="61" w:name="Par753"/>
      <w:bookmarkEnd w:id="61"/>
      <w:r>
        <w:rPr>
          <w:rFonts w:ascii="Arial" w:hAnsi="Arial" w:cs="Arial"/>
          <w:sz w:val="20"/>
          <w:szCs w:val="20"/>
        </w:rPr>
        <w:t>1. Настоящим учреждается Конференция Государств - участников Конвенции в целях расширения возможностей Государств-участников и сотрудничества между ними для достижения целей, установленных в настоящей Конвенции, а также содействия осуществлению настоящей Конвенции и проведения обзора хода ее осуществления.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2. Генеральный секретарь Организации Объединенных Наций созывает Конференцию Государств-участников не позднее чем через один год после вступления в силу настоящей Конвенции. Впоследствии в соответствии с правилами процедуры, принятыми Конференцией Государств-участников, проводятся очередные совещания Конференции.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3. Конференция Государств-участников принимает правила процедуры и правила, регулирующие осуществление видов деятельности, указанных в настоящей статье, в том числе правила, касающиеся допуска и участия наблюдателей и оплаты расходов, понесенных при осуществлении этих видов деятельности.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bookmarkStart w:id="62" w:name="Par756"/>
      <w:bookmarkEnd w:id="62"/>
      <w:r>
        <w:rPr>
          <w:rFonts w:ascii="Arial" w:hAnsi="Arial" w:cs="Arial"/>
          <w:sz w:val="20"/>
          <w:szCs w:val="20"/>
        </w:rPr>
        <w:t xml:space="preserve">4. Конференция Государств-участников согласовывает виды деятельности, процедуры и методы работы для достижения целей, изложенных в </w:t>
      </w:r>
      <w:hyperlink w:anchor="Par753" w:history="1">
        <w:r>
          <w:rPr>
            <w:rFonts w:ascii="Arial" w:hAnsi="Arial" w:cs="Arial"/>
            <w:color w:val="0000FF"/>
            <w:sz w:val="20"/>
            <w:szCs w:val="20"/>
          </w:rPr>
          <w:t>пункте 1</w:t>
        </w:r>
      </w:hyperlink>
      <w:r>
        <w:rPr>
          <w:rFonts w:ascii="Arial" w:hAnsi="Arial" w:cs="Arial"/>
          <w:sz w:val="20"/>
          <w:szCs w:val="20"/>
        </w:rPr>
        <w:t xml:space="preserve"> настоящей статьи, включая: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a) содействие деятельности Государств-участников согласно </w:t>
      </w:r>
      <w:hyperlink w:anchor="Par699" w:history="1">
        <w:r>
          <w:rPr>
            <w:rFonts w:ascii="Arial" w:hAnsi="Arial" w:cs="Arial"/>
            <w:color w:val="0000FF"/>
            <w:sz w:val="20"/>
            <w:szCs w:val="20"/>
          </w:rPr>
          <w:t>статьям 60</w:t>
        </w:r>
      </w:hyperlink>
      <w:r>
        <w:rPr>
          <w:rFonts w:ascii="Arial" w:hAnsi="Arial" w:cs="Arial"/>
          <w:sz w:val="20"/>
          <w:szCs w:val="20"/>
        </w:rPr>
        <w:t xml:space="preserve"> и </w:t>
      </w:r>
      <w:hyperlink w:anchor="Par731" w:history="1">
        <w:r>
          <w:rPr>
            <w:rFonts w:ascii="Arial" w:hAnsi="Arial" w:cs="Arial"/>
            <w:color w:val="0000FF"/>
            <w:sz w:val="20"/>
            <w:szCs w:val="20"/>
          </w:rPr>
          <w:t>62</w:t>
        </w:r>
      </w:hyperlink>
      <w:r>
        <w:rPr>
          <w:rFonts w:ascii="Arial" w:hAnsi="Arial" w:cs="Arial"/>
          <w:sz w:val="20"/>
          <w:szCs w:val="20"/>
        </w:rPr>
        <w:t xml:space="preserve"> и </w:t>
      </w:r>
      <w:hyperlink w:anchor="Par73" w:history="1">
        <w:r>
          <w:rPr>
            <w:rFonts w:ascii="Arial" w:hAnsi="Arial" w:cs="Arial"/>
            <w:color w:val="0000FF"/>
            <w:sz w:val="20"/>
            <w:szCs w:val="20"/>
          </w:rPr>
          <w:t>главам II</w:t>
        </w:r>
      </w:hyperlink>
      <w:r>
        <w:rPr>
          <w:rFonts w:ascii="Arial" w:hAnsi="Arial" w:cs="Arial"/>
          <w:sz w:val="20"/>
          <w:szCs w:val="20"/>
        </w:rPr>
        <w:t xml:space="preserve"> - </w:t>
      </w:r>
      <w:hyperlink w:anchor="Par598" w:history="1">
        <w:r>
          <w:rPr>
            <w:rFonts w:ascii="Arial" w:hAnsi="Arial" w:cs="Arial"/>
            <w:color w:val="0000FF"/>
            <w:sz w:val="20"/>
            <w:szCs w:val="20"/>
          </w:rPr>
          <w:t>V</w:t>
        </w:r>
      </w:hyperlink>
      <w:r>
        <w:rPr>
          <w:rFonts w:ascii="Arial" w:hAnsi="Arial" w:cs="Arial"/>
          <w:sz w:val="20"/>
          <w:szCs w:val="20"/>
        </w:rPr>
        <w:t xml:space="preserve"> настоящей Конвенции, в том числе путем поощрения мобилизации добровольных взносов;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b) содействие обмену между Государствами-участниками информацией о формах коррупции и тенденциях в этой области, а также об успешных методах предупреждения коррупции, борьбы с ней и возвращения доходов от преступлений посредством, среди прочего, опубликования соответствующей информации, упомянутой в настоящей статье;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c) сотрудничество с соответствующими международными и региональными организациями и механизмами, а также неправительственными организациями;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d) надлежащее использование соответствующей информации, подготовленной другими международными и региональными механизмами в целях предупреждения коррупции и борьбы с ней, во избежание излишнего дублирования работы;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e) периодическое рассмотрение вопроса об осуществлении настоящей Конвенции ее Государствами-участниками;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f) вынесение рекомендаций, касающихся совершенствования настоящей Конвенции и ее осуществления;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g) учет потребностей Государств-участников в технической помощи в связи с осуществлением настоящей Конвенции и вынесение рекомендаций в отношении любых действий, которые она может считать необходимыми в связи с этим.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bookmarkStart w:id="63" w:name="Par764"/>
      <w:bookmarkEnd w:id="63"/>
      <w:r>
        <w:rPr>
          <w:rFonts w:ascii="Arial" w:hAnsi="Arial" w:cs="Arial"/>
          <w:sz w:val="20"/>
          <w:szCs w:val="20"/>
        </w:rPr>
        <w:t xml:space="preserve">5. Для цели </w:t>
      </w:r>
      <w:hyperlink w:anchor="Par756" w:history="1">
        <w:r>
          <w:rPr>
            <w:rFonts w:ascii="Arial" w:hAnsi="Arial" w:cs="Arial"/>
            <w:color w:val="0000FF"/>
            <w:sz w:val="20"/>
            <w:szCs w:val="20"/>
          </w:rPr>
          <w:t>пункта 4</w:t>
        </w:r>
      </w:hyperlink>
      <w:r>
        <w:rPr>
          <w:rFonts w:ascii="Arial" w:hAnsi="Arial" w:cs="Arial"/>
          <w:sz w:val="20"/>
          <w:szCs w:val="20"/>
        </w:rPr>
        <w:t xml:space="preserve"> настоящей статьи Конференция Государств-участников получает необходимые сведения о мерах, принятых Государствами-участниками в ходе осуществления настоящей Конвенции, и трудностях, с которыми они при этом столкнулись, на основе предоставленной ими информации и через посредство таких дополнительных механизмов проведения обзора, какие могут быть созданы Конференцией Государств-участников.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bookmarkStart w:id="64" w:name="Par765"/>
      <w:bookmarkEnd w:id="64"/>
      <w:r>
        <w:rPr>
          <w:rFonts w:ascii="Arial" w:hAnsi="Arial" w:cs="Arial"/>
          <w:sz w:val="20"/>
          <w:szCs w:val="20"/>
        </w:rPr>
        <w:t>6. Каждое Государство-участник представляет Конференции Государств-участников информацию о своих программах, планах и практике, а также о законодательных и административных мерах, направленных на осуществление настоящей Конвенции, как это требуется Конференции Государств-участников. Конференция Государств-участников изучает вопрос о наиболее эффективных путях получения такой информации и принятия на ее основе соответствующих решений, включая, среди прочего, информацию, полученную от Государств-участников и от компетентных международных организаций. Могут быть рассмотрены также материалы, полученные от соответствующих неправительственных организаций, надлежащим образом аккредитованных в соответствии с процедурами, которые будут определены решением Конференции Государств-участников.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7. Согласно </w:t>
      </w:r>
      <w:hyperlink w:anchor="Par756" w:history="1">
        <w:r>
          <w:rPr>
            <w:rFonts w:ascii="Arial" w:hAnsi="Arial" w:cs="Arial"/>
            <w:color w:val="0000FF"/>
            <w:sz w:val="20"/>
            <w:szCs w:val="20"/>
          </w:rPr>
          <w:t>пунктам 4</w:t>
        </w:r>
      </w:hyperlink>
      <w:r>
        <w:rPr>
          <w:rFonts w:ascii="Arial" w:hAnsi="Arial" w:cs="Arial"/>
          <w:sz w:val="20"/>
          <w:szCs w:val="20"/>
        </w:rPr>
        <w:t xml:space="preserve"> - </w:t>
      </w:r>
      <w:hyperlink w:anchor="Par765" w:history="1">
        <w:r>
          <w:rPr>
            <w:rFonts w:ascii="Arial" w:hAnsi="Arial" w:cs="Arial"/>
            <w:color w:val="0000FF"/>
            <w:sz w:val="20"/>
            <w:szCs w:val="20"/>
          </w:rPr>
          <w:t>6</w:t>
        </w:r>
      </w:hyperlink>
      <w:r>
        <w:rPr>
          <w:rFonts w:ascii="Arial" w:hAnsi="Arial" w:cs="Arial"/>
          <w:sz w:val="20"/>
          <w:szCs w:val="20"/>
        </w:rPr>
        <w:t xml:space="preserve"> настоящей статьи Конференция Государств-участников, если она сочтет это необходимым, учреждает любой соответствующий механизм или орган для содействия эффективному осуществлению Конвенции.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Статья 64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Секретариат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1. Генеральный секретарь Организации Объединенных Наций обеспечивает необходимое секретариатское обслуживание Конференции Государств - участников Конвенции.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2. Секретариат: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a) оказывает Конференции Государств-участников помощь в осуществлении деятельности, о которой говорится в </w:t>
      </w:r>
      <w:hyperlink w:anchor="Par749" w:history="1">
        <w:r>
          <w:rPr>
            <w:rFonts w:ascii="Arial" w:hAnsi="Arial" w:cs="Arial"/>
            <w:color w:val="0000FF"/>
            <w:sz w:val="20"/>
            <w:szCs w:val="20"/>
          </w:rPr>
          <w:t>статье 63</w:t>
        </w:r>
      </w:hyperlink>
      <w:r>
        <w:rPr>
          <w:rFonts w:ascii="Arial" w:hAnsi="Arial" w:cs="Arial"/>
          <w:sz w:val="20"/>
          <w:szCs w:val="20"/>
        </w:rPr>
        <w:t xml:space="preserve"> настоящей Конвенции, а также организует сессии Конференции Государств-участников и обеспечивает их необходимым обслуживанием;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b) по просьбе, оказывает Государствам-участникам помощь в предоставлении информации Конференции Государств-участников, как это предусмотрено в </w:t>
      </w:r>
      <w:hyperlink w:anchor="Par764" w:history="1">
        <w:r>
          <w:rPr>
            <w:rFonts w:ascii="Arial" w:hAnsi="Arial" w:cs="Arial"/>
            <w:color w:val="0000FF"/>
            <w:sz w:val="20"/>
            <w:szCs w:val="20"/>
          </w:rPr>
          <w:t>пунктах 5</w:t>
        </w:r>
      </w:hyperlink>
      <w:r>
        <w:rPr>
          <w:rFonts w:ascii="Arial" w:hAnsi="Arial" w:cs="Arial"/>
          <w:sz w:val="20"/>
          <w:szCs w:val="20"/>
        </w:rPr>
        <w:t xml:space="preserve"> и </w:t>
      </w:r>
      <w:hyperlink w:anchor="Par765" w:history="1">
        <w:r>
          <w:rPr>
            <w:rFonts w:ascii="Arial" w:hAnsi="Arial" w:cs="Arial"/>
            <w:color w:val="0000FF"/>
            <w:sz w:val="20"/>
            <w:szCs w:val="20"/>
          </w:rPr>
          <w:t>6 статьи 63</w:t>
        </w:r>
      </w:hyperlink>
      <w:r>
        <w:rPr>
          <w:rFonts w:ascii="Arial" w:hAnsi="Arial" w:cs="Arial"/>
          <w:sz w:val="20"/>
          <w:szCs w:val="20"/>
        </w:rPr>
        <w:t xml:space="preserve"> настоящей Конвенции; и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c) обеспечивает необходимую координацию с секретариатами других соответствующих международных и региональных организаций.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Глава VIII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ЗАКЛЮЧИТЕЛЬНЫЕ ПОЛОЖЕНИЯ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Статья 65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Осуществление Конвенции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1. Каждое Государство-участник принимает, в соответствии с основополагающими принципами своего внутреннего законодательства, необходимые меры, включая законодательные и административные меры, для обеспечения осуществления своих обязательств согласно настоящей Конвенции.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2. Каждое Государство-участник может принимать более строгие или суровые меры, чем меры, предусмотренные настоящей Конвенцией, для предупреждения коррупции и борьбы с ней.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Статья 66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Урегулирование споров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1. Государства-участники стремятся урегулировать споры относительно толкования или применения настоящей Конвенции путем переговоров.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bookmarkStart w:id="65" w:name="Par794"/>
      <w:bookmarkEnd w:id="65"/>
      <w:r>
        <w:rPr>
          <w:rFonts w:ascii="Arial" w:hAnsi="Arial" w:cs="Arial"/>
          <w:sz w:val="20"/>
          <w:szCs w:val="20"/>
        </w:rPr>
        <w:lastRenderedPageBreak/>
        <w:t xml:space="preserve">2. Любой спор между двумя или более Государствами-участниками относительно толкования или применения настоящей Конвенции, который не может быть урегулирован путем переговоров в течение разумного периода времени, передается по просьбе одного из этих Государств-участников на арбитражное разбирательство. Если в течение шести месяцев со дня обращения с просьбой об арбитраже эти Государства-участники не смогут договориться о его организации, любое из этих Государств-участников может передать спор в Международный Суд, обратившись с заявлением в соответствии со </w:t>
      </w:r>
      <w:hyperlink r:id="rId12" w:history="1">
        <w:r>
          <w:rPr>
            <w:rFonts w:ascii="Arial" w:hAnsi="Arial" w:cs="Arial"/>
            <w:color w:val="0000FF"/>
            <w:sz w:val="20"/>
            <w:szCs w:val="20"/>
          </w:rPr>
          <w:t>Статутом</w:t>
        </w:r>
      </w:hyperlink>
      <w:r>
        <w:rPr>
          <w:rFonts w:ascii="Arial" w:hAnsi="Arial" w:cs="Arial"/>
          <w:sz w:val="20"/>
          <w:szCs w:val="20"/>
        </w:rPr>
        <w:t xml:space="preserve"> Суда.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bookmarkStart w:id="66" w:name="Par795"/>
      <w:bookmarkEnd w:id="66"/>
      <w:r>
        <w:rPr>
          <w:rFonts w:ascii="Arial" w:hAnsi="Arial" w:cs="Arial"/>
          <w:sz w:val="20"/>
          <w:szCs w:val="20"/>
        </w:rPr>
        <w:t xml:space="preserve">3. Каждое Государство-участник может при подписании, ратификации, принятии или утверждении настоящей Конвенции или при присоединении к ней заявить о том, что оно не считает себя связанным положениями </w:t>
      </w:r>
      <w:hyperlink w:anchor="Par794" w:history="1">
        <w:r>
          <w:rPr>
            <w:rFonts w:ascii="Arial" w:hAnsi="Arial" w:cs="Arial"/>
            <w:color w:val="0000FF"/>
            <w:sz w:val="20"/>
            <w:szCs w:val="20"/>
          </w:rPr>
          <w:t>пункта 2</w:t>
        </w:r>
      </w:hyperlink>
      <w:r>
        <w:rPr>
          <w:rFonts w:ascii="Arial" w:hAnsi="Arial" w:cs="Arial"/>
          <w:sz w:val="20"/>
          <w:szCs w:val="20"/>
        </w:rPr>
        <w:t xml:space="preserve"> настоящей статьи. Другие Государства-участники не связаны положениями пункта 2 настоящей статьи в отношении любого Государства-участника, сделавшего такую оговорку.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4. Государство-участник, сделавшее оговорку в соответствии с </w:t>
      </w:r>
      <w:hyperlink w:anchor="Par795" w:history="1">
        <w:r>
          <w:rPr>
            <w:rFonts w:ascii="Arial" w:hAnsi="Arial" w:cs="Arial"/>
            <w:color w:val="0000FF"/>
            <w:sz w:val="20"/>
            <w:szCs w:val="20"/>
          </w:rPr>
          <w:t>пунктом 3</w:t>
        </w:r>
      </w:hyperlink>
      <w:r>
        <w:rPr>
          <w:rFonts w:ascii="Arial" w:hAnsi="Arial" w:cs="Arial"/>
          <w:sz w:val="20"/>
          <w:szCs w:val="20"/>
        </w:rPr>
        <w:t xml:space="preserve"> настоящей статьи, может в любое время снять эту оговорку путем направления уведомления Генеральному секретарю Организации Объединенных Наций.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Статья 67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Подписание, ратификация, принятие, утверждение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и присоединение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bookmarkStart w:id="67" w:name="Par803"/>
      <w:bookmarkEnd w:id="67"/>
      <w:r>
        <w:rPr>
          <w:rFonts w:ascii="Arial" w:hAnsi="Arial" w:cs="Arial"/>
          <w:sz w:val="20"/>
          <w:szCs w:val="20"/>
        </w:rPr>
        <w:t>1. Настоящая Конвенция открыта для подписания всеми государствами с 9 по 11 декабря 2003 года в Мериде, Мексика, а затем в Центральных учреждениях Организации Объединенных Наций в Нью-Йорке до 9 декабря 2005 года.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2. Настоящая Конвенция также открыта для подписания региональными организациями экономической интеграции при условии, что по меньшей мере одно из государств - членов такой организации подписало настоящую Конвенцию в соответствии с </w:t>
      </w:r>
      <w:hyperlink w:anchor="Par803" w:history="1">
        <w:r>
          <w:rPr>
            <w:rFonts w:ascii="Arial" w:hAnsi="Arial" w:cs="Arial"/>
            <w:color w:val="0000FF"/>
            <w:sz w:val="20"/>
            <w:szCs w:val="20"/>
          </w:rPr>
          <w:t>пунктом 1</w:t>
        </w:r>
      </w:hyperlink>
      <w:r>
        <w:rPr>
          <w:rFonts w:ascii="Arial" w:hAnsi="Arial" w:cs="Arial"/>
          <w:sz w:val="20"/>
          <w:szCs w:val="20"/>
        </w:rPr>
        <w:t xml:space="preserve"> настоящей статьи.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3. Настоящая Конвенция подлежит ратификации, принятию или утверждению. Ратификационные грамоты или документы о принятии или утверждении сдаются на хранение Генеральному секретарю Организации Объединенных Наций. Региональная организация экономической интеграции может сдать на хранение свою ратификационную грамоту или документ о принятии или утверждении, если по меньшей мере одно из ее государств-членов поступило таким же образом. В этой ратификационной грамоте или в документе о принятии или утверждении такая организация заявляет о сфере своей компетенции в отношении вопросов, регулируемых настоящей Конвенцией. Такая организация также сообщает депозитарию о любом соответствующем изменении сферы своей компетенции.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4. Настоящая Конвенция открыта для присоединения любого государства или любой региональной организации экономической интеграции, по меньшей мере одно из государств-членов которой является участником настоящей Конвенции. Документы о присоединении сдаются на хранение Генеральному секретарю Организации Объединенных Наций. При присоединении региональная организация экономической интеграции заявляет о сфере своей компетенции в отношении вопросов, регулируемых настоящей Конвенцией. Такая организация также сообщает депозитарию о любом соответствующем изменении сферы своей компетенции.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Статья 68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Вступление в силу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bookmarkStart w:id="68" w:name="Par812"/>
      <w:bookmarkEnd w:id="68"/>
      <w:r>
        <w:rPr>
          <w:rFonts w:ascii="Arial" w:hAnsi="Arial" w:cs="Arial"/>
          <w:sz w:val="20"/>
          <w:szCs w:val="20"/>
        </w:rPr>
        <w:t>1. Настоящая Конвенция вступает в силу на девяностый день после даты сдачи на хранение тридцатой ратификационной грамоты или документа о принятии, утверждении или присоединении. Для цели настоящего пункта любая такая грамота или документ, сданные на хранение региональной организацией экономической интеграции, не рассматриваются в качестве дополнительных к грамотам или документам, сданным на хранение государствами - членами такой организации.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2. Для каждого государства или региональной организации экономической интеграции, которые ратифицируют, принимают или утверждают настоящую Конвенцию или присоединяются к ней после сдачи на хранение тридцатой ратификационной грамоты или документа о таком действии, настоящая Конвенция вступает в силу на тридцатый день после даты сдачи на хранение таким государством или организацией соответствующей грамоты или документа или в дату вступления настоящей Конвенции в силу в соответствии с </w:t>
      </w:r>
      <w:hyperlink w:anchor="Par812" w:history="1">
        <w:r>
          <w:rPr>
            <w:rFonts w:ascii="Arial" w:hAnsi="Arial" w:cs="Arial"/>
            <w:color w:val="0000FF"/>
            <w:sz w:val="20"/>
            <w:szCs w:val="20"/>
          </w:rPr>
          <w:t>пунктом 1</w:t>
        </w:r>
      </w:hyperlink>
      <w:r>
        <w:rPr>
          <w:rFonts w:ascii="Arial" w:hAnsi="Arial" w:cs="Arial"/>
          <w:sz w:val="20"/>
          <w:szCs w:val="20"/>
        </w:rPr>
        <w:t xml:space="preserve"> настоящей статьи в зависимости от того, что наступает позднее.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Статья 69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Поправки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bookmarkStart w:id="69" w:name="Par819"/>
      <w:bookmarkEnd w:id="69"/>
      <w:r>
        <w:rPr>
          <w:rFonts w:ascii="Arial" w:hAnsi="Arial" w:cs="Arial"/>
          <w:sz w:val="20"/>
          <w:szCs w:val="20"/>
        </w:rPr>
        <w:t>1. По истечении пяти лет после вступления в силу настоящей Конвенции Государство-участник может предложить поправку и направить ее Генеральному секретарю Организации Объединенных Наций, который затем препровождает предлагаемую поправку Государствам-участникам и Конференции Государств - участников Конвенции в целях рассмотрения этого предложения и принятия решения по нему. Конференция Государств-участников прилагает все усилия для достижения консенсуса в отношении каждой поправки. Если все усилия по достижению консенсуса были исчерпаны и согласие не было достигнуто, то, в качестве крайней меры, для принятия поправки требуется большинство в две трети голосов Государств-участников, присутствующих и участвующих в голосовании на заседании Конференции Государств-участников.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2. В вопросах, входящих в сферу их компетенции, региональные организации экономической интеграции осуществляют свое право голоса согласно настоящей статье, располагая числом голосов, равным числу их государств-членов, являющихся Участниками настоящей Конвенции. Такие организации не осуществляют свое право голоса, если их государства-члены осуществляют свое право голоса, и наоборот.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3. Поправка, принятая в соответствии с </w:t>
      </w:r>
      <w:hyperlink w:anchor="Par819" w:history="1">
        <w:r>
          <w:rPr>
            <w:rFonts w:ascii="Arial" w:hAnsi="Arial" w:cs="Arial"/>
            <w:color w:val="0000FF"/>
            <w:sz w:val="20"/>
            <w:szCs w:val="20"/>
          </w:rPr>
          <w:t>пунктом 1</w:t>
        </w:r>
      </w:hyperlink>
      <w:r>
        <w:rPr>
          <w:rFonts w:ascii="Arial" w:hAnsi="Arial" w:cs="Arial"/>
          <w:sz w:val="20"/>
          <w:szCs w:val="20"/>
        </w:rPr>
        <w:t xml:space="preserve"> настоящей статьи, подлежит ратификации, принятию или утверждению Государствами-участниками.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4. Поправка, принятая в соответствии с </w:t>
      </w:r>
      <w:hyperlink w:anchor="Par819" w:history="1">
        <w:r>
          <w:rPr>
            <w:rFonts w:ascii="Arial" w:hAnsi="Arial" w:cs="Arial"/>
            <w:color w:val="0000FF"/>
            <w:sz w:val="20"/>
            <w:szCs w:val="20"/>
          </w:rPr>
          <w:t>пунктом 1</w:t>
        </w:r>
      </w:hyperlink>
      <w:r>
        <w:rPr>
          <w:rFonts w:ascii="Arial" w:hAnsi="Arial" w:cs="Arial"/>
          <w:sz w:val="20"/>
          <w:szCs w:val="20"/>
        </w:rPr>
        <w:t xml:space="preserve"> настоящей статьи, вступает в силу в отношении Государства-участника через девяносто дней после даты сдачи им на хранение Генеральному секретарю Организации Объединенных Наций ратификационной грамоты или документа о принятии или утверждении такой поправки.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5. Когда поправка вступает в силу, она становится обязательной для тех Государств-участников, которые выразили согласие быть связанными ею. Другие Государства-участники продолжают быть связанными положениями настоящей Конвенции и любыми поправками, ратифицированными, принятыми или утвержденными ими ранее.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Статья 70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Денонсация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1. Государство-участник может денонсировать настоящую Конвенцию путем направления письменного уведомления Генеральному секретарю Организации Объединенных Наций. Такая денонсация вступает в силу по истечении одного года после даты получения уведомления Генеральным секретарем.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2. Региональная организация экономической интеграции перестает быть Участником настоящей Конвенции, когда все ее государства-члены денонсировали настоящую Конвенцию.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Статья 71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Депозитарий и языки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1. Депозитарием настоящей Конвенции назначается Генеральный секретарь Организации Объединенных Наций.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2. Подлинник настоящей Конвенции, английский, арабский, испанский, китайский, русский и французский тексты которой являются равно аутентичными, сдается на хранение Генеральному секретарю Организации Объединенных Наций.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В удостоверение чего нижеподписавшиеся полномочные представители, должным образом уполномоченные на то своими правительствами, подписали настоящую Конвенцию.</w:t>
      </w: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F26710" w:rsidRDefault="00F26710" w:rsidP="00F26710">
      <w:pPr>
        <w:pBdr>
          <w:top w:val="single" w:sz="6" w:space="0" w:color="auto"/>
        </w:pBdr>
        <w:autoSpaceDE w:val="0"/>
        <w:autoSpaceDN w:val="0"/>
        <w:adjustRightInd w:val="0"/>
        <w:spacing w:before="100" w:after="100" w:line="240" w:lineRule="auto"/>
        <w:rPr>
          <w:rFonts w:ascii="Arial" w:hAnsi="Arial" w:cs="Arial"/>
          <w:sz w:val="2"/>
          <w:szCs w:val="2"/>
        </w:rPr>
      </w:pPr>
    </w:p>
    <w:p w:rsidR="004E5A4C" w:rsidRDefault="004E5A4C">
      <w:bookmarkStart w:id="70" w:name="_GoBack"/>
      <w:bookmarkEnd w:id="70"/>
    </w:p>
    <w:sectPr w:rsidR="004E5A4C" w:rsidSect="00453354">
      <w:pgSz w:w="11906" w:h="16838"/>
      <w:pgMar w:top="1440" w:right="566" w:bottom="1440" w:left="1133" w:header="0" w:footer="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2832"/>
    <w:rsid w:val="00112832"/>
    <w:rsid w:val="004E5A4C"/>
    <w:rsid w:val="00F26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7A0A29B50923E37B3B9EB295A0778218BABD4879CDB0F7D1BB4C97DA1AnCIFI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7A0A29B50923E37B3B9EB79AA3778218BCBA4B7EC2E2A0D3EA1999nDIFI" TargetMode="External"/><Relationship Id="rId12" Type="http://schemas.openxmlformats.org/officeDocument/2006/relationships/hyperlink" Target="consultantplus://offline/ref=7A0A29B50923E37B3B9EB79AA3778218BABA4074C1BFAADBB3159BD8n1IDI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7A0A29B50923E37B3B9EB79AA3778218B2BC4875C2E2A0D3EA1999nDIFI" TargetMode="External"/><Relationship Id="rId11" Type="http://schemas.openxmlformats.org/officeDocument/2006/relationships/hyperlink" Target="consultantplus://offline/ref=7A0A29B50923E37B3B9EB79AA3778218B3BA407CC2E2A0D3EA1999nDIFI" TargetMode="External"/><Relationship Id="rId5" Type="http://schemas.openxmlformats.org/officeDocument/2006/relationships/hyperlink" Target="http://www.consultant.ru" TargetMode="External"/><Relationship Id="rId10" Type="http://schemas.openxmlformats.org/officeDocument/2006/relationships/hyperlink" Target="consultantplus://offline/ref=7A0A29B50923E37B3B9EB295A0778218BABD4879CDB7F7D1BB4C97DA1AnCIFI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7A0A29B50923E37B3B9EB79AA3778218BCB8417FC2E2A0D3EA1999nDIFI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34</Pages>
  <Words>20941</Words>
  <Characters>119365</Characters>
  <Application>Microsoft Office Word</Application>
  <DocSecurity>0</DocSecurity>
  <Lines>994</Lines>
  <Paragraphs>280</Paragraphs>
  <ScaleCrop>false</ScaleCrop>
  <Company/>
  <LinksUpToDate>false</LinksUpToDate>
  <CharactersWithSpaces>140026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2</cp:revision>
  <dcterms:created xsi:type="dcterms:W3CDTF">2017-01-19T08:08:00Z</dcterms:created>
  <dcterms:modified xsi:type="dcterms:W3CDTF">2017-01-19T08:09:00Z</dcterms:modified>
</cp:coreProperties>
</file>