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03F03" w:rsidRDefault="00103F03">
      <w:pPr>
        <w:jc w:val="center"/>
      </w:pPr>
    </w:p>
    <w:p w:rsidR="00103F03" w:rsidRDefault="000232FE">
      <w:pPr>
        <w:jc w:val="center"/>
        <w:rPr>
          <w:rFonts w:ascii="Times New Roman" w:hAnsi="Times New Roman"/>
          <w:b/>
          <w:bCs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65.25pt" o:bordertopcolor="gray" o:borderleftcolor="gray" o:borderbottomcolor="gray" o:borderrightcolor="gray" filled="t">
            <v:fill color2="black"/>
            <v:imagedata r:id="rId5" o:title=""/>
            <w10:bordertop type="hairline" width="1"/>
            <w10:borderleft type="hairline" width="1"/>
            <w10:borderbottom type="hairline" width="1"/>
            <w10:borderright type="hairline" width="1"/>
          </v:shape>
        </w:pict>
      </w:r>
    </w:p>
    <w:p w:rsidR="00103F03" w:rsidRDefault="00103F03">
      <w:pPr>
        <w:jc w:val="center"/>
        <w:rPr>
          <w:rFonts w:ascii="Times New Roman" w:hAnsi="Times New Roman"/>
          <w:b/>
          <w:bCs/>
        </w:rPr>
      </w:pPr>
    </w:p>
    <w:p w:rsidR="00103F03" w:rsidRDefault="00103F03">
      <w:pPr>
        <w:jc w:val="center"/>
        <w:rPr>
          <w:rFonts w:ascii="Times New Roman" w:hAnsi="Times New Roman"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 w:rsidR="00103F03" w:rsidRDefault="00002220">
      <w:pPr>
        <w:pStyle w:val="a0"/>
        <w:spacing w:before="0" w:after="0"/>
        <w:jc w:val="center"/>
        <w:rPr>
          <w:rFonts w:ascii="Times New Roman" w:eastAsia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Пенсионного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фонда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Российской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Федерации</w:t>
      </w:r>
      <w:r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в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Кировском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районе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города</w:t>
      </w:r>
      <w:r w:rsidR="00103F03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="00103F03">
        <w:rPr>
          <w:rFonts w:ascii="Times New Roman" w:hAnsi="Times New Roman" w:cs="Times New Roman"/>
          <w:b/>
          <w:bCs/>
          <w:color w:val="0000FF"/>
          <w:sz w:val="32"/>
          <w:szCs w:val="32"/>
        </w:rPr>
        <w:t>Астрахани</w:t>
      </w:r>
      <w:r>
        <w:rPr>
          <w:rFonts w:ascii="Times New Roman" w:hAnsi="Times New Roman" w:cs="Times New Roman"/>
          <w:b/>
          <w:bCs/>
          <w:color w:val="0000FF"/>
          <w:sz w:val="32"/>
          <w:szCs w:val="32"/>
        </w:rPr>
        <w:t xml:space="preserve"> Астраханской области</w:t>
      </w:r>
    </w:p>
    <w:p w:rsidR="00103F03" w:rsidRDefault="000232FE">
      <w:pPr>
        <w:pStyle w:val="a0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Cs w:val="22"/>
        </w:rPr>
        <w:t>__________</w:t>
      </w:r>
      <w:r w:rsidR="00103F03">
        <w:rPr>
          <w:rFonts w:ascii="Times New Roman" w:eastAsia="Times New Roman" w:hAnsi="Times New Roman" w:cs="Times New Roman"/>
          <w:b/>
          <w:bCs/>
          <w:szCs w:val="22"/>
        </w:rPr>
        <w:t>________________________________________________________</w:t>
      </w:r>
    </w:p>
    <w:p w:rsidR="00103F03" w:rsidRDefault="00103F03">
      <w:pPr>
        <w:tabs>
          <w:tab w:val="left" w:pos="8280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 w:rsidR="00103F03" w:rsidRPr="00002220" w:rsidRDefault="00103F03">
      <w:pPr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 w:rsidR="00103F03" w:rsidRPr="000232FE" w:rsidRDefault="00103F03" w:rsidP="000232FE">
      <w:pPr>
        <w:pStyle w:val="210"/>
        <w:tabs>
          <w:tab w:val="left" w:pos="760"/>
          <w:tab w:val="right" w:pos="10591"/>
        </w:tabs>
        <w:rPr>
          <w:sz w:val="20"/>
          <w:szCs w:val="20"/>
        </w:rPr>
      </w:pPr>
      <w:proofErr w:type="gramStart"/>
      <w:r>
        <w:rPr>
          <w:rFonts w:ascii="Bookman Old Style" w:hAnsi="Bookman Old Style" w:cs="Bookman Old Style"/>
          <w:color w:val="000000"/>
          <w:sz w:val="20"/>
          <w:szCs w:val="20"/>
          <w:lang w:val="en-US"/>
        </w:rPr>
        <w:t>e</w:t>
      </w:r>
      <w:r w:rsidRPr="00002220">
        <w:rPr>
          <w:rFonts w:ascii="Bookman Old Style" w:eastAsia="Bookman Old Style" w:hAnsi="Bookman Old Style" w:cs="Bookman Old Style"/>
          <w:color w:val="000000"/>
          <w:sz w:val="20"/>
          <w:szCs w:val="20"/>
        </w:rPr>
        <w:t>-</w:t>
      </w:r>
      <w:r>
        <w:rPr>
          <w:rFonts w:ascii="Bookman Old Style" w:hAnsi="Bookman Old Style" w:cs="Bookman Old Style"/>
          <w:color w:val="000000"/>
          <w:sz w:val="20"/>
          <w:szCs w:val="20"/>
          <w:lang w:val="en-US"/>
        </w:rPr>
        <w:t>mail</w:t>
      </w:r>
      <w:proofErr w:type="gramEnd"/>
      <w:r w:rsidRPr="00002220">
        <w:rPr>
          <w:rFonts w:ascii="Bookman Old Style" w:eastAsia="Bookman Old Style" w:hAnsi="Bookman Old Style" w:cs="Bookman Old Style"/>
          <w:color w:val="000000"/>
          <w:sz w:val="20"/>
          <w:szCs w:val="20"/>
        </w:rPr>
        <w:t xml:space="preserve">: </w:t>
      </w:r>
      <w:hyperlink r:id="rId6" w:history="1">
        <w:r>
          <w:rPr>
            <w:rStyle w:val="a7"/>
            <w:rFonts w:ascii="Bookman Old Style" w:hAnsi="Bookman Old Style" w:cs="Bookman Old Style"/>
            <w:sz w:val="20"/>
            <w:szCs w:val="20"/>
          </w:rPr>
          <w:t>upfr</w:t>
        </w:r>
        <w:r>
          <w:rPr>
            <w:rStyle w:val="a7"/>
            <w:rFonts w:ascii="Bookman Old Style" w:eastAsia="Bookman Old Style" w:hAnsi="Bookman Old Style" w:cs="Bookman Old Style"/>
            <w:sz w:val="20"/>
            <w:szCs w:val="20"/>
          </w:rPr>
          <w:t>15@040.</w:t>
        </w:r>
        <w:r>
          <w:rPr>
            <w:rStyle w:val="a7"/>
            <w:rFonts w:ascii="Bookman Old Style" w:hAnsi="Bookman Old Style" w:cs="Bookman Old Style"/>
            <w:sz w:val="20"/>
            <w:szCs w:val="20"/>
          </w:rPr>
          <w:t>pfr</w:t>
        </w:r>
      </w:hyperlink>
      <w:r w:rsidRPr="00002220">
        <w:rPr>
          <w:rFonts w:ascii="Bookman Old Style" w:eastAsia="Bookman Old Style" w:hAnsi="Bookman Old Style" w:cs="Bookman Old Style"/>
          <w:color w:val="000000"/>
          <w:sz w:val="20"/>
          <w:szCs w:val="20"/>
        </w:rPr>
        <w:t>.</w:t>
      </w:r>
      <w:proofErr w:type="spellStart"/>
      <w:r>
        <w:rPr>
          <w:rFonts w:ascii="Bookman Old Style" w:hAnsi="Bookman Old Style" w:cs="Bookman Old Style"/>
          <w:color w:val="000000"/>
          <w:sz w:val="20"/>
          <w:szCs w:val="20"/>
          <w:lang w:val="en-US"/>
        </w:rPr>
        <w:t>Ru</w:t>
      </w:r>
      <w:proofErr w:type="spellEnd"/>
    </w:p>
    <w:p w:rsidR="00103F03" w:rsidRDefault="00103F03" w:rsidP="000232FE">
      <w:r>
        <w:rPr>
          <w:rFonts w:eastAsia="Arial" w:cs="Arial"/>
          <w:sz w:val="22"/>
          <w:szCs w:val="22"/>
        </w:rPr>
        <w:t>«</w:t>
      </w:r>
      <w:r>
        <w:rPr>
          <w:rFonts w:eastAsia="Arial" w:cs="Arial"/>
          <w:sz w:val="22"/>
          <w:szCs w:val="22"/>
          <w:u w:val="single"/>
        </w:rPr>
        <w:t xml:space="preserve">   </w:t>
      </w:r>
      <w:r w:rsidR="00CC37C5" w:rsidRPr="000232FE">
        <w:rPr>
          <w:rFonts w:eastAsia="Arial" w:cs="Arial"/>
          <w:sz w:val="22"/>
          <w:szCs w:val="22"/>
          <w:u w:val="single"/>
        </w:rPr>
        <w:t>7</w:t>
      </w:r>
      <w:r w:rsidRPr="00002220">
        <w:rPr>
          <w:rFonts w:eastAsia="Arial" w:cs="Arial"/>
          <w:sz w:val="22"/>
          <w:szCs w:val="22"/>
          <w:u w:val="single"/>
        </w:rPr>
        <w:t xml:space="preserve">   </w:t>
      </w:r>
      <w:r>
        <w:rPr>
          <w:rFonts w:eastAsia="Arial" w:cs="Arial"/>
          <w:sz w:val="22"/>
          <w:szCs w:val="22"/>
        </w:rPr>
        <w:t xml:space="preserve"> » </w:t>
      </w:r>
      <w:r>
        <w:rPr>
          <w:rFonts w:eastAsia="Arial" w:cs="Arial"/>
          <w:sz w:val="22"/>
          <w:szCs w:val="22"/>
          <w:u w:val="single"/>
        </w:rPr>
        <w:t xml:space="preserve">    </w:t>
      </w:r>
      <w:r w:rsidR="00CC37C5">
        <w:rPr>
          <w:rFonts w:eastAsia="Arial" w:cs="Arial"/>
          <w:sz w:val="22"/>
          <w:szCs w:val="22"/>
          <w:u w:val="single"/>
        </w:rPr>
        <w:t>апреля</w:t>
      </w:r>
      <w:r w:rsidR="006570A0">
        <w:rPr>
          <w:rFonts w:eastAsia="Arial" w:cs="Arial"/>
          <w:sz w:val="22"/>
          <w:szCs w:val="22"/>
          <w:u w:val="single"/>
        </w:rPr>
        <w:t xml:space="preserve">    2017</w:t>
      </w:r>
      <w:r>
        <w:rPr>
          <w:rFonts w:eastAsia="Arial" w:cs="Arial"/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</w:rPr>
        <w:t xml:space="preserve">. </w:t>
      </w:r>
    </w:p>
    <w:p w:rsidR="000232FE" w:rsidRDefault="000232FE" w:rsidP="000232FE"/>
    <w:p w:rsidR="00103F03" w:rsidRPr="000232FE" w:rsidRDefault="00103F03" w:rsidP="000232FE">
      <w:pPr>
        <w:shd w:val="clear" w:color="auto" w:fill="FFFFFF"/>
        <w:spacing w:line="360" w:lineRule="auto"/>
        <w:jc w:val="both"/>
      </w:pPr>
      <w:r>
        <w:rPr>
          <w:rFonts w:ascii="Times New Roman" w:eastAsia="Times New Roman" w:hAnsi="Times New Roman"/>
          <w:color w:val="3333FF"/>
          <w:sz w:val="26"/>
          <w:szCs w:val="26"/>
          <w:shd w:val="clear" w:color="auto" w:fill="FFFFFF"/>
        </w:rPr>
        <w:tab/>
        <w:t xml:space="preserve">               </w:t>
      </w:r>
      <w:r>
        <w:rPr>
          <w:rFonts w:ascii="Times New Roman" w:eastAsia="Times New Roman" w:hAnsi="Times New Roman"/>
          <w:color w:val="3333FF"/>
          <w:sz w:val="32"/>
          <w:szCs w:val="32"/>
          <w:shd w:val="clear" w:color="auto" w:fill="FFFFFF"/>
        </w:rPr>
        <w:t xml:space="preserve">О </w:t>
      </w:r>
      <w:r w:rsidR="000232FE">
        <w:rPr>
          <w:rFonts w:ascii="Times New Roman" w:eastAsia="Times New Roman" w:hAnsi="Times New Roman"/>
          <w:color w:val="3333FF"/>
          <w:sz w:val="32"/>
          <w:szCs w:val="32"/>
          <w:shd w:val="clear" w:color="auto" w:fill="FFFFFF"/>
        </w:rPr>
        <w:t>запуске мобильного приложения ПФР</w:t>
      </w:r>
    </w:p>
    <w:p w:rsidR="00CC37C5" w:rsidRPr="000232FE" w:rsidRDefault="00103F03" w:rsidP="00CC37C5">
      <w:pPr>
        <w:tabs>
          <w:tab w:val="left" w:pos="709"/>
        </w:tabs>
        <w:spacing w:line="276" w:lineRule="auto"/>
        <w:jc w:val="both"/>
        <w:rPr>
          <w:rFonts w:ascii="Times New Roman" w:hAnsi="Times New Roman"/>
          <w:b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3333FF"/>
          <w:sz w:val="26"/>
          <w:szCs w:val="26"/>
        </w:rPr>
        <w:tab/>
      </w:r>
      <w:r w:rsidR="000232FE" w:rsidRPr="000232FE">
        <w:rPr>
          <w:rFonts w:ascii="Times New Roman" w:hAnsi="Times New Roman"/>
          <w:color w:val="3333FF"/>
          <w:sz w:val="26"/>
          <w:szCs w:val="26"/>
        </w:rPr>
        <w:t xml:space="preserve">В </w:t>
      </w:r>
      <w:r w:rsidR="00CC37C5" w:rsidRPr="000232FE">
        <w:rPr>
          <w:rFonts w:ascii="Times New Roman" w:hAnsi="Times New Roman"/>
          <w:color w:val="0000FF"/>
          <w:sz w:val="26"/>
          <w:szCs w:val="26"/>
        </w:rPr>
        <w:t xml:space="preserve">марте текущего года опубликовано Мобильное приложение ПФР для устройств под управлением </w:t>
      </w:r>
      <w:proofErr w:type="spellStart"/>
      <w:r w:rsidR="00CC37C5" w:rsidRPr="000232FE">
        <w:rPr>
          <w:rFonts w:ascii="Times New Roman" w:hAnsi="Times New Roman"/>
          <w:color w:val="0000FF"/>
          <w:sz w:val="26"/>
          <w:szCs w:val="26"/>
          <w:lang w:val="en-US"/>
        </w:rPr>
        <w:t>iOS</w:t>
      </w:r>
      <w:proofErr w:type="spellEnd"/>
      <w:r w:rsidR="00CC37C5" w:rsidRPr="000232FE">
        <w:rPr>
          <w:rFonts w:ascii="Times New Roman" w:hAnsi="Times New Roman"/>
          <w:color w:val="0000FF"/>
          <w:sz w:val="26"/>
          <w:szCs w:val="26"/>
        </w:rPr>
        <w:t xml:space="preserve"> и </w:t>
      </w:r>
      <w:r w:rsidR="00CC37C5" w:rsidRPr="000232FE">
        <w:rPr>
          <w:rFonts w:ascii="Times New Roman" w:hAnsi="Times New Roman"/>
          <w:color w:val="0000FF"/>
          <w:sz w:val="26"/>
          <w:szCs w:val="26"/>
          <w:lang w:val="en-US"/>
        </w:rPr>
        <w:t>Android</w:t>
      </w:r>
      <w:r w:rsidR="00CC37C5" w:rsidRPr="000232FE">
        <w:rPr>
          <w:rFonts w:ascii="Times New Roman" w:hAnsi="Times New Roman"/>
          <w:color w:val="0000FF"/>
          <w:sz w:val="26"/>
          <w:szCs w:val="26"/>
        </w:rPr>
        <w:t>. Пенсионный фонд России представил мобильное приложение, которое позволит с еще большей легкостью получить информацию о состоянии  индивидуального лицевого счета, проверить учтенные страховые взносы, перечисленные работодателем, а также записаться на прием и заказать нужные документы.</w:t>
      </w:r>
    </w:p>
    <w:p w:rsidR="00CC37C5" w:rsidRPr="000232FE" w:rsidRDefault="00CC37C5" w:rsidP="00CC37C5">
      <w:pPr>
        <w:tabs>
          <w:tab w:val="left" w:pos="709"/>
          <w:tab w:val="left" w:pos="3437"/>
        </w:tabs>
        <w:spacing w:line="276" w:lineRule="auto"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b/>
          <w:color w:val="0000FF"/>
          <w:sz w:val="26"/>
          <w:szCs w:val="26"/>
        </w:rPr>
        <w:tab/>
        <w:t xml:space="preserve">Мобильное </w:t>
      </w:r>
      <w:r w:rsidRPr="000232FE">
        <w:rPr>
          <w:rFonts w:ascii="Times New Roman" w:hAnsi="Times New Roman"/>
          <w:color w:val="0000FF"/>
          <w:sz w:val="26"/>
          <w:szCs w:val="26"/>
        </w:rPr>
        <w:t>приложение дает возможность гражданам, имеющим подтвержденную учетную запись</w:t>
      </w:r>
      <w:r w:rsidR="000232FE">
        <w:rPr>
          <w:rFonts w:ascii="Times New Roman" w:hAnsi="Times New Roman"/>
          <w:color w:val="0000FF"/>
          <w:sz w:val="26"/>
          <w:szCs w:val="26"/>
        </w:rPr>
        <w:t xml:space="preserve"> в Единой системе идентификац</w:t>
      </w:r>
      <w:proofErr w:type="gramStart"/>
      <w:r w:rsidR="000232FE">
        <w:rPr>
          <w:rFonts w:ascii="Times New Roman" w:hAnsi="Times New Roman"/>
          <w:color w:val="0000FF"/>
          <w:sz w:val="26"/>
          <w:szCs w:val="26"/>
        </w:rPr>
        <w:t xml:space="preserve">ии </w:t>
      </w:r>
      <w:r w:rsidRPr="000232FE">
        <w:rPr>
          <w:rFonts w:ascii="Times New Roman" w:hAnsi="Times New Roman"/>
          <w:color w:val="0000FF"/>
          <w:sz w:val="26"/>
          <w:szCs w:val="26"/>
        </w:rPr>
        <w:t>и ау</w:t>
      </w:r>
      <w:proofErr w:type="gramEnd"/>
      <w:r w:rsidRPr="000232FE">
        <w:rPr>
          <w:rFonts w:ascii="Times New Roman" w:hAnsi="Times New Roman"/>
          <w:color w:val="0000FF"/>
          <w:sz w:val="26"/>
          <w:szCs w:val="26"/>
        </w:rPr>
        <w:t>тентификации (ЕСИА), воспользоваться следующими электронными сервисами ПФР: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сведения о состоянии индивидуального лицевого счета;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сведения о назначенной пенсии и установленных социальных выплатах;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сведения о размере (остатке) материнского (семейного) капитала;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поиск клиентской службы;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запись на прием;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направить обращение;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заказ справок и документов;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перенос/отмена записи на прием и заказа документов;</w:t>
      </w:r>
    </w:p>
    <w:p w:rsidR="00CC37C5" w:rsidRPr="000232FE" w:rsidRDefault="00CC37C5" w:rsidP="00CC37C5">
      <w:pPr>
        <w:pStyle w:val="ac"/>
        <w:widowControl/>
        <w:numPr>
          <w:ilvl w:val="0"/>
          <w:numId w:val="6"/>
        </w:numPr>
        <w:tabs>
          <w:tab w:val="left" w:pos="709"/>
          <w:tab w:val="left" w:pos="3437"/>
        </w:tabs>
        <w:suppressAutoHyphens w:val="0"/>
        <w:spacing w:line="276" w:lineRule="auto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>узнать о накопленных баллах и стаже.</w:t>
      </w:r>
    </w:p>
    <w:p w:rsidR="00CC37C5" w:rsidRPr="000232FE" w:rsidRDefault="00CC37C5" w:rsidP="00CC37C5">
      <w:pPr>
        <w:pStyle w:val="a1"/>
        <w:tabs>
          <w:tab w:val="left" w:pos="709"/>
        </w:tabs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ab/>
        <w:t xml:space="preserve">Для входа в приложение необходимо ввести </w:t>
      </w:r>
      <w:proofErr w:type="gramStart"/>
      <w:r w:rsidRPr="000232FE">
        <w:rPr>
          <w:rFonts w:ascii="Times New Roman" w:hAnsi="Times New Roman"/>
          <w:color w:val="0000FF"/>
          <w:sz w:val="26"/>
          <w:szCs w:val="26"/>
        </w:rPr>
        <w:t>четырехзначный</w:t>
      </w:r>
      <w:proofErr w:type="gramEnd"/>
      <w:r w:rsidRPr="000232FE">
        <w:rPr>
          <w:rFonts w:ascii="Times New Roman" w:hAnsi="Times New Roman"/>
          <w:color w:val="0000FF"/>
          <w:sz w:val="26"/>
          <w:szCs w:val="26"/>
        </w:rPr>
        <w:t xml:space="preserve"> </w:t>
      </w:r>
      <w:proofErr w:type="spellStart"/>
      <w:r w:rsidRPr="000232FE">
        <w:rPr>
          <w:rFonts w:ascii="Times New Roman" w:hAnsi="Times New Roman"/>
          <w:color w:val="0000FF"/>
          <w:sz w:val="26"/>
          <w:szCs w:val="26"/>
        </w:rPr>
        <w:t>пин-код</w:t>
      </w:r>
      <w:proofErr w:type="spellEnd"/>
      <w:r w:rsidRPr="000232FE">
        <w:rPr>
          <w:rFonts w:ascii="Times New Roman" w:hAnsi="Times New Roman"/>
          <w:color w:val="0000FF"/>
          <w:sz w:val="26"/>
          <w:szCs w:val="26"/>
        </w:rPr>
        <w:t xml:space="preserve"> и пройти в авторизацию с помощью подтвержденной учетной записи на портале </w:t>
      </w:r>
      <w:proofErr w:type="spellStart"/>
      <w:r w:rsidRPr="000232FE">
        <w:rPr>
          <w:rFonts w:ascii="Times New Roman" w:hAnsi="Times New Roman"/>
          <w:color w:val="0000FF"/>
          <w:sz w:val="26"/>
          <w:szCs w:val="26"/>
        </w:rPr>
        <w:t>госуслуг</w:t>
      </w:r>
      <w:proofErr w:type="spellEnd"/>
      <w:r w:rsidRPr="000232FE">
        <w:rPr>
          <w:rFonts w:ascii="Times New Roman" w:hAnsi="Times New Roman"/>
          <w:color w:val="0000FF"/>
          <w:sz w:val="26"/>
          <w:szCs w:val="26"/>
        </w:rPr>
        <w:t xml:space="preserve">. Подтвердить упрощенную или стандартную учетную запись можно в офисах Почты России, </w:t>
      </w:r>
      <w:proofErr w:type="spellStart"/>
      <w:r w:rsidRPr="000232FE">
        <w:rPr>
          <w:rFonts w:ascii="Times New Roman" w:hAnsi="Times New Roman"/>
          <w:color w:val="0000FF"/>
          <w:sz w:val="26"/>
          <w:szCs w:val="26"/>
        </w:rPr>
        <w:t>Ростелекома</w:t>
      </w:r>
      <w:proofErr w:type="spellEnd"/>
      <w:r w:rsidRPr="000232FE">
        <w:rPr>
          <w:rFonts w:ascii="Times New Roman" w:hAnsi="Times New Roman"/>
          <w:color w:val="0000FF"/>
          <w:sz w:val="26"/>
          <w:szCs w:val="26"/>
        </w:rPr>
        <w:t xml:space="preserve"> или в Центрах обслуживания (ЦО), </w:t>
      </w:r>
      <w:proofErr w:type="gramStart"/>
      <w:r w:rsidRPr="000232FE">
        <w:rPr>
          <w:rFonts w:ascii="Times New Roman" w:hAnsi="Times New Roman"/>
          <w:color w:val="0000FF"/>
          <w:sz w:val="26"/>
          <w:szCs w:val="26"/>
        </w:rPr>
        <w:t>организованных</w:t>
      </w:r>
      <w:proofErr w:type="gramEnd"/>
      <w:r w:rsidRPr="000232FE">
        <w:rPr>
          <w:rFonts w:ascii="Times New Roman" w:hAnsi="Times New Roman"/>
          <w:color w:val="0000FF"/>
          <w:sz w:val="26"/>
          <w:szCs w:val="26"/>
        </w:rPr>
        <w:t xml:space="preserve"> в том числе в территориальных органах ПФР по Астраханской области.</w:t>
      </w:r>
    </w:p>
    <w:p w:rsidR="000232FE" w:rsidRDefault="00CC37C5" w:rsidP="000232FE">
      <w:pPr>
        <w:pStyle w:val="a1"/>
        <w:tabs>
          <w:tab w:val="left" w:pos="709"/>
        </w:tabs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FF"/>
          <w:sz w:val="26"/>
          <w:szCs w:val="26"/>
        </w:rPr>
      </w:pPr>
      <w:r w:rsidRPr="000232FE">
        <w:rPr>
          <w:rFonts w:ascii="Times New Roman" w:hAnsi="Times New Roman"/>
          <w:color w:val="0000FF"/>
          <w:sz w:val="26"/>
          <w:szCs w:val="26"/>
        </w:rPr>
        <w:tab/>
        <w:t xml:space="preserve">В дальнейшем вход осуществляется через </w:t>
      </w:r>
      <w:proofErr w:type="spellStart"/>
      <w:r w:rsidRPr="000232FE">
        <w:rPr>
          <w:rFonts w:ascii="Times New Roman" w:hAnsi="Times New Roman"/>
          <w:color w:val="0000FF"/>
          <w:sz w:val="26"/>
          <w:szCs w:val="26"/>
        </w:rPr>
        <w:t>пин-код</w:t>
      </w:r>
      <w:proofErr w:type="spellEnd"/>
      <w:r w:rsidRPr="000232FE">
        <w:rPr>
          <w:rFonts w:ascii="Times New Roman" w:hAnsi="Times New Roman"/>
          <w:color w:val="0000FF"/>
          <w:sz w:val="26"/>
          <w:szCs w:val="26"/>
        </w:rPr>
        <w:t xml:space="preserve">. </w:t>
      </w:r>
    </w:p>
    <w:p w:rsidR="00103F03" w:rsidRPr="000232FE" w:rsidRDefault="000232FE" w:rsidP="000232FE">
      <w:pPr>
        <w:pStyle w:val="a1"/>
        <w:tabs>
          <w:tab w:val="left" w:pos="709"/>
        </w:tabs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FF"/>
          <w:sz w:val="26"/>
          <w:szCs w:val="26"/>
        </w:rPr>
        <w:tab/>
      </w:r>
      <w:r w:rsidRPr="000232FE">
        <w:rPr>
          <w:rFonts w:ascii="Times New Roman" w:hAnsi="Times New Roman"/>
          <w:color w:val="0000FF"/>
          <w:sz w:val="26"/>
          <w:szCs w:val="26"/>
        </w:rPr>
        <w:t xml:space="preserve">В тоже время ряд услуг, доступных через приложение, доступен и без авторизации на портале </w:t>
      </w:r>
      <w:proofErr w:type="spellStart"/>
      <w:r w:rsidRPr="000232FE">
        <w:rPr>
          <w:rFonts w:ascii="Times New Roman" w:hAnsi="Times New Roman"/>
          <w:color w:val="0000FF"/>
          <w:sz w:val="26"/>
          <w:szCs w:val="26"/>
        </w:rPr>
        <w:t>госуслуг</w:t>
      </w:r>
      <w:proofErr w:type="spellEnd"/>
      <w:r w:rsidRPr="000232FE">
        <w:rPr>
          <w:rFonts w:ascii="Times New Roman" w:hAnsi="Times New Roman"/>
          <w:color w:val="0000FF"/>
          <w:sz w:val="26"/>
          <w:szCs w:val="26"/>
        </w:rPr>
        <w:t xml:space="preserve">. Так, с использованием службы </w:t>
      </w:r>
      <w:proofErr w:type="spellStart"/>
      <w:r w:rsidRPr="000232FE">
        <w:rPr>
          <w:rFonts w:ascii="Times New Roman" w:hAnsi="Times New Roman"/>
          <w:color w:val="0000FF"/>
          <w:sz w:val="26"/>
          <w:szCs w:val="26"/>
        </w:rPr>
        <w:t>геолокации</w:t>
      </w:r>
      <w:proofErr w:type="spellEnd"/>
      <w:r w:rsidRPr="000232FE">
        <w:rPr>
          <w:rFonts w:ascii="Times New Roman" w:hAnsi="Times New Roman"/>
          <w:color w:val="0000FF"/>
          <w:sz w:val="26"/>
          <w:szCs w:val="26"/>
        </w:rPr>
        <w:t xml:space="preserve"> приложение найдет ближайшую клиентскую службу Пенсионного фонда или МФЦ и предоставит возможность записаться на прием. </w:t>
      </w:r>
      <w:r w:rsidR="00103F03" w:rsidRPr="000232FE">
        <w:rPr>
          <w:rFonts w:ascii="Times New Roman" w:eastAsia="Times New Roman" w:hAnsi="Times New Roman"/>
          <w:color w:val="333333"/>
          <w:sz w:val="26"/>
          <w:szCs w:val="26"/>
        </w:rPr>
        <w:tab/>
      </w:r>
      <w:r w:rsidR="00103F03" w:rsidRPr="000232FE">
        <w:rPr>
          <w:rFonts w:ascii="Times New Roman" w:eastAsia="Times New Roman" w:hAnsi="Times New Roman"/>
          <w:b/>
          <w:bCs/>
          <w:color w:val="3333FF"/>
          <w:sz w:val="26"/>
          <w:szCs w:val="26"/>
        </w:rPr>
        <w:t xml:space="preserve">                                                          </w:t>
      </w:r>
      <w:r w:rsidR="00103F03" w:rsidRPr="000232FE">
        <w:rPr>
          <w:rFonts w:ascii="Times New Roman" w:eastAsia="Times New Roman" w:hAnsi="Times New Roman"/>
          <w:iCs/>
          <w:color w:val="3333FF"/>
          <w:sz w:val="26"/>
          <w:szCs w:val="26"/>
        </w:rPr>
        <w:t xml:space="preserve"> </w:t>
      </w:r>
    </w:p>
    <w:p w:rsidR="00103F03" w:rsidRPr="000232FE" w:rsidRDefault="000232FE" w:rsidP="000232FE">
      <w:pPr>
        <w:pStyle w:val="Standard"/>
        <w:rPr>
          <w:color w:val="3333FF"/>
          <w:sz w:val="26"/>
          <w:szCs w:val="26"/>
        </w:rPr>
      </w:pPr>
      <w:r>
        <w:rPr>
          <w:color w:val="3333FF"/>
          <w:sz w:val="26"/>
          <w:szCs w:val="26"/>
        </w:rPr>
        <w:t xml:space="preserve"> Н</w:t>
      </w:r>
      <w:r w:rsidR="00103F03" w:rsidRPr="000232FE">
        <w:rPr>
          <w:color w:val="3333FF"/>
          <w:sz w:val="26"/>
          <w:szCs w:val="26"/>
        </w:rPr>
        <w:t xml:space="preserve">ачальник УПФР                                                                                </w:t>
      </w:r>
      <w:r>
        <w:rPr>
          <w:color w:val="3333FF"/>
          <w:sz w:val="26"/>
          <w:szCs w:val="26"/>
        </w:rPr>
        <w:t xml:space="preserve">      </w:t>
      </w:r>
      <w:r w:rsidR="00103F03" w:rsidRPr="000232FE">
        <w:rPr>
          <w:color w:val="3333FF"/>
          <w:sz w:val="26"/>
          <w:szCs w:val="26"/>
        </w:rPr>
        <w:t xml:space="preserve">  </w:t>
      </w:r>
      <w:r>
        <w:rPr>
          <w:color w:val="3333FF"/>
          <w:sz w:val="26"/>
          <w:szCs w:val="26"/>
        </w:rPr>
        <w:t xml:space="preserve">     </w:t>
      </w:r>
      <w:r w:rsidR="00103F03" w:rsidRPr="000232FE">
        <w:rPr>
          <w:color w:val="3333FF"/>
          <w:sz w:val="26"/>
          <w:szCs w:val="26"/>
        </w:rPr>
        <w:t xml:space="preserve">         </w:t>
      </w:r>
      <w:r w:rsidRPr="000232FE">
        <w:rPr>
          <w:rFonts w:eastAsia="Arial"/>
          <w:bCs/>
          <w:color w:val="3333FF"/>
          <w:sz w:val="26"/>
          <w:szCs w:val="26"/>
        </w:rPr>
        <w:t>О.Е.Моисеева</w:t>
      </w:r>
    </w:p>
    <w:p w:rsidR="00103F03" w:rsidRPr="000232FE" w:rsidRDefault="00DB30A6">
      <w:pPr>
        <w:pStyle w:val="Standard"/>
        <w:rPr>
          <w:sz w:val="26"/>
          <w:szCs w:val="26"/>
        </w:rPr>
      </w:pPr>
      <w:hyperlink r:id="rId7" w:history="1"/>
    </w:p>
    <w:sectPr w:rsidR="00103F03" w:rsidRPr="000232FE" w:rsidSect="00DB30A6">
      <w:pgSz w:w="11906" w:h="16838"/>
      <w:pgMar w:top="840" w:right="745" w:bottom="398" w:left="91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Verdanal">
    <w:altName w:val="Times New Roman"/>
    <w:charset w:val="CC"/>
    <w:family w:val="roman"/>
    <w:pitch w:val="default"/>
    <w:sig w:usb0="00000000" w:usb1="00000000" w:usb2="00000000" w:usb3="00000000" w:csb0="0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sz w:val="24"/>
        <w:szCs w:val="24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sz w:val="24"/>
        <w:szCs w:val="24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sz w:val="24"/>
        <w:szCs w:val="24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24"/>
        <w:szCs w:val="24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4"/>
        <w:szCs w:val="24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sz w:val="24"/>
        <w:szCs w:val="24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4"/>
        <w:szCs w:val="24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sz w:val="24"/>
        <w:szCs w:val="24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4"/>
        <w:szCs w:val="24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color w:val="3333FF"/>
        <w:sz w:val="26"/>
        <w:szCs w:val="26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color w:val="3333FF"/>
        <w:sz w:val="26"/>
        <w:szCs w:val="26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color w:val="3333FF"/>
        <w:sz w:val="26"/>
        <w:szCs w:val="26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color w:val="3333FF"/>
        <w:sz w:val="26"/>
        <w:szCs w:val="26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color w:val="3333FF"/>
        <w:sz w:val="26"/>
        <w:szCs w:val="26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color w:val="3333FF"/>
        <w:sz w:val="26"/>
        <w:szCs w:val="26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color w:val="3333FF"/>
        <w:sz w:val="26"/>
        <w:szCs w:val="26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color w:val="3333FF"/>
        <w:sz w:val="26"/>
        <w:szCs w:val="26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color w:val="3333FF"/>
        <w:sz w:val="26"/>
        <w:szCs w:val="26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</w:rPr>
    </w:lvl>
  </w:abstractNum>
  <w:abstractNum w:abstractNumId="5">
    <w:nsid w:val="70ED0D16"/>
    <w:multiLevelType w:val="hybridMultilevel"/>
    <w:tmpl w:val="78026F1C"/>
    <w:lvl w:ilvl="0" w:tplc="D25E167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2220"/>
    <w:rsid w:val="00002220"/>
    <w:rsid w:val="000232FE"/>
    <w:rsid w:val="00103F03"/>
    <w:rsid w:val="006570A0"/>
    <w:rsid w:val="00CC37C5"/>
    <w:rsid w:val="00DB3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0A6"/>
    <w:pPr>
      <w:widowControl w:val="0"/>
      <w:suppressAutoHyphens/>
    </w:pPr>
    <w:rPr>
      <w:rFonts w:ascii="Arial" w:eastAsia="Lucida Sans Unicode" w:hAnsi="Arial"/>
      <w:kern w:val="1"/>
      <w:szCs w:val="24"/>
    </w:rPr>
  </w:style>
  <w:style w:type="paragraph" w:styleId="1">
    <w:name w:val="heading 1"/>
    <w:basedOn w:val="a0"/>
    <w:next w:val="a1"/>
    <w:qFormat/>
    <w:rsid w:val="00DB30A6"/>
    <w:pPr>
      <w:tabs>
        <w:tab w:val="num" w:pos="0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a0"/>
    <w:next w:val="a1"/>
    <w:qFormat/>
    <w:rsid w:val="00DB30A6"/>
    <w:pPr>
      <w:tabs>
        <w:tab w:val="num" w:pos="0"/>
      </w:tabs>
      <w:spacing w:before="20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a0"/>
    <w:next w:val="a1"/>
    <w:qFormat/>
    <w:rsid w:val="00DB30A6"/>
    <w:pPr>
      <w:tabs>
        <w:tab w:val="num" w:pos="0"/>
      </w:tabs>
      <w:spacing w:before="140"/>
      <w:ind w:left="720" w:hanging="720"/>
      <w:outlineLvl w:val="2"/>
    </w:pPr>
    <w:rPr>
      <w:b/>
      <w:bCs/>
    </w:rPr>
  </w:style>
  <w:style w:type="paragraph" w:styleId="4">
    <w:name w:val="heading 4"/>
    <w:basedOn w:val="a0"/>
    <w:next w:val="a1"/>
    <w:qFormat/>
    <w:rsid w:val="00DB30A6"/>
    <w:pPr>
      <w:tabs>
        <w:tab w:val="num" w:pos="0"/>
      </w:tabs>
      <w:spacing w:before="120"/>
      <w:ind w:left="864" w:hanging="864"/>
      <w:outlineLvl w:val="3"/>
    </w:pPr>
    <w:rPr>
      <w:b/>
      <w:bCs/>
      <w:i/>
      <w:iCs/>
      <w:sz w:val="27"/>
      <w:szCs w:val="27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DB30A6"/>
  </w:style>
  <w:style w:type="character" w:customStyle="1" w:styleId="WW8Num1z1">
    <w:name w:val="WW8Num1z1"/>
    <w:rsid w:val="00DB30A6"/>
  </w:style>
  <w:style w:type="character" w:customStyle="1" w:styleId="WW8Num1z2">
    <w:name w:val="WW8Num1z2"/>
    <w:rsid w:val="00DB30A6"/>
  </w:style>
  <w:style w:type="character" w:customStyle="1" w:styleId="WW8Num1z3">
    <w:name w:val="WW8Num1z3"/>
    <w:rsid w:val="00DB30A6"/>
  </w:style>
  <w:style w:type="character" w:customStyle="1" w:styleId="WW8Num1z4">
    <w:name w:val="WW8Num1z4"/>
    <w:rsid w:val="00DB30A6"/>
  </w:style>
  <w:style w:type="character" w:customStyle="1" w:styleId="WW8Num1z5">
    <w:name w:val="WW8Num1z5"/>
    <w:rsid w:val="00DB30A6"/>
  </w:style>
  <w:style w:type="character" w:customStyle="1" w:styleId="WW8Num1z6">
    <w:name w:val="WW8Num1z6"/>
    <w:rsid w:val="00DB30A6"/>
  </w:style>
  <w:style w:type="character" w:customStyle="1" w:styleId="WW8Num1z7">
    <w:name w:val="WW8Num1z7"/>
    <w:rsid w:val="00DB30A6"/>
  </w:style>
  <w:style w:type="character" w:customStyle="1" w:styleId="WW8Num1z8">
    <w:name w:val="WW8Num1z8"/>
    <w:rsid w:val="00DB30A6"/>
  </w:style>
  <w:style w:type="character" w:customStyle="1" w:styleId="WW8Num2z0">
    <w:name w:val="WW8Num2z0"/>
    <w:rsid w:val="00DB30A6"/>
    <w:rPr>
      <w:rFonts w:ascii="Wingdings" w:hAnsi="Wingdings" w:cs="Wingdings"/>
      <w:sz w:val="24"/>
      <w:szCs w:val="24"/>
    </w:rPr>
  </w:style>
  <w:style w:type="character" w:customStyle="1" w:styleId="WW8Num3z0">
    <w:name w:val="WW8Num3z0"/>
    <w:rsid w:val="00DB30A6"/>
    <w:rPr>
      <w:rFonts w:ascii="Wingdings" w:hAnsi="Wingdings" w:cs="Wingdings"/>
      <w:color w:val="3333FF"/>
      <w:sz w:val="26"/>
      <w:szCs w:val="26"/>
    </w:rPr>
  </w:style>
  <w:style w:type="character" w:customStyle="1" w:styleId="WW8Num4z0">
    <w:name w:val="WW8Num4z0"/>
    <w:rsid w:val="00DB30A6"/>
    <w:rPr>
      <w:rFonts w:ascii="Wingdings" w:hAnsi="Wingdings" w:cs="Wingdings"/>
    </w:rPr>
  </w:style>
  <w:style w:type="character" w:customStyle="1" w:styleId="WW8Num5z0">
    <w:name w:val="WW8Num5z0"/>
    <w:rsid w:val="00DB30A6"/>
    <w:rPr>
      <w:rFonts w:ascii="Wingdings" w:hAnsi="Wingdings" w:cs="Wingdings"/>
    </w:rPr>
  </w:style>
  <w:style w:type="character" w:customStyle="1" w:styleId="WW8Num2z1">
    <w:name w:val="WW8Num2z1"/>
    <w:rsid w:val="00DB30A6"/>
  </w:style>
  <w:style w:type="character" w:customStyle="1" w:styleId="WW8Num2z2">
    <w:name w:val="WW8Num2z2"/>
    <w:rsid w:val="00DB30A6"/>
  </w:style>
  <w:style w:type="character" w:customStyle="1" w:styleId="WW8Num2z3">
    <w:name w:val="WW8Num2z3"/>
    <w:rsid w:val="00DB30A6"/>
  </w:style>
  <w:style w:type="character" w:customStyle="1" w:styleId="WW8Num2z4">
    <w:name w:val="WW8Num2z4"/>
    <w:rsid w:val="00DB30A6"/>
  </w:style>
  <w:style w:type="character" w:customStyle="1" w:styleId="WW8Num2z5">
    <w:name w:val="WW8Num2z5"/>
    <w:rsid w:val="00DB30A6"/>
  </w:style>
  <w:style w:type="character" w:customStyle="1" w:styleId="WW8Num2z6">
    <w:name w:val="WW8Num2z6"/>
    <w:rsid w:val="00DB30A6"/>
  </w:style>
  <w:style w:type="character" w:customStyle="1" w:styleId="WW8Num2z7">
    <w:name w:val="WW8Num2z7"/>
    <w:rsid w:val="00DB30A6"/>
  </w:style>
  <w:style w:type="character" w:customStyle="1" w:styleId="WW8Num2z8">
    <w:name w:val="WW8Num2z8"/>
    <w:rsid w:val="00DB30A6"/>
  </w:style>
  <w:style w:type="character" w:customStyle="1" w:styleId="WW8Num6z0">
    <w:name w:val="WW8Num6z0"/>
    <w:rsid w:val="00DB30A6"/>
    <w:rPr>
      <w:rFonts w:ascii="Wingdings" w:hAnsi="Wingdings" w:cs="Wingdings"/>
    </w:rPr>
  </w:style>
  <w:style w:type="character" w:customStyle="1" w:styleId="Absatz-Standardschriftart">
    <w:name w:val="Absatz-Standardschriftart"/>
    <w:rsid w:val="00DB30A6"/>
  </w:style>
  <w:style w:type="character" w:customStyle="1" w:styleId="WW-Absatz-Standardschriftart">
    <w:name w:val="WW-Absatz-Standardschriftart"/>
    <w:rsid w:val="00DB30A6"/>
  </w:style>
  <w:style w:type="character" w:customStyle="1" w:styleId="WW-Absatz-Standardschriftart1">
    <w:name w:val="WW-Absatz-Standardschriftart1"/>
    <w:rsid w:val="00DB30A6"/>
  </w:style>
  <w:style w:type="character" w:customStyle="1" w:styleId="WW-Absatz-Standardschriftart11">
    <w:name w:val="WW-Absatz-Standardschriftart11"/>
    <w:rsid w:val="00DB30A6"/>
  </w:style>
  <w:style w:type="character" w:customStyle="1" w:styleId="WW-Absatz-Standardschriftart111">
    <w:name w:val="WW-Absatz-Standardschriftart111"/>
    <w:rsid w:val="00DB30A6"/>
  </w:style>
  <w:style w:type="character" w:customStyle="1" w:styleId="WW-Absatz-Standardschriftart1111">
    <w:name w:val="WW-Absatz-Standardschriftart1111"/>
    <w:rsid w:val="00DB30A6"/>
  </w:style>
  <w:style w:type="character" w:customStyle="1" w:styleId="WW-Absatz-Standardschriftart11111">
    <w:name w:val="WW-Absatz-Standardschriftart11111"/>
    <w:rsid w:val="00DB30A6"/>
  </w:style>
  <w:style w:type="character" w:customStyle="1" w:styleId="WW-Absatz-Standardschriftart111111">
    <w:name w:val="WW-Absatz-Standardschriftart111111"/>
    <w:rsid w:val="00DB30A6"/>
  </w:style>
  <w:style w:type="character" w:customStyle="1" w:styleId="WW-Absatz-Standardschriftart1111111">
    <w:name w:val="WW-Absatz-Standardschriftart1111111"/>
    <w:rsid w:val="00DB30A6"/>
  </w:style>
  <w:style w:type="character" w:customStyle="1" w:styleId="WW-Absatz-Standardschriftart11111111">
    <w:name w:val="WW-Absatz-Standardschriftart11111111"/>
    <w:rsid w:val="00DB30A6"/>
  </w:style>
  <w:style w:type="character" w:customStyle="1" w:styleId="WW-Absatz-Standardschriftart111111111">
    <w:name w:val="WW-Absatz-Standardschriftart111111111"/>
    <w:rsid w:val="00DB30A6"/>
  </w:style>
  <w:style w:type="character" w:customStyle="1" w:styleId="WW-Absatz-Standardschriftart1111111111">
    <w:name w:val="WW-Absatz-Standardschriftart1111111111"/>
    <w:rsid w:val="00DB30A6"/>
  </w:style>
  <w:style w:type="character" w:customStyle="1" w:styleId="WW-Absatz-Standardschriftart11111111111">
    <w:name w:val="WW-Absatz-Standardschriftart11111111111"/>
    <w:rsid w:val="00DB30A6"/>
  </w:style>
  <w:style w:type="character" w:customStyle="1" w:styleId="WW-Absatz-Standardschriftart111111111111">
    <w:name w:val="WW-Absatz-Standardschriftart111111111111"/>
    <w:rsid w:val="00DB30A6"/>
  </w:style>
  <w:style w:type="character" w:customStyle="1" w:styleId="WW-Absatz-Standardschriftart1111111111111">
    <w:name w:val="WW-Absatz-Standardschriftart1111111111111"/>
    <w:rsid w:val="00DB30A6"/>
  </w:style>
  <w:style w:type="character" w:customStyle="1" w:styleId="WW-Absatz-Standardschriftart11111111111111">
    <w:name w:val="WW-Absatz-Standardschriftart11111111111111"/>
    <w:rsid w:val="00DB30A6"/>
  </w:style>
  <w:style w:type="character" w:customStyle="1" w:styleId="WW-Absatz-Standardschriftart111111111111111">
    <w:name w:val="WW-Absatz-Standardschriftart111111111111111"/>
    <w:rsid w:val="00DB30A6"/>
  </w:style>
  <w:style w:type="character" w:customStyle="1" w:styleId="WW-Absatz-Standardschriftart1111111111111111">
    <w:name w:val="WW-Absatz-Standardschriftart1111111111111111"/>
    <w:rsid w:val="00DB30A6"/>
  </w:style>
  <w:style w:type="character" w:customStyle="1" w:styleId="WW-Absatz-Standardschriftart11111111111111111">
    <w:name w:val="WW-Absatz-Standardschriftart11111111111111111"/>
    <w:rsid w:val="00DB30A6"/>
  </w:style>
  <w:style w:type="character" w:customStyle="1" w:styleId="WW-Absatz-Standardschriftart111111111111111111">
    <w:name w:val="WW-Absatz-Standardschriftart111111111111111111"/>
    <w:rsid w:val="00DB30A6"/>
  </w:style>
  <w:style w:type="character" w:customStyle="1" w:styleId="WW-Absatz-Standardschriftart1111111111111111111">
    <w:name w:val="WW-Absatz-Standardschriftart1111111111111111111"/>
    <w:rsid w:val="00DB30A6"/>
  </w:style>
  <w:style w:type="character" w:customStyle="1" w:styleId="WW-Absatz-Standardschriftart11111111111111111111">
    <w:name w:val="WW-Absatz-Standardschriftart11111111111111111111"/>
    <w:rsid w:val="00DB30A6"/>
  </w:style>
  <w:style w:type="character" w:customStyle="1" w:styleId="WW-Absatz-Standardschriftart111111111111111111111">
    <w:name w:val="WW-Absatz-Standardschriftart111111111111111111111"/>
    <w:rsid w:val="00DB30A6"/>
  </w:style>
  <w:style w:type="character" w:customStyle="1" w:styleId="WW-Absatz-Standardschriftart1111111111111111111111">
    <w:name w:val="WW-Absatz-Standardschriftart1111111111111111111111"/>
    <w:rsid w:val="00DB30A6"/>
  </w:style>
  <w:style w:type="character" w:customStyle="1" w:styleId="WW-Absatz-Standardschriftart11111111111111111111111">
    <w:name w:val="WW-Absatz-Standardschriftart11111111111111111111111"/>
    <w:rsid w:val="00DB30A6"/>
  </w:style>
  <w:style w:type="character" w:customStyle="1" w:styleId="WW-Absatz-Standardschriftart111111111111111111111111">
    <w:name w:val="WW-Absatz-Standardschriftart111111111111111111111111"/>
    <w:rsid w:val="00DB30A6"/>
  </w:style>
  <w:style w:type="character" w:customStyle="1" w:styleId="WW-Absatz-Standardschriftart1111111111111111111111111">
    <w:name w:val="WW-Absatz-Standardschriftart1111111111111111111111111"/>
    <w:rsid w:val="00DB30A6"/>
  </w:style>
  <w:style w:type="character" w:customStyle="1" w:styleId="WW-Absatz-Standardschriftart11111111111111111111111111">
    <w:name w:val="WW-Absatz-Standardschriftart11111111111111111111111111"/>
    <w:rsid w:val="00DB30A6"/>
  </w:style>
  <w:style w:type="character" w:customStyle="1" w:styleId="WW-Absatz-Standardschriftart111111111111111111111111111">
    <w:name w:val="WW-Absatz-Standardschriftart111111111111111111111111111"/>
    <w:rsid w:val="00DB30A6"/>
  </w:style>
  <w:style w:type="character" w:customStyle="1" w:styleId="WW-Absatz-Standardschriftart1111111111111111111111111111">
    <w:name w:val="WW-Absatz-Standardschriftart1111111111111111111111111111"/>
    <w:rsid w:val="00DB30A6"/>
  </w:style>
  <w:style w:type="character" w:customStyle="1" w:styleId="WW-Absatz-Standardschriftart11111111111111111111111111111">
    <w:name w:val="WW-Absatz-Standardschriftart11111111111111111111111111111"/>
    <w:rsid w:val="00DB30A6"/>
  </w:style>
  <w:style w:type="character" w:customStyle="1" w:styleId="20">
    <w:name w:val="Основной шрифт абзаца2"/>
    <w:rsid w:val="00DB30A6"/>
  </w:style>
  <w:style w:type="character" w:customStyle="1" w:styleId="10">
    <w:name w:val="Основной шрифт абзаца1"/>
    <w:rsid w:val="00DB30A6"/>
  </w:style>
  <w:style w:type="character" w:customStyle="1" w:styleId="WW-Absatz-Standardschriftart111111111111111111111111111111">
    <w:name w:val="WW-Absatz-Standardschriftart111111111111111111111111111111"/>
    <w:rsid w:val="00DB30A6"/>
  </w:style>
  <w:style w:type="character" w:customStyle="1" w:styleId="WW-Absatz-Standardschriftart1111111111111111111111111111111">
    <w:name w:val="WW-Absatz-Standardschriftart1111111111111111111111111111111"/>
    <w:rsid w:val="00DB30A6"/>
  </w:style>
  <w:style w:type="character" w:customStyle="1" w:styleId="WW-Absatz-Standardschriftart11111111111111111111111111111111">
    <w:name w:val="WW-Absatz-Standardschriftart11111111111111111111111111111111"/>
    <w:rsid w:val="00DB30A6"/>
  </w:style>
  <w:style w:type="character" w:customStyle="1" w:styleId="WW-Absatz-Standardschriftart111111111111111111111111111111111">
    <w:name w:val="WW-Absatz-Standardschriftart111111111111111111111111111111111"/>
    <w:rsid w:val="00DB30A6"/>
  </w:style>
  <w:style w:type="character" w:customStyle="1" w:styleId="a5">
    <w:name w:val="Маркеры списка"/>
    <w:rsid w:val="00DB30A6"/>
    <w:rPr>
      <w:rFonts w:ascii="StarSymbol" w:eastAsia="StarSymbol" w:hAnsi="StarSymbol" w:cs="StarSymbol"/>
      <w:sz w:val="18"/>
      <w:szCs w:val="18"/>
    </w:rPr>
  </w:style>
  <w:style w:type="character" w:customStyle="1" w:styleId="a6">
    <w:name w:val="Символ нумерации"/>
    <w:rsid w:val="00DB30A6"/>
  </w:style>
  <w:style w:type="character" w:styleId="a7">
    <w:name w:val="Hyperlink"/>
    <w:rsid w:val="00DB30A6"/>
    <w:rPr>
      <w:color w:val="000080"/>
      <w:u w:val="single"/>
    </w:rPr>
  </w:style>
  <w:style w:type="character" w:customStyle="1" w:styleId="WW8NumSt4z0">
    <w:name w:val="WW8NumSt4z0"/>
    <w:rsid w:val="00DB30A6"/>
    <w:rPr>
      <w:rFonts w:ascii="Symbol" w:hAnsi="Symbol" w:cs="Symbol" w:hint="default"/>
      <w:color w:val="000000"/>
      <w:sz w:val="22"/>
      <w:szCs w:val="26"/>
      <w:lang w:eastAsia="ru-RU"/>
    </w:rPr>
  </w:style>
  <w:style w:type="character" w:customStyle="1" w:styleId="30">
    <w:name w:val="Основной шрифт абзаца3"/>
    <w:rsid w:val="00DB30A6"/>
  </w:style>
  <w:style w:type="character" w:customStyle="1" w:styleId="apple-converted-space">
    <w:name w:val="apple-converted-space"/>
    <w:basedOn w:val="30"/>
    <w:rsid w:val="00DB30A6"/>
  </w:style>
  <w:style w:type="character" w:customStyle="1" w:styleId="11">
    <w:name w:val="Строгий1"/>
    <w:basedOn w:val="30"/>
    <w:rsid w:val="00DB30A6"/>
    <w:rPr>
      <w:b/>
      <w:bCs/>
    </w:rPr>
  </w:style>
  <w:style w:type="paragraph" w:customStyle="1" w:styleId="a0">
    <w:name w:val="Заголовок"/>
    <w:basedOn w:val="a"/>
    <w:next w:val="a1"/>
    <w:rsid w:val="00DB30A6"/>
    <w:pPr>
      <w:keepNext/>
      <w:spacing w:before="240" w:after="120"/>
    </w:pPr>
    <w:rPr>
      <w:rFonts w:cs="Tahoma"/>
      <w:sz w:val="28"/>
      <w:szCs w:val="28"/>
    </w:rPr>
  </w:style>
  <w:style w:type="paragraph" w:styleId="a1">
    <w:name w:val="Body Text"/>
    <w:basedOn w:val="a"/>
    <w:rsid w:val="00DB30A6"/>
    <w:pPr>
      <w:spacing w:after="120"/>
    </w:pPr>
  </w:style>
  <w:style w:type="paragraph" w:styleId="a8">
    <w:name w:val="List"/>
    <w:basedOn w:val="a1"/>
    <w:rsid w:val="00DB30A6"/>
    <w:rPr>
      <w:rFonts w:cs="Tahoma"/>
    </w:rPr>
  </w:style>
  <w:style w:type="paragraph" w:styleId="a9">
    <w:name w:val="caption"/>
    <w:basedOn w:val="a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customStyle="1" w:styleId="31">
    <w:name w:val="Указатель3"/>
    <w:basedOn w:val="a"/>
    <w:rsid w:val="00DB30A6"/>
    <w:pPr>
      <w:suppressLineNumbers/>
    </w:pPr>
    <w:rPr>
      <w:rFonts w:cs="Tahoma"/>
    </w:rPr>
  </w:style>
  <w:style w:type="paragraph" w:customStyle="1" w:styleId="21">
    <w:name w:val="Название2"/>
    <w:basedOn w:val="a"/>
    <w:rsid w:val="00DB30A6"/>
    <w:pPr>
      <w:suppressLineNumbers/>
      <w:spacing w:before="120" w:after="120"/>
    </w:pPr>
    <w:rPr>
      <w:rFonts w:cs="Tahoma"/>
      <w:i/>
      <w:iCs/>
    </w:rPr>
  </w:style>
  <w:style w:type="paragraph" w:customStyle="1" w:styleId="22">
    <w:name w:val="Указатель2"/>
    <w:basedOn w:val="a"/>
    <w:rsid w:val="00DB30A6"/>
    <w:pPr>
      <w:suppressLineNumbers/>
    </w:pPr>
    <w:rPr>
      <w:rFonts w:cs="Tahoma"/>
    </w:rPr>
  </w:style>
  <w:style w:type="paragraph" w:customStyle="1" w:styleId="12">
    <w:name w:val="Название1"/>
    <w:basedOn w:val="a"/>
    <w:rsid w:val="00DB30A6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DB30A6"/>
    <w:pPr>
      <w:suppressLineNumbers/>
    </w:pPr>
    <w:rPr>
      <w:rFonts w:cs="Tahoma"/>
    </w:rPr>
  </w:style>
  <w:style w:type="paragraph" w:customStyle="1" w:styleId="310">
    <w:name w:val="Основной текст с отступом 31"/>
    <w:basedOn w:val="a"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aa">
    <w:name w:val="Balloon Text"/>
    <w:basedOn w:val="a"/>
    <w:rsid w:val="00DB30A6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DB30A6"/>
    <w:pPr>
      <w:widowControl w:val="0"/>
      <w:suppressAutoHyphens/>
      <w:autoSpaceDE w:val="0"/>
    </w:pPr>
    <w:rPr>
      <w:rFonts w:ascii="Arial" w:eastAsia="Arial" w:hAnsi="Arial" w:cs="Arial"/>
      <w:b/>
      <w:bCs/>
    </w:rPr>
  </w:style>
  <w:style w:type="paragraph" w:customStyle="1" w:styleId="ConsPlusNonformat">
    <w:name w:val="ConsPlusNonformat"/>
    <w:rsid w:val="00DB30A6"/>
    <w:pPr>
      <w:widowControl w:val="0"/>
      <w:suppressAutoHyphens/>
      <w:autoSpaceDE w:val="0"/>
    </w:pPr>
    <w:rPr>
      <w:rFonts w:ascii="Courier New" w:eastAsia="Arial" w:hAnsi="Courier New" w:cs="Courier New"/>
    </w:rPr>
  </w:style>
  <w:style w:type="paragraph" w:customStyle="1" w:styleId="Web">
    <w:name w:val="Обычный (Web)"/>
    <w:basedOn w:val="a"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customStyle="1" w:styleId="ab">
    <w:name w:val="Содержимое врезки"/>
    <w:basedOn w:val="a1"/>
    <w:rsid w:val="00DB30A6"/>
  </w:style>
  <w:style w:type="paragraph" w:customStyle="1" w:styleId="ConsPlusNormal">
    <w:name w:val="ConsPlusNormal"/>
    <w:rsid w:val="00DB30A6"/>
    <w:pPr>
      <w:widowControl w:val="0"/>
      <w:suppressAutoHyphens/>
      <w:autoSpaceDE w:val="0"/>
      <w:ind w:firstLine="720"/>
    </w:pPr>
    <w:rPr>
      <w:rFonts w:ascii="Arial" w:eastAsia="Arial" w:hAnsi="Arial" w:cs="Arial"/>
    </w:rPr>
  </w:style>
  <w:style w:type="paragraph" w:customStyle="1" w:styleId="Standard">
    <w:name w:val="Standard"/>
    <w:rsid w:val="00DB30A6"/>
    <w:pPr>
      <w:suppressAutoHyphens/>
      <w:textAlignment w:val="baseline"/>
    </w:pPr>
    <w:rPr>
      <w:kern w:val="1"/>
      <w:sz w:val="24"/>
      <w:szCs w:val="24"/>
    </w:rPr>
  </w:style>
  <w:style w:type="paragraph" w:customStyle="1" w:styleId="210">
    <w:name w:val="Основной текст 21"/>
    <w:basedOn w:val="Standard"/>
    <w:rsid w:val="00DB30A6"/>
    <w:rPr>
      <w:sz w:val="28"/>
    </w:rPr>
  </w:style>
  <w:style w:type="paragraph" w:styleId="ac">
    <w:name w:val="List Paragraph"/>
    <w:basedOn w:val="a"/>
    <w:uiPriority w:val="34"/>
    <w:qFormat/>
    <w:rsid w:val="00DB30A6"/>
    <w:pPr>
      <w:ind w:left="720"/>
    </w:pPr>
  </w:style>
  <w:style w:type="paragraph" w:customStyle="1" w:styleId="ConsPlusDocList">
    <w:name w:val="ConsPlusDocList"/>
    <w:next w:val="a"/>
    <w:rsid w:val="00DB30A6"/>
    <w:pPr>
      <w:widowControl w:val="0"/>
      <w:suppressAutoHyphens/>
      <w:autoSpaceDE w:val="0"/>
    </w:pPr>
    <w:rPr>
      <w:rFonts w:ascii="Arial" w:eastAsia="Arial" w:hAnsi="Arial" w:cs="Arial"/>
      <w:lang w:eastAsia="zh-CN" w:bidi="hi-IN"/>
    </w:rPr>
  </w:style>
  <w:style w:type="paragraph" w:customStyle="1" w:styleId="ConsPlusCell">
    <w:name w:val="ConsPlusCell"/>
    <w:next w:val="a"/>
    <w:rsid w:val="00DB30A6"/>
    <w:pPr>
      <w:widowControl w:val="0"/>
      <w:suppressAutoHyphens/>
      <w:autoSpaceDE w:val="0"/>
    </w:pPr>
    <w:rPr>
      <w:rFonts w:ascii="Arial" w:eastAsia="Arial" w:hAnsi="Arial" w:cs="Arial"/>
      <w:lang w:eastAsia="zh-CN" w:bidi="hi-IN"/>
    </w:rPr>
  </w:style>
  <w:style w:type="paragraph" w:customStyle="1" w:styleId="ConsPlusNonformat0">
    <w:name w:val="ConsPlusNonformat"/>
    <w:next w:val="a"/>
    <w:rsid w:val="00DB30A6"/>
    <w:pPr>
      <w:widowControl w:val="0"/>
      <w:suppressAutoHyphens/>
      <w:autoSpaceDE w:val="0"/>
    </w:pPr>
    <w:rPr>
      <w:rFonts w:ascii="Courier New" w:eastAsia="Courier New" w:hAnsi="Courier New" w:cs="Courier New"/>
      <w:lang w:eastAsia="zh-CN" w:bidi="hi-IN"/>
    </w:rPr>
  </w:style>
  <w:style w:type="paragraph" w:customStyle="1" w:styleId="ConsPlusTitle0">
    <w:name w:val="ConsPlusTitle"/>
    <w:next w:val="a"/>
    <w:rsid w:val="00DB30A6"/>
    <w:pPr>
      <w:widowControl w:val="0"/>
      <w:suppressAutoHyphens/>
      <w:autoSpaceDE w:val="0"/>
    </w:pPr>
    <w:rPr>
      <w:rFonts w:ascii="Arial" w:eastAsia="Arial" w:hAnsi="Arial" w:cs="Arial"/>
      <w:b/>
      <w:bCs/>
      <w:lang w:eastAsia="zh-CN" w:bidi="hi-IN"/>
    </w:rPr>
  </w:style>
  <w:style w:type="paragraph" w:customStyle="1" w:styleId="ConsPlusNormal0">
    <w:name w:val="ConsPlusNormal"/>
    <w:rsid w:val="00DB30A6"/>
    <w:pPr>
      <w:suppressAutoHyphens/>
    </w:pPr>
    <w:rPr>
      <w:rFonts w:ascii="Arial" w:eastAsia="Arial" w:hAnsi="Arial" w:cs="Tahoma"/>
      <w:szCs w:val="24"/>
      <w:lang w:eastAsia="zh-CN" w:bidi="hi-IN"/>
    </w:rPr>
  </w:style>
  <w:style w:type="paragraph" w:customStyle="1" w:styleId="ad">
    <w:name w:val="Блочная цитата"/>
    <w:basedOn w:val="a"/>
    <w:rsid w:val="00DB30A6"/>
    <w:pPr>
      <w:spacing w:after="283"/>
      <w:ind w:left="567" w:right="567"/>
    </w:pPr>
  </w:style>
  <w:style w:type="paragraph" w:styleId="ae">
    <w:name w:val="Title"/>
    <w:basedOn w:val="a0"/>
    <w:next w:val="a1"/>
    <w:qFormat/>
    <w:rsid w:val="00DB30A6"/>
    <w:pPr>
      <w:jc w:val="center"/>
    </w:pPr>
    <w:rPr>
      <w:b/>
      <w:bCs/>
      <w:sz w:val="56"/>
      <w:szCs w:val="56"/>
    </w:rPr>
  </w:style>
  <w:style w:type="paragraph" w:styleId="af">
    <w:name w:val="Subtitle"/>
    <w:basedOn w:val="a0"/>
    <w:next w:val="a1"/>
    <w:qFormat/>
    <w:rsid w:val="00DB30A6"/>
    <w:pPr>
      <w:spacing w:before="60"/>
      <w:jc w:val="center"/>
    </w:pPr>
    <w:rPr>
      <w:sz w:val="36"/>
      <w:szCs w:val="36"/>
    </w:rPr>
  </w:style>
  <w:style w:type="paragraph" w:customStyle="1" w:styleId="ConsPlusCell0">
    <w:name w:val="ConsPlusCell"/>
    <w:rsid w:val="00DB30A6"/>
    <w:pPr>
      <w:suppressAutoHyphens/>
    </w:pPr>
    <w:rPr>
      <w:rFonts w:ascii="Courier New" w:eastAsia="Arial" w:hAnsi="Courier New" w:cs="Courier New"/>
      <w:szCs w:val="24"/>
      <w:lang w:eastAsia="zh-CN" w:bidi="hi-IN"/>
    </w:rPr>
  </w:style>
  <w:style w:type="paragraph" w:customStyle="1" w:styleId="ConsPlusDocList0">
    <w:name w:val="ConsPlusDocList"/>
    <w:rsid w:val="00DB30A6"/>
    <w:pPr>
      <w:suppressAutoHyphens/>
    </w:pPr>
    <w:rPr>
      <w:rFonts w:ascii="Courier New" w:eastAsia="Arial" w:hAnsi="Courier New" w:cs="Courier New"/>
      <w:szCs w:val="24"/>
      <w:lang w:eastAsia="zh-CN" w:bidi="hi-IN"/>
    </w:rPr>
  </w:style>
  <w:style w:type="paragraph" w:customStyle="1" w:styleId="ConsPlusTitlePage">
    <w:name w:val="ConsPlusTitlePage"/>
    <w:rsid w:val="00DB30A6"/>
    <w:pPr>
      <w:suppressAutoHyphens/>
    </w:pPr>
    <w:rPr>
      <w:rFonts w:ascii="Tahoma" w:eastAsia="Arial" w:hAnsi="Tahoma" w:cs="Courier New"/>
      <w:szCs w:val="24"/>
      <w:lang w:eastAsia="zh-CN" w:bidi="hi-IN"/>
    </w:rPr>
  </w:style>
  <w:style w:type="paragraph" w:customStyle="1" w:styleId="ConsPlusJurTerm">
    <w:name w:val="ConsPlusJurTerm"/>
    <w:rsid w:val="00DB30A6"/>
    <w:pPr>
      <w:suppressAutoHyphens/>
    </w:pPr>
    <w:rPr>
      <w:rFonts w:ascii="Tahoma" w:eastAsia="Arial" w:hAnsi="Tahoma" w:cs="Courier New"/>
      <w:sz w:val="26"/>
      <w:szCs w:val="24"/>
      <w:lang w:eastAsia="zh-CN" w:bidi="hi-IN"/>
    </w:rPr>
  </w:style>
  <w:style w:type="paragraph" w:customStyle="1" w:styleId="14">
    <w:name w:val="Обычный (веб)1"/>
    <w:basedOn w:val="a"/>
    <w:rsid w:val="00DB30A6"/>
    <w:pPr>
      <w:spacing w:before="280" w:after="280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0FE0AEDD4A13FBA55DA9401274554B16A3AC848849E7A18EF1913EB07EF6ABB28D6674E1D4F516Y134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pfr15@040.p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Федеральный закон от 29.12.2006 N 256-ФЗ(ред. от 03.07.2016)"О дополнительных мерах государственной поддержки семей, имеющих детей"</vt:lpstr>
    </vt:vector>
  </TitlesOfParts>
  <Company>UPFR</Company>
  <LinksUpToDate>false</LinksUpToDate>
  <CharactersWithSpaces>2588</CharactersWithSpaces>
  <SharedDoc>false</SharedDoc>
  <HLinks>
    <vt:vector size="12" baseType="variant">
      <vt:variant>
        <vt:i4>6815805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consultantplus://offline/ref=110FE0AEDD4A13FBA55DA9401274554B16A3AC848849E7A18EF1913EB07EF6ABB28D6674E1D4F516Y134H</vt:lpwstr>
      </vt:variant>
      <vt:variant>
        <vt:lpwstr/>
      </vt:variant>
      <vt:variant>
        <vt:i4>8126477</vt:i4>
      </vt:variant>
      <vt:variant>
        <vt:i4>0</vt:i4>
      </vt:variant>
      <vt:variant>
        <vt:i4>0</vt:i4>
      </vt:variant>
      <vt:variant>
        <vt:i4>5</vt:i4>
      </vt:variant>
      <vt:variant>
        <vt:lpwstr>mailto:upfr15@040.pfr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Федеральный закон от 29.12.2006 N 256-ФЗ(ред. от 03.07.2016)"О дополнительных мерах государственной поддержки семей, имеющих детей"</dc:title>
  <dc:subject/>
  <dc:creator>ConsultantPlus</dc:creator>
  <cp:keywords/>
  <dc:description/>
  <cp:lastModifiedBy>Бектимирова Аделя Равилевна</cp:lastModifiedBy>
  <cp:revision>4</cp:revision>
  <cp:lastPrinted>2016-09-09T09:53:00Z</cp:lastPrinted>
  <dcterms:created xsi:type="dcterms:W3CDTF">2017-03-10T10:34:00Z</dcterms:created>
  <dcterms:modified xsi:type="dcterms:W3CDTF">2017-04-07T08:31:00Z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4016.00.07</vt:lpwstr>
  </property>
</Properties>
</file>