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ackground w:color="FFFFFF"/>
  <w:body>
    <w:p>
      <w:pPr>
        <w:pStyle w:val="Normal"/>
        <w:jc w:val="center"/>
        <w:rPr/>
      </w:pPr>
      <w:r>
        <w:rPr/>
      </w:r>
    </w:p>
    <w:p>
      <w:pPr>
        <w:pStyle w:val="Normal"/>
        <w:jc w:val="center"/>
        <w:rPr>
          <w:rFonts w:ascii="Times New Roman" w:hAnsi="Times New Roman"/>
          <w:b/>
          <w:b/>
          <w:bCs/>
        </w:rPr>
      </w:pPr>
      <w:r>
        <w:rPr/>
        <w:drawing>
          <wp:inline distT="0" distB="0" distL="0" distR="0">
            <wp:extent cx="1096010" cy="82931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6010" cy="829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jc w:val="center"/>
        <w:rPr>
          <w:rFonts w:ascii="Times New Roman" w:hAnsi="Times New Roman"/>
          <w:b/>
          <w:b/>
          <w:bCs/>
        </w:rPr>
      </w:pPr>
      <w:r>
        <w:rPr>
          <w:rFonts w:ascii="Times New Roman" w:hAnsi="Times New Roman"/>
          <w:b/>
          <w:bCs/>
        </w:rPr>
      </w:r>
    </w:p>
    <w:p>
      <w:pPr>
        <w:pStyle w:val="Normal"/>
        <w:jc w:val="center"/>
        <w:rPr>
          <w:rFonts w:ascii="Times New Roman" w:hAnsi="Times New Roman"/>
          <w:b/>
          <w:b/>
          <w:bCs/>
          <w:color w:val="0000FF"/>
          <w:sz w:val="32"/>
          <w:szCs w:val="32"/>
        </w:rPr>
      </w:pPr>
      <w:r>
        <w:rPr>
          <w:rFonts w:ascii="Times New Roman" w:hAnsi="Times New Roman"/>
          <w:b/>
          <w:bCs/>
          <w:color w:val="0000FF"/>
          <w:sz w:val="32"/>
          <w:szCs w:val="32"/>
        </w:rPr>
        <w:t>Пресс-релиз</w:t>
      </w:r>
    </w:p>
    <w:p>
      <w:pPr>
        <w:pStyle w:val="Style13"/>
        <w:spacing w:before="0" w:after="0"/>
        <w:jc w:val="center"/>
        <w:rPr>
          <w:rFonts w:ascii="Times New Roman" w:hAnsi="Times New Roman" w:eastAsia="Times New Roman" w:cs="Times New Roman"/>
          <w:b/>
          <w:b/>
          <w:bCs/>
          <w:szCs w:val="22"/>
        </w:rPr>
      </w:pP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Государственное Учреждение -  Управление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Пенсионного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фонда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Российской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Федерации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в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Кировском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районе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города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Астрахани Астраханской области</w:t>
      </w:r>
    </w:p>
    <w:p>
      <w:pPr>
        <w:pStyle w:val="Style13"/>
        <w:spacing w:before="0" w:after="0"/>
        <w:jc w:val="center"/>
        <w:rPr>
          <w:rFonts w:eastAsia="Arial" w:cs="Arial"/>
          <w:sz w:val="20"/>
          <w:szCs w:val="20"/>
        </w:rPr>
      </w:pPr>
      <w:r>
        <w:rPr>
          <w:rFonts w:eastAsia="Times New Roman" w:cs="Times New Roman" w:ascii="Times New Roman" w:hAnsi="Times New Roman"/>
          <w:b/>
          <w:bCs/>
          <w:szCs w:val="22"/>
        </w:rPr>
        <w:t>__________________________________________________________________</w:t>
      </w:r>
    </w:p>
    <w:p>
      <w:pPr>
        <w:pStyle w:val="Normal"/>
        <w:tabs>
          <w:tab w:val="clear" w:pos="720"/>
          <w:tab w:val="left" w:pos="8280" w:leader="none"/>
        </w:tabs>
        <w:rPr/>
      </w:pPr>
      <w:r>
        <w:rPr>
          <w:rFonts w:eastAsia="Arial" w:cs="Arial"/>
          <w:szCs w:val="20"/>
        </w:rPr>
        <w:t xml:space="preserve">414040, </w:t>
      </w:r>
      <w:r>
        <w:rPr>
          <w:szCs w:val="20"/>
        </w:rPr>
        <w:t>г</w:t>
      </w:r>
      <w:r>
        <w:rPr>
          <w:rFonts w:eastAsia="Arial" w:cs="Arial"/>
          <w:szCs w:val="20"/>
        </w:rPr>
        <w:t xml:space="preserve">. </w:t>
      </w:r>
      <w:r>
        <w:rPr>
          <w:szCs w:val="20"/>
        </w:rPr>
        <w:t>Астрахань</w:t>
      </w:r>
      <w:r>
        <w:rPr>
          <w:rFonts w:eastAsia="Arial" w:cs="Arial"/>
          <w:szCs w:val="20"/>
        </w:rPr>
        <w:t xml:space="preserve">                                                                                                                            </w:t>
      </w:r>
    </w:p>
    <w:p>
      <w:pPr>
        <w:pStyle w:val="Normal"/>
        <w:rPr>
          <w:rFonts w:ascii="Bookman Old Style" w:hAnsi="Bookman Old Style" w:cs="Bookman Old Style"/>
          <w:color w:val="000000"/>
          <w:szCs w:val="20"/>
        </w:rPr>
      </w:pPr>
      <w:r>
        <w:rPr>
          <w:szCs w:val="20"/>
        </w:rPr>
        <w:t>ул</w:t>
      </w:r>
      <w:r>
        <w:rPr>
          <w:rFonts w:eastAsia="Arial" w:cs="Arial"/>
          <w:szCs w:val="20"/>
        </w:rPr>
        <w:t xml:space="preserve">. </w:t>
      </w:r>
      <w:r>
        <w:rPr>
          <w:szCs w:val="20"/>
        </w:rPr>
        <w:t>Калинина</w:t>
      </w:r>
      <w:r>
        <w:rPr>
          <w:rFonts w:eastAsia="Arial" w:cs="Arial"/>
          <w:szCs w:val="20"/>
        </w:rPr>
        <w:t xml:space="preserve">,32                                                                                                        </w:t>
      </w:r>
    </w:p>
    <w:p>
      <w:pPr>
        <w:pStyle w:val="211"/>
        <w:tabs>
          <w:tab w:val="clear" w:pos="720"/>
          <w:tab w:val="left" w:pos="760" w:leader="none"/>
          <w:tab w:val="right" w:pos="10591" w:leader="none"/>
        </w:tabs>
        <w:rPr/>
      </w:pPr>
      <w:r>
        <w:rPr>
          <w:rFonts w:cs="Bookman Old Style" w:ascii="Bookman Old Style" w:hAnsi="Bookman Old Style"/>
          <w:color w:val="000000"/>
          <w:sz w:val="20"/>
          <w:szCs w:val="20"/>
          <w:lang w:val="en-US"/>
        </w:rPr>
        <w:t>e</w:t>
      </w:r>
      <w:r>
        <w:rPr>
          <w:rFonts w:eastAsia="Bookman Old Style" w:cs="Bookman Old Style" w:ascii="Bookman Old Style" w:hAnsi="Bookman Old Style"/>
          <w:color w:val="000000"/>
          <w:sz w:val="20"/>
          <w:szCs w:val="20"/>
          <w:lang w:val="en-US"/>
        </w:rPr>
        <w:t>-</w:t>
      </w:r>
      <w:r>
        <w:rPr>
          <w:rFonts w:cs="Bookman Old Style" w:ascii="Bookman Old Style" w:hAnsi="Bookman Old Style"/>
          <w:color w:val="000000"/>
          <w:sz w:val="20"/>
          <w:szCs w:val="20"/>
          <w:lang w:val="en-US"/>
        </w:rPr>
        <w:t>mail</w:t>
      </w:r>
      <w:r>
        <w:rPr>
          <w:rFonts w:eastAsia="Bookman Old Style" w:cs="Bookman Old Style" w:ascii="Bookman Old Style" w:hAnsi="Bookman Old Style"/>
          <w:color w:val="000000"/>
          <w:sz w:val="20"/>
          <w:szCs w:val="20"/>
          <w:lang w:val="en-US"/>
        </w:rPr>
        <w:t xml:space="preserve">: </w:t>
      </w:r>
      <w:hyperlink r:id="rId3">
        <w:r>
          <w:rPr>
            <w:rStyle w:val="Style12"/>
            <w:rFonts w:cs="Bookman Old Style" w:ascii="Bookman Old Style" w:hAnsi="Bookman Old Style"/>
            <w:sz w:val="20"/>
            <w:szCs w:val="20"/>
            <w:lang w:val="en-US"/>
          </w:rPr>
          <w:t>upfr</w:t>
        </w:r>
        <w:r>
          <w:rPr>
            <w:rStyle w:val="Style12"/>
            <w:rFonts w:eastAsia="Bookman Old Style" w:cs="Bookman Old Style" w:ascii="Bookman Old Style" w:hAnsi="Bookman Old Style"/>
            <w:sz w:val="20"/>
            <w:szCs w:val="20"/>
            <w:lang w:val="en-US"/>
          </w:rPr>
          <w:t>15@040.</w:t>
        </w:r>
        <w:r>
          <w:rPr>
            <w:rStyle w:val="Style12"/>
            <w:rFonts w:cs="Bookman Old Style" w:ascii="Bookman Old Style" w:hAnsi="Bookman Old Style"/>
            <w:sz w:val="20"/>
            <w:szCs w:val="20"/>
            <w:lang w:val="en-US"/>
          </w:rPr>
          <w:t>pfr</w:t>
        </w:r>
      </w:hyperlink>
      <w:r>
        <w:rPr>
          <w:rFonts w:eastAsia="Bookman Old Style" w:cs="Bookman Old Style" w:ascii="Bookman Old Style" w:hAnsi="Bookman Old Style"/>
          <w:color w:val="000000"/>
          <w:sz w:val="20"/>
          <w:szCs w:val="20"/>
          <w:lang w:val="en-US"/>
        </w:rPr>
        <w:t>.</w:t>
      </w:r>
      <w:r>
        <w:rPr>
          <w:rFonts w:cs="Bookman Old Style" w:ascii="Bookman Old Style" w:hAnsi="Bookman Old Style"/>
          <w:color w:val="000000"/>
          <w:sz w:val="20"/>
          <w:szCs w:val="20"/>
          <w:lang w:val="en-US"/>
        </w:rPr>
        <w:t>Ru</w:t>
      </w:r>
    </w:p>
    <w:p>
      <w:pPr>
        <w:pStyle w:val="Normal"/>
        <w:rPr>
          <w:rFonts w:eastAsia="Arial" w:cs="Arial"/>
          <w:sz w:val="22"/>
          <w:szCs w:val="22"/>
          <w:u w:val="single"/>
          <w:lang w:val="en-US"/>
        </w:rPr>
      </w:pPr>
      <w:r>
        <w:rPr>
          <w:rFonts w:eastAsia="Arial" w:cs="Arial"/>
          <w:sz w:val="22"/>
          <w:szCs w:val="22"/>
          <w:u w:val="single"/>
          <w:lang w:val="en-US"/>
        </w:rPr>
      </w:r>
    </w:p>
    <w:p>
      <w:pPr>
        <w:pStyle w:val="Normal"/>
        <w:rPr/>
      </w:pPr>
      <w:r>
        <w:rPr>
          <w:rFonts w:eastAsia="Arial" w:cs="Arial"/>
          <w:sz w:val="22"/>
          <w:szCs w:val="22"/>
          <w:u w:val="single"/>
          <w:lang w:val="en-US"/>
        </w:rPr>
        <w:t xml:space="preserve">      </w:t>
      </w:r>
      <w:r>
        <w:rPr>
          <w:rFonts w:eastAsia="Arial" w:cs="Arial"/>
          <w:color w:val="00000A"/>
          <w:kern w:val="0"/>
          <w:sz w:val="22"/>
          <w:szCs w:val="22"/>
          <w:u w:val="single"/>
          <w:lang w:val="ru-RU" w:eastAsia="ru-RU" w:bidi="ar-SA"/>
        </w:rPr>
        <w:t>Февраль</w:t>
      </w:r>
      <w:r>
        <w:rPr>
          <w:rFonts w:eastAsia="Arial" w:cs="Arial"/>
          <w:color w:val="00000A"/>
          <w:kern w:val="0"/>
          <w:sz w:val="22"/>
          <w:szCs w:val="22"/>
          <w:u w:val="single"/>
          <w:lang w:val="ru-RU" w:eastAsia="ru-RU" w:bidi="ar-SA"/>
        </w:rPr>
        <w:t xml:space="preserve"> 2020</w:t>
      </w:r>
      <w:r>
        <w:rPr>
          <w:rFonts w:eastAsia="Arial" w:cs="Arial"/>
          <w:sz w:val="22"/>
          <w:szCs w:val="22"/>
          <w:u w:val="single"/>
          <w:lang w:val="en-US"/>
        </w:rPr>
        <w:t xml:space="preserve"> </w:t>
      </w:r>
      <w:r>
        <w:rPr>
          <w:sz w:val="22"/>
          <w:szCs w:val="22"/>
        </w:rPr>
        <w:t>г</w:t>
      </w:r>
      <w:r>
        <w:rPr>
          <w:rFonts w:eastAsia="Arial" w:cs="Arial"/>
          <w:sz w:val="22"/>
          <w:szCs w:val="22"/>
          <w:lang w:val="en-US"/>
        </w:rPr>
        <w:t xml:space="preserve">. 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jc w:val="center"/>
        <w:rPr/>
      </w:pPr>
      <w:r>
        <w:rPr>
          <w:rFonts w:eastAsia="Arial" w:cs="Arial"/>
          <w:color w:val="0000FF"/>
          <w:sz w:val="30"/>
          <w:szCs w:val="30"/>
          <w:lang w:val="ru-RU"/>
        </w:rPr>
        <w:t>Материнский капитал в вопросах и ответах</w:t>
      </w:r>
    </w:p>
    <w:p>
      <w:pPr>
        <w:pStyle w:val="Normal"/>
        <w:jc w:val="center"/>
        <w:rPr>
          <w:rFonts w:eastAsia="Arial" w:cs="Arial"/>
          <w:color w:val="0000FF"/>
          <w:sz w:val="30"/>
          <w:szCs w:val="30"/>
          <w:lang w:val="ru-RU"/>
        </w:rPr>
      </w:pPr>
      <w:r>
        <w:rPr>
          <w:rFonts w:eastAsia="Arial" w:cs="Arial"/>
          <w:color w:val="0000FF"/>
          <w:sz w:val="30"/>
          <w:szCs w:val="30"/>
          <w:lang w:val="ru-RU"/>
        </w:rPr>
      </w:r>
    </w:p>
    <w:p>
      <w:pPr>
        <w:pStyle w:val="Normal"/>
        <w:rPr>
          <w:rStyle w:val="Style12"/>
          <w:rFonts w:ascii="Times New Roman" w:hAnsi="Times New Roman" w:eastAsia="Times New Roman" w:cs="Times New Roman"/>
          <w:b w:val="false"/>
          <w:b w:val="false"/>
          <w:bCs w:val="false"/>
          <w:color w:val="000000"/>
          <w:sz w:val="28"/>
          <w:szCs w:val="28"/>
          <w:highlight w:val="white"/>
          <w:u w:val="none"/>
        </w:rPr>
      </w:pPr>
      <w:r>
        <w:rPr>
          <w:rFonts w:eastAsia="Times New Roman" w:cs="Times New Roman" w:ascii="Times New Roman" w:hAnsi="Times New Roman"/>
          <w:b w:val="false"/>
          <w:bCs w:val="false"/>
          <w:color w:val="000000"/>
          <w:sz w:val="28"/>
          <w:szCs w:val="28"/>
          <w:highlight w:val="white"/>
          <w:u w:val="none"/>
        </w:rPr>
      </w:r>
    </w:p>
    <w:p>
      <w:pPr>
        <w:pStyle w:val="Style14"/>
        <w:bidi w:val="0"/>
        <w:spacing w:lineRule="auto" w:line="360"/>
        <w:jc w:val="both"/>
        <w:rPr/>
      </w:pPr>
      <w:r>
        <w:rPr>
          <w:rStyle w:val="Style12"/>
          <w:rFonts w:eastAsia="Times New Roman" w:cs="Times New Roman" w:ascii="Times New Roman" w:hAnsi="Times New Roman"/>
          <w:b/>
          <w:bCs/>
          <w:color w:val="3333FF"/>
          <w:sz w:val="28"/>
          <w:szCs w:val="28"/>
          <w:highlight w:val="white"/>
          <w:u w:val="none"/>
        </w:rPr>
        <w:t>Вопрос:</w:t>
      </w:r>
      <w:r>
        <w:rPr>
          <w:rStyle w:val="Style12"/>
          <w:rFonts w:eastAsia="Times New Roman" w:cs="Times New Roman" w:ascii="Times New Roman" w:hAnsi="Times New Roman"/>
          <w:b w:val="false"/>
          <w:bCs w:val="false"/>
          <w:color w:val="3333FF"/>
          <w:sz w:val="28"/>
          <w:szCs w:val="28"/>
          <w:highlight w:val="white"/>
          <w:u w:val="none"/>
        </w:rPr>
        <w:t xml:space="preserve"> </w:t>
      </w:r>
      <w:r>
        <w:rPr>
          <w:rStyle w:val="Style12"/>
          <w:rFonts w:eastAsia="Times New Roman" w:cs="Times New Roman" w:ascii="Times New Roman" w:hAnsi="Times New Roman"/>
          <w:b w:val="false"/>
          <w:bCs w:val="false"/>
          <w:color w:val="000000"/>
          <w:sz w:val="28"/>
          <w:szCs w:val="28"/>
          <w:highlight w:val="white"/>
          <w:u w:val="single"/>
        </w:rPr>
        <w:t xml:space="preserve"> Можно ли оплатить средствами материнского капитала содержание ребенка в общежитии?</w:t>
      </w:r>
    </w:p>
    <w:p>
      <w:pPr>
        <w:pStyle w:val="Style14"/>
        <w:bidi w:val="0"/>
        <w:spacing w:lineRule="auto" w:line="360"/>
        <w:jc w:val="both"/>
        <w:rPr/>
      </w:pPr>
      <w:r>
        <w:rPr>
          <w:rStyle w:val="Style12"/>
          <w:rFonts w:eastAsia="Times New Roman" w:cs="Times New Roman" w:ascii="Times New Roman" w:hAnsi="Times New Roman"/>
          <w:b/>
          <w:bCs/>
          <w:color w:val="3333FF"/>
          <w:sz w:val="28"/>
          <w:szCs w:val="28"/>
          <w:highlight w:val="white"/>
          <w:u w:val="none"/>
        </w:rPr>
        <w:t xml:space="preserve">Ответ:  </w:t>
      </w:r>
      <w:r>
        <w:rPr>
          <w:rStyle w:val="Style12"/>
          <w:rFonts w:eastAsia="Times New Roman" w:cs="Times New Roman" w:ascii="Times New Roman" w:hAnsi="Times New Roman"/>
          <w:b w:val="false"/>
          <w:bCs w:val="false"/>
          <w:color w:val="000000"/>
          <w:sz w:val="28"/>
          <w:szCs w:val="28"/>
          <w:highlight w:val="white"/>
          <w:u w:val="none"/>
        </w:rPr>
        <w:t>Да, можно.</w:t>
      </w:r>
      <w:r>
        <w:rPr>
          <w:rStyle w:val="Style12"/>
          <w:rFonts w:eastAsia="Times New Roman" w:cs="Times New Roman" w:ascii="Times New Roman" w:hAnsi="Times New Roman"/>
          <w:b/>
          <w:bCs/>
          <w:color w:val="3333FF"/>
          <w:sz w:val="28"/>
          <w:szCs w:val="28"/>
          <w:highlight w:val="white"/>
          <w:u w:val="none"/>
        </w:rPr>
        <w:t xml:space="preserve"> </w:t>
      </w:r>
      <w:r>
        <w:rPr>
          <w:rStyle w:val="Style12"/>
          <w:rFonts w:eastAsia="Times New Roman" w:cs="Times New Roman" w:ascii="Times New Roman" w:hAnsi="Times New Roman"/>
          <w:b w:val="false"/>
          <w:bCs w:val="false"/>
          <w:color w:val="000000"/>
          <w:sz w:val="28"/>
          <w:szCs w:val="28"/>
          <w:highlight w:val="white"/>
          <w:u w:val="none"/>
        </w:rPr>
        <w:t>Для оплаты средствами (частью средств) материнского капитала содержания ребенка в общежитии необходимы следующие документы:</w:t>
      </w:r>
    </w:p>
    <w:p>
      <w:pPr>
        <w:pStyle w:val="Style14"/>
        <w:bidi w:val="0"/>
        <w:spacing w:lineRule="auto" w:line="360"/>
        <w:jc w:val="both"/>
        <w:rPr/>
      </w:pPr>
      <w:r>
        <w:rPr>
          <w:rFonts w:eastAsia="Times New Roman" w:ascii="Times New Roman" w:hAnsi="Times New Roman"/>
          <w:color w:val="000000"/>
          <w:sz w:val="28"/>
          <w:szCs w:val="28"/>
          <w:shd w:fill="FFFFFF" w:val="clear"/>
        </w:rPr>
        <w:t xml:space="preserve"> </w:t>
      </w:r>
      <w:r>
        <w:rPr>
          <w:rFonts w:eastAsia="Times New Roman" w:ascii="Times New Roman" w:hAnsi="Times New Roman"/>
          <w:color w:val="000000"/>
          <w:sz w:val="28"/>
          <w:szCs w:val="28"/>
          <w:shd w:fill="FFFFFF" w:val="clear"/>
        </w:rPr>
        <w:t>- документы, удостоверяющие личность, место жительства (пребывания) лица, получившего сертификат,</w:t>
      </w:r>
    </w:p>
    <w:p>
      <w:pPr>
        <w:pStyle w:val="Normal"/>
        <w:shd w:val="clear" w:color="auto" w:fill="FFFFFF"/>
        <w:bidi w:val="0"/>
        <w:spacing w:lineRule="auto" w:line="360"/>
        <w:ind w:hanging="0"/>
        <w:jc w:val="both"/>
        <w:rPr>
          <w:color w:val="000000"/>
          <w:sz w:val="28"/>
          <w:szCs w:val="28"/>
        </w:rPr>
      </w:pPr>
      <w:r>
        <w:rPr>
          <w:rStyle w:val="Style12"/>
          <w:rFonts w:eastAsia="Times New Roman" w:cs="Times New Roman" w:ascii="Times New Roman" w:hAnsi="Times New Roman"/>
          <w:b w:val="false"/>
          <w:bCs w:val="false"/>
          <w:color w:val="000000"/>
          <w:sz w:val="28"/>
          <w:szCs w:val="28"/>
          <w:highlight w:val="white"/>
          <w:u w:val="none"/>
        </w:rPr>
        <w:t>-</w:t>
      </w:r>
      <w:r>
        <w:rPr>
          <w:rStyle w:val="Style12"/>
          <w:rFonts w:eastAsia="Times New Roman" w:cs="Times New Roman" w:ascii="Times New Roman" w:hAnsi="Times New Roman"/>
          <w:b w:val="false"/>
          <w:bCs w:val="false"/>
          <w:i w:val="false"/>
          <w:strike w:val="false"/>
          <w:dstrike w:val="false"/>
          <w:color w:val="000000"/>
          <w:sz w:val="28"/>
          <w:szCs w:val="28"/>
          <w:highlight w:val="white"/>
          <w:u w:val="none"/>
        </w:rPr>
        <w:t xml:space="preserve"> документы, удостоверяющие личность, место жительства (пребывания) и полномочия представителя заявителя, - в случае подачи заявления через представителя.</w:t>
      </w:r>
    </w:p>
    <w:p>
      <w:pPr>
        <w:pStyle w:val="Normal"/>
        <w:tabs>
          <w:tab w:val="clear" w:pos="720"/>
          <w:tab w:val="left" w:pos="709" w:leader="none"/>
        </w:tabs>
        <w:spacing w:lineRule="auto" w:line="276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- договор найма жилого помещения в общежитии с указанием суммы и сроков внесения платы;</w:t>
      </w:r>
    </w:p>
    <w:p>
      <w:pPr>
        <w:pStyle w:val="Normal"/>
        <w:tabs>
          <w:tab w:val="clear" w:pos="720"/>
          <w:tab w:val="left" w:pos="709" w:leader="none"/>
        </w:tabs>
        <w:spacing w:lineRule="auto" w:line="276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- справка из  организации, подтверждающая проживание ребенка в общежитии.</w:t>
      </w:r>
    </w:p>
    <w:p>
      <w:pPr>
        <w:pStyle w:val="Style14"/>
        <w:bidi w:val="0"/>
        <w:spacing w:lineRule="auto" w:line="360"/>
        <w:jc w:val="both"/>
        <w:rPr>
          <w:rFonts w:ascii="Times New Roman" w:hAnsi="Times New Roman"/>
          <w:color w:val="3333FF"/>
          <w:sz w:val="26"/>
          <w:szCs w:val="26"/>
        </w:rPr>
      </w:pPr>
      <w:r>
        <w:rPr>
          <w:rFonts w:ascii="Times New Roman" w:hAnsi="Times New Roman"/>
          <w:color w:val="3333FF"/>
          <w:sz w:val="26"/>
          <w:szCs w:val="26"/>
        </w:rPr>
      </w:r>
    </w:p>
    <w:p>
      <w:pPr>
        <w:pStyle w:val="Style14"/>
        <w:tabs>
          <w:tab w:val="clear" w:pos="720"/>
          <w:tab w:val="left" w:pos="709" w:leader="none"/>
        </w:tabs>
        <w:suppressAutoHyphens w:val="false"/>
        <w:spacing w:lineRule="auto" w:line="276" w:before="0" w:after="0"/>
        <w:jc w:val="both"/>
        <w:rPr>
          <w:rFonts w:ascii="Times New Roman" w:hAnsi="Times New Roman"/>
          <w:color w:val="0000FF"/>
          <w:sz w:val="26"/>
          <w:szCs w:val="26"/>
        </w:rPr>
      </w:pPr>
      <w:r>
        <w:rPr>
          <w:rFonts w:eastAsia="Times New Roman" w:ascii="Times New Roman" w:hAnsi="Times New Roman"/>
          <w:b/>
          <w:bCs/>
          <w:color w:val="3333FF"/>
          <w:sz w:val="26"/>
          <w:szCs w:val="26"/>
        </w:rPr>
        <w:t xml:space="preserve">                                                      </w:t>
      </w:r>
      <w:r>
        <w:rPr>
          <w:rFonts w:eastAsia="Times New Roman" w:ascii="Times New Roman" w:hAnsi="Times New Roman"/>
          <w:iCs/>
          <w:color w:val="3333FF"/>
          <w:sz w:val="26"/>
          <w:szCs w:val="26"/>
        </w:rPr>
        <w:t xml:space="preserve"> </w:t>
      </w:r>
    </w:p>
    <w:p>
      <w:pPr>
        <w:pStyle w:val="Normal"/>
        <w:widowControl/>
        <w:shd w:val="clear" w:color="auto" w:fill="FFFFFF"/>
        <w:tabs>
          <w:tab w:val="clear" w:pos="720"/>
          <w:tab w:val="left" w:pos="1020" w:leader="none"/>
          <w:tab w:val="left" w:pos="1065" w:leader="none"/>
        </w:tabs>
        <w:suppressAutoHyphens w:val="false"/>
        <w:spacing w:lineRule="auto" w:line="240"/>
        <w:jc w:val="both"/>
        <w:rPr/>
      </w:pP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15"/>
          <w:position w:val="0"/>
          <w:sz w:val="26"/>
          <w:sz w:val="26"/>
          <w:szCs w:val="26"/>
          <w:highlight w:val="white"/>
          <w:u w:val="none"/>
          <w:vertAlign w:val="baseline"/>
          <w:lang w:val="ru-RU" w:eastAsia="ru-RU"/>
        </w:rPr>
        <w:t>Начальник УПФР                                                                              О. Е.Моисеева</w:t>
      </w:r>
    </w:p>
    <w:sectPr>
      <w:type w:val="nextPage"/>
      <w:pgSz w:w="11906" w:h="16838"/>
      <w:pgMar w:left="915" w:right="745" w:header="0" w:top="840" w:footer="0" w:bottom="398" w:gutter="0"/>
      <w:pgNumType w:fmt="decimal"/>
      <w:formProt w:val="false"/>
      <w:textDirection w:val="lrTb"/>
      <w:docGrid w:type="default" w:linePitch="360" w:charSpace="163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Wingdings">
    <w:charset w:val="cc"/>
    <w:family w:val="roman"/>
    <w:pitch w:val="variable"/>
  </w:font>
  <w:font w:name="StarSymbol">
    <w:altName w:val="Arial Unicode MS"/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Courier New">
    <w:charset w:val="cc"/>
    <w:family w:val="roman"/>
    <w:pitch w:val="variable"/>
  </w:font>
  <w:font w:name="Verdanal">
    <w:charset w:val="cc"/>
    <w:family w:val="roman"/>
    <w:pitch w:val="variable"/>
  </w:font>
  <w:font w:name="Bookman Old Style">
    <w:charset w:val="cc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isplayBackgroundShape/>
  <w:embedSystemFonts/>
  <w:defaultTabStop w:val="720"/>
  <w:compat>
    <w:doNotExpandShiftReturn/>
  </w:compat>
  <w:autoHyphenation w:val="false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ru-RU" w:eastAsia="ru-RU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semiHidden="0" w:unhideWhenUsed="0" w:qFormat="1"/>
    <w:lsdException w:name="heading 3" w:uiPriority="9" w:semiHidden="0" w:unhideWhenUsed="0" w:qFormat="1"/>
    <w:lsdException w:name="heading 4" w:uiPriority="9" w:semiHidden="0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semiHidden="0" w:unhideWhenUsed="0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db30a6"/>
    <w:pPr>
      <w:widowControl w:val="false"/>
      <w:suppressAutoHyphens w:val="true"/>
      <w:bidi w:val="0"/>
      <w:jc w:val="left"/>
    </w:pPr>
    <w:rPr>
      <w:rFonts w:ascii="Arial" w:hAnsi="Arial" w:eastAsia="Lucida Sans Unicode" w:cs="Times New Roman"/>
      <w:color w:val="00000A"/>
      <w:kern w:val="0"/>
      <w:sz w:val="20"/>
      <w:szCs w:val="24"/>
      <w:lang w:val="ru-RU" w:eastAsia="ru-RU" w:bidi="ar-SA"/>
    </w:rPr>
  </w:style>
  <w:style w:type="paragraph" w:styleId="1">
    <w:name w:val="Heading 1"/>
    <w:basedOn w:val="Style13"/>
    <w:qFormat/>
    <w:rsid w:val="00db30a6"/>
    <w:pPr>
      <w:tabs>
        <w:tab w:val="clear" w:pos="720"/>
        <w:tab w:val="left" w:pos="0" w:leader="none"/>
      </w:tabs>
      <w:ind w:left="432" w:hanging="432"/>
      <w:outlineLvl w:val="0"/>
    </w:pPr>
    <w:rPr>
      <w:b/>
      <w:bCs/>
      <w:sz w:val="36"/>
      <w:szCs w:val="36"/>
    </w:rPr>
  </w:style>
  <w:style w:type="paragraph" w:styleId="2">
    <w:name w:val="Heading 2"/>
    <w:basedOn w:val="Style13"/>
    <w:qFormat/>
    <w:rsid w:val="00db30a6"/>
    <w:pPr>
      <w:tabs>
        <w:tab w:val="clear" w:pos="720"/>
        <w:tab w:val="left" w:pos="0" w:leader="none"/>
      </w:tabs>
      <w:spacing w:before="200" w:after="120"/>
      <w:ind w:left="576" w:hanging="576"/>
      <w:outlineLvl w:val="1"/>
    </w:pPr>
    <w:rPr>
      <w:b/>
      <w:bCs/>
      <w:sz w:val="32"/>
      <w:szCs w:val="32"/>
    </w:rPr>
  </w:style>
  <w:style w:type="paragraph" w:styleId="3">
    <w:name w:val="Heading 3"/>
    <w:basedOn w:val="Style13"/>
    <w:qFormat/>
    <w:rsid w:val="00db30a6"/>
    <w:pPr>
      <w:tabs>
        <w:tab w:val="clear" w:pos="720"/>
        <w:tab w:val="left" w:pos="0" w:leader="none"/>
      </w:tabs>
      <w:spacing w:before="140" w:after="120"/>
      <w:ind w:left="720" w:hanging="720"/>
      <w:outlineLvl w:val="2"/>
    </w:pPr>
    <w:rPr>
      <w:b/>
      <w:bCs/>
    </w:rPr>
  </w:style>
  <w:style w:type="paragraph" w:styleId="4">
    <w:name w:val="Heading 4"/>
    <w:basedOn w:val="Style13"/>
    <w:qFormat/>
    <w:rsid w:val="00db30a6"/>
    <w:pPr>
      <w:tabs>
        <w:tab w:val="clear" w:pos="720"/>
        <w:tab w:val="left" w:pos="0" w:leader="none"/>
      </w:tabs>
      <w:spacing w:before="120" w:after="120"/>
      <w:ind w:left="864" w:hanging="864"/>
      <w:outlineLvl w:val="3"/>
    </w:pPr>
    <w:rPr>
      <w:b/>
      <w:bCs/>
      <w:i/>
      <w:iCs/>
      <w:sz w:val="27"/>
      <w:szCs w:val="27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db30a6"/>
    <w:rPr/>
  </w:style>
  <w:style w:type="character" w:styleId="WW8Num1z1" w:customStyle="1">
    <w:name w:val="WW8Num1z1"/>
    <w:qFormat/>
    <w:rsid w:val="00db30a6"/>
    <w:rPr/>
  </w:style>
  <w:style w:type="character" w:styleId="WW8Num1z2" w:customStyle="1">
    <w:name w:val="WW8Num1z2"/>
    <w:qFormat/>
    <w:rsid w:val="00db30a6"/>
    <w:rPr/>
  </w:style>
  <w:style w:type="character" w:styleId="WW8Num1z3" w:customStyle="1">
    <w:name w:val="WW8Num1z3"/>
    <w:qFormat/>
    <w:rsid w:val="00db30a6"/>
    <w:rPr/>
  </w:style>
  <w:style w:type="character" w:styleId="WW8Num1z4" w:customStyle="1">
    <w:name w:val="WW8Num1z4"/>
    <w:qFormat/>
    <w:rsid w:val="00db30a6"/>
    <w:rPr/>
  </w:style>
  <w:style w:type="character" w:styleId="WW8Num1z5" w:customStyle="1">
    <w:name w:val="WW8Num1z5"/>
    <w:qFormat/>
    <w:rsid w:val="00db30a6"/>
    <w:rPr/>
  </w:style>
  <w:style w:type="character" w:styleId="WW8Num1z6" w:customStyle="1">
    <w:name w:val="WW8Num1z6"/>
    <w:qFormat/>
    <w:rsid w:val="00db30a6"/>
    <w:rPr/>
  </w:style>
  <w:style w:type="character" w:styleId="WW8Num1z7" w:customStyle="1">
    <w:name w:val="WW8Num1z7"/>
    <w:qFormat/>
    <w:rsid w:val="00db30a6"/>
    <w:rPr/>
  </w:style>
  <w:style w:type="character" w:styleId="WW8Num1z8" w:customStyle="1">
    <w:name w:val="WW8Num1z8"/>
    <w:qFormat/>
    <w:rsid w:val="00db30a6"/>
    <w:rPr/>
  </w:style>
  <w:style w:type="character" w:styleId="WW8Num2z0" w:customStyle="1">
    <w:name w:val="WW8Num2z0"/>
    <w:qFormat/>
    <w:rsid w:val="00db30a6"/>
    <w:rPr>
      <w:rFonts w:ascii="Wingdings" w:hAnsi="Wingdings" w:cs="Wingdings"/>
      <w:sz w:val="24"/>
      <w:szCs w:val="24"/>
    </w:rPr>
  </w:style>
  <w:style w:type="character" w:styleId="WW8Num3z0" w:customStyle="1">
    <w:name w:val="WW8Num3z0"/>
    <w:qFormat/>
    <w:rsid w:val="00db30a6"/>
    <w:rPr>
      <w:rFonts w:ascii="Wingdings" w:hAnsi="Wingdings" w:cs="Wingdings"/>
      <w:color w:val="3333FF"/>
      <w:sz w:val="26"/>
      <w:szCs w:val="26"/>
    </w:rPr>
  </w:style>
  <w:style w:type="character" w:styleId="WW8Num4z0" w:customStyle="1">
    <w:name w:val="WW8Num4z0"/>
    <w:qFormat/>
    <w:rsid w:val="00db30a6"/>
    <w:rPr>
      <w:rFonts w:ascii="Wingdings" w:hAnsi="Wingdings" w:cs="Wingdings"/>
    </w:rPr>
  </w:style>
  <w:style w:type="character" w:styleId="WW8Num5z0" w:customStyle="1">
    <w:name w:val="WW8Num5z0"/>
    <w:qFormat/>
    <w:rsid w:val="00db30a6"/>
    <w:rPr>
      <w:rFonts w:ascii="Wingdings" w:hAnsi="Wingdings" w:cs="Wingdings"/>
    </w:rPr>
  </w:style>
  <w:style w:type="character" w:styleId="WW8Num2z1" w:customStyle="1">
    <w:name w:val="WW8Num2z1"/>
    <w:qFormat/>
    <w:rsid w:val="00db30a6"/>
    <w:rPr/>
  </w:style>
  <w:style w:type="character" w:styleId="WW8Num2z2" w:customStyle="1">
    <w:name w:val="WW8Num2z2"/>
    <w:qFormat/>
    <w:rsid w:val="00db30a6"/>
    <w:rPr/>
  </w:style>
  <w:style w:type="character" w:styleId="WW8Num2z3" w:customStyle="1">
    <w:name w:val="WW8Num2z3"/>
    <w:qFormat/>
    <w:rsid w:val="00db30a6"/>
    <w:rPr/>
  </w:style>
  <w:style w:type="character" w:styleId="WW8Num2z4" w:customStyle="1">
    <w:name w:val="WW8Num2z4"/>
    <w:qFormat/>
    <w:rsid w:val="00db30a6"/>
    <w:rPr/>
  </w:style>
  <w:style w:type="character" w:styleId="WW8Num2z5" w:customStyle="1">
    <w:name w:val="WW8Num2z5"/>
    <w:qFormat/>
    <w:rsid w:val="00db30a6"/>
    <w:rPr/>
  </w:style>
  <w:style w:type="character" w:styleId="WW8Num2z6" w:customStyle="1">
    <w:name w:val="WW8Num2z6"/>
    <w:qFormat/>
    <w:rsid w:val="00db30a6"/>
    <w:rPr/>
  </w:style>
  <w:style w:type="character" w:styleId="WW8Num2z7" w:customStyle="1">
    <w:name w:val="WW8Num2z7"/>
    <w:qFormat/>
    <w:rsid w:val="00db30a6"/>
    <w:rPr/>
  </w:style>
  <w:style w:type="character" w:styleId="WW8Num2z8" w:customStyle="1">
    <w:name w:val="WW8Num2z8"/>
    <w:qFormat/>
    <w:rsid w:val="00db30a6"/>
    <w:rPr/>
  </w:style>
  <w:style w:type="character" w:styleId="WW8Num6z0" w:customStyle="1">
    <w:name w:val="WW8Num6z0"/>
    <w:qFormat/>
    <w:rsid w:val="00db30a6"/>
    <w:rPr>
      <w:rFonts w:ascii="Wingdings" w:hAnsi="Wingdings" w:cs="Wingdings"/>
    </w:rPr>
  </w:style>
  <w:style w:type="character" w:styleId="AbsatzStandardschriftart" w:customStyle="1">
    <w:name w:val="Absatz-Standardschriftart"/>
    <w:qFormat/>
    <w:rsid w:val="00db30a6"/>
    <w:rPr/>
  </w:style>
  <w:style w:type="character" w:styleId="WWAbsatzStandardschriftart" w:customStyle="1">
    <w:name w:val="WW-Absatz-Standardschriftart"/>
    <w:qFormat/>
    <w:rsid w:val="00db30a6"/>
    <w:rPr/>
  </w:style>
  <w:style w:type="character" w:styleId="WWAbsatzStandardschriftart1" w:customStyle="1">
    <w:name w:val="WW-Absatz-Standardschriftart1"/>
    <w:qFormat/>
    <w:rsid w:val="00db30a6"/>
    <w:rPr/>
  </w:style>
  <w:style w:type="character" w:styleId="WWAbsatzStandardschriftart11" w:customStyle="1">
    <w:name w:val="WW-Absatz-Standardschriftart11"/>
    <w:qFormat/>
    <w:rsid w:val="00db30a6"/>
    <w:rPr/>
  </w:style>
  <w:style w:type="character" w:styleId="WWAbsatzStandardschriftart111" w:customStyle="1">
    <w:name w:val="WW-Absatz-Standardschriftart111"/>
    <w:qFormat/>
    <w:rsid w:val="00db30a6"/>
    <w:rPr/>
  </w:style>
  <w:style w:type="character" w:styleId="WWAbsatzStandardschriftart1111" w:customStyle="1">
    <w:name w:val="WW-Absatz-Standardschriftart1111"/>
    <w:qFormat/>
    <w:rsid w:val="00db30a6"/>
    <w:rPr/>
  </w:style>
  <w:style w:type="character" w:styleId="WWAbsatzStandardschriftart11111" w:customStyle="1">
    <w:name w:val="WW-Absatz-Standardschriftart11111"/>
    <w:qFormat/>
    <w:rsid w:val="00db30a6"/>
    <w:rPr/>
  </w:style>
  <w:style w:type="character" w:styleId="WWAbsatzStandardschriftart111111" w:customStyle="1">
    <w:name w:val="WW-Absatz-Standardschriftart111111"/>
    <w:qFormat/>
    <w:rsid w:val="00db30a6"/>
    <w:rPr/>
  </w:style>
  <w:style w:type="character" w:styleId="WWAbsatzStandardschriftart1111111" w:customStyle="1">
    <w:name w:val="WW-Absatz-Standardschriftart1111111"/>
    <w:qFormat/>
    <w:rsid w:val="00db30a6"/>
    <w:rPr/>
  </w:style>
  <w:style w:type="character" w:styleId="WWAbsatzStandardschriftart11111111" w:customStyle="1">
    <w:name w:val="WW-Absatz-Standardschriftart11111111"/>
    <w:qFormat/>
    <w:rsid w:val="00db30a6"/>
    <w:rPr/>
  </w:style>
  <w:style w:type="character" w:styleId="WWAbsatzStandardschriftart111111111" w:customStyle="1">
    <w:name w:val="WW-Absatz-Standardschriftart111111111"/>
    <w:qFormat/>
    <w:rsid w:val="00db30a6"/>
    <w:rPr/>
  </w:style>
  <w:style w:type="character" w:styleId="WWAbsatzStandardschriftart1111111111" w:customStyle="1">
    <w:name w:val="WW-Absatz-Standardschriftart1111111111"/>
    <w:qFormat/>
    <w:rsid w:val="00db30a6"/>
    <w:rPr/>
  </w:style>
  <w:style w:type="character" w:styleId="WWAbsatzStandardschriftart11111111111" w:customStyle="1">
    <w:name w:val="WW-Absatz-Standardschriftart11111111111"/>
    <w:qFormat/>
    <w:rsid w:val="00db30a6"/>
    <w:rPr/>
  </w:style>
  <w:style w:type="character" w:styleId="WWAbsatzStandardschriftart111111111111" w:customStyle="1">
    <w:name w:val="WW-Absatz-Standardschriftart111111111111"/>
    <w:qFormat/>
    <w:rsid w:val="00db30a6"/>
    <w:rPr/>
  </w:style>
  <w:style w:type="character" w:styleId="WWAbsatzStandardschriftart1111111111111" w:customStyle="1">
    <w:name w:val="WW-Absatz-Standardschriftart1111111111111"/>
    <w:qFormat/>
    <w:rsid w:val="00db30a6"/>
    <w:rPr/>
  </w:style>
  <w:style w:type="character" w:styleId="WWAbsatzStandardschriftart11111111111111" w:customStyle="1">
    <w:name w:val="WW-Absatz-Standardschriftart11111111111111"/>
    <w:qFormat/>
    <w:rsid w:val="00db30a6"/>
    <w:rPr/>
  </w:style>
  <w:style w:type="character" w:styleId="WWAbsatzStandardschriftart111111111111111" w:customStyle="1">
    <w:name w:val="WW-Absatz-Standardschriftart111111111111111"/>
    <w:qFormat/>
    <w:rsid w:val="00db30a6"/>
    <w:rPr/>
  </w:style>
  <w:style w:type="character" w:styleId="WWAbsatzStandardschriftart1111111111111111" w:customStyle="1">
    <w:name w:val="WW-Absatz-Standardschriftart1111111111111111"/>
    <w:qFormat/>
    <w:rsid w:val="00db30a6"/>
    <w:rPr/>
  </w:style>
  <w:style w:type="character" w:styleId="WWAbsatzStandardschriftart11111111111111111" w:customStyle="1">
    <w:name w:val="WW-Absatz-Standardschriftart11111111111111111"/>
    <w:qFormat/>
    <w:rsid w:val="00db30a6"/>
    <w:rPr/>
  </w:style>
  <w:style w:type="character" w:styleId="WWAbsatzStandardschriftart111111111111111111" w:customStyle="1">
    <w:name w:val="WW-Absatz-Standardschriftart111111111111111111"/>
    <w:qFormat/>
    <w:rsid w:val="00db30a6"/>
    <w:rPr/>
  </w:style>
  <w:style w:type="character" w:styleId="WWAbsatzStandardschriftart1111111111111111111" w:customStyle="1">
    <w:name w:val="WW-Absatz-Standardschriftart1111111111111111111"/>
    <w:qFormat/>
    <w:rsid w:val="00db30a6"/>
    <w:rPr/>
  </w:style>
  <w:style w:type="character" w:styleId="WWAbsatzStandardschriftart11111111111111111111" w:customStyle="1">
    <w:name w:val="WW-Absatz-Standardschriftart11111111111111111111"/>
    <w:qFormat/>
    <w:rsid w:val="00db30a6"/>
    <w:rPr/>
  </w:style>
  <w:style w:type="character" w:styleId="WWAbsatzStandardschriftart111111111111111111111" w:customStyle="1">
    <w:name w:val="WW-Absatz-Standardschriftart111111111111111111111"/>
    <w:qFormat/>
    <w:rsid w:val="00db30a6"/>
    <w:rPr/>
  </w:style>
  <w:style w:type="character" w:styleId="WWAbsatzStandardschriftart1111111111111111111111" w:customStyle="1">
    <w:name w:val="WW-Absatz-Standardschriftart1111111111111111111111"/>
    <w:qFormat/>
    <w:rsid w:val="00db30a6"/>
    <w:rPr/>
  </w:style>
  <w:style w:type="character" w:styleId="WWAbsatzStandardschriftart11111111111111111111111" w:customStyle="1">
    <w:name w:val="WW-Absatz-Standardschriftart11111111111111111111111"/>
    <w:qFormat/>
    <w:rsid w:val="00db30a6"/>
    <w:rPr/>
  </w:style>
  <w:style w:type="character" w:styleId="WWAbsatzStandardschriftart111111111111111111111111" w:customStyle="1">
    <w:name w:val="WW-Absatz-Standardschriftart111111111111111111111111"/>
    <w:qFormat/>
    <w:rsid w:val="00db30a6"/>
    <w:rPr/>
  </w:style>
  <w:style w:type="character" w:styleId="WWAbsatzStandardschriftart1111111111111111111111111" w:customStyle="1">
    <w:name w:val="WW-Absatz-Standardschriftart1111111111111111111111111"/>
    <w:qFormat/>
    <w:rsid w:val="00db30a6"/>
    <w:rPr/>
  </w:style>
  <w:style w:type="character" w:styleId="WWAbsatzStandardschriftart11111111111111111111111111" w:customStyle="1">
    <w:name w:val="WW-Absatz-Standardschriftart11111111111111111111111111"/>
    <w:qFormat/>
    <w:rsid w:val="00db30a6"/>
    <w:rPr/>
  </w:style>
  <w:style w:type="character" w:styleId="WWAbsatzStandardschriftart111111111111111111111111111" w:customStyle="1">
    <w:name w:val="WW-Absatz-Standardschriftart111111111111111111111111111"/>
    <w:qFormat/>
    <w:rsid w:val="00db30a6"/>
    <w:rPr/>
  </w:style>
  <w:style w:type="character" w:styleId="WWAbsatzStandardschriftart1111111111111111111111111111" w:customStyle="1">
    <w:name w:val="WW-Absatz-Standardschriftart1111111111111111111111111111"/>
    <w:qFormat/>
    <w:rsid w:val="00db30a6"/>
    <w:rPr/>
  </w:style>
  <w:style w:type="character" w:styleId="WWAbsatzStandardschriftart11111111111111111111111111111" w:customStyle="1">
    <w:name w:val="WW-Absatz-Standardschriftart11111111111111111111111111111"/>
    <w:qFormat/>
    <w:rsid w:val="00db30a6"/>
    <w:rPr/>
  </w:style>
  <w:style w:type="character" w:styleId="21" w:customStyle="1">
    <w:name w:val="Основной шрифт абзаца2"/>
    <w:qFormat/>
    <w:rsid w:val="00db30a6"/>
    <w:rPr/>
  </w:style>
  <w:style w:type="character" w:styleId="11" w:customStyle="1">
    <w:name w:val="Основной шрифт абзаца1"/>
    <w:qFormat/>
    <w:rsid w:val="00db30a6"/>
    <w:rPr/>
  </w:style>
  <w:style w:type="character" w:styleId="WWAbsatzStandardschriftart111111111111111111111111111111" w:customStyle="1">
    <w:name w:val="WW-Absatz-Standardschriftart111111111111111111111111111111"/>
    <w:qFormat/>
    <w:rsid w:val="00db30a6"/>
    <w:rPr/>
  </w:style>
  <w:style w:type="character" w:styleId="WWAbsatzStandardschriftart1111111111111111111111111111111" w:customStyle="1">
    <w:name w:val="WW-Absatz-Standardschriftart1111111111111111111111111111111"/>
    <w:qFormat/>
    <w:rsid w:val="00db30a6"/>
    <w:rPr/>
  </w:style>
  <w:style w:type="character" w:styleId="WWAbsatzStandardschriftart11111111111111111111111111111111" w:customStyle="1">
    <w:name w:val="WW-Absatz-Standardschriftart11111111111111111111111111111111"/>
    <w:qFormat/>
    <w:rsid w:val="00db30a6"/>
    <w:rPr/>
  </w:style>
  <w:style w:type="character" w:styleId="WWAbsatzStandardschriftart111111111111111111111111111111111" w:customStyle="1">
    <w:name w:val="WW-Absatz-Standardschriftart111111111111111111111111111111111"/>
    <w:qFormat/>
    <w:rsid w:val="00db30a6"/>
    <w:rPr/>
  </w:style>
  <w:style w:type="character" w:styleId="Style10" w:customStyle="1">
    <w:name w:val="Маркеры списка"/>
    <w:qFormat/>
    <w:rsid w:val="00db30a6"/>
    <w:rPr>
      <w:rFonts w:ascii="StarSymbol" w:hAnsi="StarSymbol" w:eastAsia="StarSymbol" w:cs="StarSymbol"/>
      <w:sz w:val="18"/>
      <w:szCs w:val="18"/>
    </w:rPr>
  </w:style>
  <w:style w:type="character" w:styleId="Style11" w:customStyle="1">
    <w:name w:val="Символ нумерации"/>
    <w:qFormat/>
    <w:rsid w:val="00db30a6"/>
    <w:rPr/>
  </w:style>
  <w:style w:type="character" w:styleId="Style12">
    <w:name w:val="Интернет-ссылка"/>
    <w:rsid w:val="00db30a6"/>
    <w:rPr>
      <w:color w:val="000080"/>
      <w:u w:val="single"/>
    </w:rPr>
  </w:style>
  <w:style w:type="character" w:styleId="WW8NumSt4z0" w:customStyle="1">
    <w:name w:val="WW8NumSt4z0"/>
    <w:qFormat/>
    <w:rsid w:val="00db30a6"/>
    <w:rPr>
      <w:rFonts w:ascii="Symbol" w:hAnsi="Symbol" w:cs="Symbol"/>
      <w:color w:val="000000"/>
      <w:sz w:val="22"/>
      <w:szCs w:val="26"/>
      <w:lang w:eastAsia="ru-RU"/>
    </w:rPr>
  </w:style>
  <w:style w:type="character" w:styleId="31" w:customStyle="1">
    <w:name w:val="Основной шрифт абзаца3"/>
    <w:qFormat/>
    <w:rsid w:val="00db30a6"/>
    <w:rPr/>
  </w:style>
  <w:style w:type="character" w:styleId="Appleconvertedspace" w:customStyle="1">
    <w:name w:val="apple-converted-space"/>
    <w:basedOn w:val="31"/>
    <w:qFormat/>
    <w:rsid w:val="00db30a6"/>
    <w:rPr/>
  </w:style>
  <w:style w:type="character" w:styleId="12" w:customStyle="1">
    <w:name w:val="Строгий1"/>
    <w:basedOn w:val="31"/>
    <w:qFormat/>
    <w:rsid w:val="00db30a6"/>
    <w:rPr>
      <w:b/>
      <w:bCs/>
    </w:rPr>
  </w:style>
  <w:style w:type="paragraph" w:styleId="Style13" w:customStyle="1">
    <w:name w:val="Заголовок"/>
    <w:basedOn w:val="Normal"/>
    <w:next w:val="Style14"/>
    <w:qFormat/>
    <w:rsid w:val="00db30a6"/>
    <w:pPr>
      <w:keepNext w:val="true"/>
      <w:spacing w:before="240" w:after="120"/>
    </w:pPr>
    <w:rPr>
      <w:rFonts w:cs="Tahoma"/>
      <w:sz w:val="28"/>
      <w:szCs w:val="28"/>
    </w:rPr>
  </w:style>
  <w:style w:type="paragraph" w:styleId="Style14">
    <w:name w:val="Body Text"/>
    <w:basedOn w:val="Normal"/>
    <w:rsid w:val="00db30a6"/>
    <w:pPr>
      <w:spacing w:before="0" w:after="120"/>
    </w:pPr>
    <w:rPr/>
  </w:style>
  <w:style w:type="paragraph" w:styleId="Style15">
    <w:name w:val="List"/>
    <w:basedOn w:val="Style14"/>
    <w:rsid w:val="00db30a6"/>
    <w:pPr/>
    <w:rPr>
      <w:rFonts w:cs="Tahoma"/>
    </w:rPr>
  </w:style>
  <w:style w:type="paragraph" w:styleId="Style16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7">
    <w:name w:val="Указатель"/>
    <w:basedOn w:val="Normal"/>
    <w:qFormat/>
    <w:pPr>
      <w:suppressLineNumbers/>
    </w:pPr>
    <w:rPr>
      <w:rFonts w:cs="Mangal"/>
    </w:rPr>
  </w:style>
  <w:style w:type="paragraph" w:styleId="Caption">
    <w:name w:val="caption"/>
    <w:basedOn w:val="Normal"/>
    <w:qFormat/>
    <w:rsid w:val="00db30a6"/>
    <w:pPr>
      <w:suppressLineNumbers/>
      <w:spacing w:before="120" w:after="120"/>
    </w:pPr>
    <w:rPr>
      <w:rFonts w:cs="Tahoma"/>
      <w:i/>
      <w:iCs/>
    </w:rPr>
  </w:style>
  <w:style w:type="paragraph" w:styleId="32" w:customStyle="1">
    <w:name w:val="Указатель3"/>
    <w:basedOn w:val="Normal"/>
    <w:qFormat/>
    <w:rsid w:val="00db30a6"/>
    <w:pPr>
      <w:suppressLineNumbers/>
    </w:pPr>
    <w:rPr>
      <w:rFonts w:cs="Tahoma"/>
    </w:rPr>
  </w:style>
  <w:style w:type="paragraph" w:styleId="22" w:customStyle="1">
    <w:name w:val="Название2"/>
    <w:basedOn w:val="Normal"/>
    <w:qFormat/>
    <w:rsid w:val="00db30a6"/>
    <w:pPr>
      <w:suppressLineNumbers/>
      <w:spacing w:before="120" w:after="120"/>
    </w:pPr>
    <w:rPr>
      <w:rFonts w:cs="Tahoma"/>
      <w:i/>
      <w:iCs/>
    </w:rPr>
  </w:style>
  <w:style w:type="paragraph" w:styleId="23" w:customStyle="1">
    <w:name w:val="Указатель2"/>
    <w:basedOn w:val="Normal"/>
    <w:qFormat/>
    <w:rsid w:val="00db30a6"/>
    <w:pPr>
      <w:suppressLineNumbers/>
    </w:pPr>
    <w:rPr>
      <w:rFonts w:cs="Tahoma"/>
    </w:rPr>
  </w:style>
  <w:style w:type="paragraph" w:styleId="13" w:customStyle="1">
    <w:name w:val="Название1"/>
    <w:basedOn w:val="Normal"/>
    <w:qFormat/>
    <w:rsid w:val="00db30a6"/>
    <w:pPr>
      <w:suppressLineNumbers/>
      <w:spacing w:before="120" w:after="120"/>
    </w:pPr>
    <w:rPr>
      <w:rFonts w:cs="Tahoma"/>
      <w:i/>
      <w:iCs/>
    </w:rPr>
  </w:style>
  <w:style w:type="paragraph" w:styleId="14" w:customStyle="1">
    <w:name w:val="Указатель1"/>
    <w:basedOn w:val="Normal"/>
    <w:qFormat/>
    <w:rsid w:val="00db30a6"/>
    <w:pPr>
      <w:suppressLineNumbers/>
    </w:pPr>
    <w:rPr>
      <w:rFonts w:cs="Tahoma"/>
    </w:rPr>
  </w:style>
  <w:style w:type="paragraph" w:styleId="311" w:customStyle="1">
    <w:name w:val="Основной текст с отступом 31"/>
    <w:basedOn w:val="Normal"/>
    <w:qFormat/>
    <w:rsid w:val="00db30a6"/>
    <w:pPr>
      <w:ind w:firstLine="851"/>
      <w:jc w:val="both"/>
    </w:pPr>
    <w:rPr>
      <w:rFonts w:ascii="Times New Roman" w:hAnsi="Times New Roman"/>
      <w:sz w:val="28"/>
      <w:szCs w:val="28"/>
    </w:rPr>
  </w:style>
  <w:style w:type="paragraph" w:styleId="BalloonText">
    <w:name w:val="Balloon Text"/>
    <w:basedOn w:val="Normal"/>
    <w:qFormat/>
    <w:rsid w:val="00db30a6"/>
    <w:pPr/>
    <w:rPr>
      <w:rFonts w:ascii="Tahoma" w:hAnsi="Tahoma" w:cs="Tahoma"/>
      <w:sz w:val="16"/>
      <w:szCs w:val="16"/>
    </w:rPr>
  </w:style>
  <w:style w:type="paragraph" w:styleId="ConsPlusTitle" w:customStyle="1">
    <w:name w:val="ConsPlusTitle"/>
    <w:qFormat/>
    <w:rsid w:val="00db30a6"/>
    <w:pPr>
      <w:widowControl w:val="false"/>
      <w:suppressAutoHyphens w:val="true"/>
      <w:bidi w:val="0"/>
      <w:jc w:val="left"/>
    </w:pPr>
    <w:rPr>
      <w:rFonts w:ascii="Arial" w:hAnsi="Arial" w:eastAsia="Arial" w:cs="Arial"/>
      <w:b/>
      <w:bCs/>
      <w:color w:val="00000A"/>
      <w:kern w:val="0"/>
      <w:sz w:val="20"/>
      <w:szCs w:val="20"/>
      <w:lang w:val="ru-RU" w:eastAsia="zh-CN" w:bidi="hi-IN"/>
    </w:rPr>
  </w:style>
  <w:style w:type="paragraph" w:styleId="ConsPlusNonformat" w:customStyle="1">
    <w:name w:val="ConsPlusNonformat"/>
    <w:qFormat/>
    <w:rsid w:val="00db30a6"/>
    <w:pPr>
      <w:widowControl w:val="false"/>
      <w:suppressAutoHyphens w:val="true"/>
      <w:bidi w:val="0"/>
      <w:jc w:val="left"/>
    </w:pPr>
    <w:rPr>
      <w:rFonts w:ascii="Courier New" w:hAnsi="Courier New" w:eastAsia="Courier New" w:cs="Courier New"/>
      <w:color w:val="00000A"/>
      <w:kern w:val="0"/>
      <w:sz w:val="20"/>
      <w:szCs w:val="20"/>
      <w:lang w:val="ru-RU" w:eastAsia="zh-CN" w:bidi="hi-IN"/>
    </w:rPr>
  </w:style>
  <w:style w:type="paragraph" w:styleId="Web" w:customStyle="1">
    <w:name w:val="Обычный (Web)"/>
    <w:basedOn w:val="Normal"/>
    <w:qFormat/>
    <w:rsid w:val="00db30a6"/>
    <w:pPr>
      <w:spacing w:before="280" w:after="280"/>
      <w:jc w:val="both"/>
    </w:pPr>
    <w:rPr>
      <w:rFonts w:ascii="Verdanal" w:hAnsi="Verdanal" w:cs="Verdanal"/>
      <w:color w:val="000000"/>
      <w:szCs w:val="20"/>
    </w:rPr>
  </w:style>
  <w:style w:type="paragraph" w:styleId="Style18" w:customStyle="1">
    <w:name w:val="Содержимое врезки"/>
    <w:basedOn w:val="Style14"/>
    <w:qFormat/>
    <w:rsid w:val="00db30a6"/>
    <w:pPr/>
    <w:rPr/>
  </w:style>
  <w:style w:type="paragraph" w:styleId="ConsPlusNormal" w:customStyle="1">
    <w:name w:val="ConsPlusNormal"/>
    <w:qFormat/>
    <w:rsid w:val="00db30a6"/>
    <w:pPr>
      <w:widowControl/>
      <w:suppressAutoHyphens w:val="true"/>
      <w:bidi w:val="0"/>
      <w:jc w:val="left"/>
    </w:pPr>
    <w:rPr>
      <w:rFonts w:ascii="Arial" w:hAnsi="Arial" w:eastAsia="Arial" w:cs="Tahoma"/>
      <w:color w:val="00000A"/>
      <w:kern w:val="0"/>
      <w:sz w:val="20"/>
      <w:szCs w:val="24"/>
      <w:lang w:val="ru-RU" w:eastAsia="zh-CN" w:bidi="hi-IN"/>
    </w:rPr>
  </w:style>
  <w:style w:type="paragraph" w:styleId="Standard" w:customStyle="1">
    <w:name w:val="Standard"/>
    <w:qFormat/>
    <w:rsid w:val="00db30a6"/>
    <w:pPr>
      <w:widowControl/>
      <w:suppressAutoHyphens w:val="true"/>
      <w:bidi w:val="0"/>
      <w:jc w:val="left"/>
      <w:textAlignment w:val="baseline"/>
    </w:pPr>
    <w:rPr>
      <w:rFonts w:ascii="Times New Roman" w:hAnsi="Times New Roman" w:eastAsia="Times New Roman" w:cs="Times New Roman"/>
      <w:color w:val="00000A"/>
      <w:kern w:val="0"/>
      <w:sz w:val="24"/>
      <w:szCs w:val="24"/>
      <w:lang w:val="ru-RU" w:eastAsia="ru-RU" w:bidi="ar-SA"/>
    </w:rPr>
  </w:style>
  <w:style w:type="paragraph" w:styleId="211" w:customStyle="1">
    <w:name w:val="Основной текст 21"/>
    <w:basedOn w:val="Standard"/>
    <w:qFormat/>
    <w:rsid w:val="00db30a6"/>
    <w:pPr/>
    <w:rPr>
      <w:sz w:val="28"/>
    </w:rPr>
  </w:style>
  <w:style w:type="paragraph" w:styleId="ListParagraph">
    <w:name w:val="List Paragraph"/>
    <w:basedOn w:val="Normal"/>
    <w:uiPriority w:val="34"/>
    <w:qFormat/>
    <w:rsid w:val="00db30a6"/>
    <w:pPr>
      <w:ind w:left="720" w:hanging="0"/>
    </w:pPr>
    <w:rPr/>
  </w:style>
  <w:style w:type="paragraph" w:styleId="ConsPlusDocList" w:customStyle="1">
    <w:name w:val="ConsPlusDocList"/>
    <w:qFormat/>
    <w:rsid w:val="00db30a6"/>
    <w:pPr>
      <w:widowControl/>
      <w:suppressAutoHyphens w:val="true"/>
      <w:bidi w:val="0"/>
      <w:jc w:val="left"/>
    </w:pPr>
    <w:rPr>
      <w:rFonts w:ascii="Courier New" w:hAnsi="Courier New" w:eastAsia="Arial" w:cs="Courier New"/>
      <w:color w:val="00000A"/>
      <w:kern w:val="0"/>
      <w:sz w:val="20"/>
      <w:szCs w:val="24"/>
      <w:lang w:val="ru-RU" w:eastAsia="zh-CN" w:bidi="hi-IN"/>
    </w:rPr>
  </w:style>
  <w:style w:type="paragraph" w:styleId="ConsPlusCell" w:customStyle="1">
    <w:name w:val="ConsPlusCell"/>
    <w:qFormat/>
    <w:rsid w:val="00db30a6"/>
    <w:pPr>
      <w:widowControl/>
      <w:suppressAutoHyphens w:val="true"/>
      <w:bidi w:val="0"/>
      <w:jc w:val="left"/>
    </w:pPr>
    <w:rPr>
      <w:rFonts w:ascii="Courier New" w:hAnsi="Courier New" w:eastAsia="Arial" w:cs="Courier New"/>
      <w:color w:val="00000A"/>
      <w:kern w:val="0"/>
      <w:sz w:val="20"/>
      <w:szCs w:val="24"/>
      <w:lang w:val="ru-RU" w:eastAsia="zh-CN" w:bidi="hi-IN"/>
    </w:rPr>
  </w:style>
  <w:style w:type="paragraph" w:styleId="Style19" w:customStyle="1">
    <w:name w:val="Блочная цитата"/>
    <w:basedOn w:val="Normal"/>
    <w:qFormat/>
    <w:rsid w:val="00db30a6"/>
    <w:pPr>
      <w:spacing w:before="0" w:after="283"/>
      <w:ind w:left="567" w:right="567" w:hanging="0"/>
    </w:pPr>
    <w:rPr/>
  </w:style>
  <w:style w:type="paragraph" w:styleId="Style20">
    <w:name w:val="Title"/>
    <w:basedOn w:val="Style13"/>
    <w:qFormat/>
    <w:rsid w:val="00db30a6"/>
    <w:pPr>
      <w:jc w:val="center"/>
    </w:pPr>
    <w:rPr>
      <w:b/>
      <w:bCs/>
      <w:sz w:val="56"/>
      <w:szCs w:val="56"/>
    </w:rPr>
  </w:style>
  <w:style w:type="paragraph" w:styleId="Style21">
    <w:name w:val="Subtitle"/>
    <w:basedOn w:val="Style13"/>
    <w:qFormat/>
    <w:rsid w:val="00db30a6"/>
    <w:pPr>
      <w:spacing w:before="60" w:after="120"/>
      <w:jc w:val="center"/>
    </w:pPr>
    <w:rPr>
      <w:sz w:val="36"/>
      <w:szCs w:val="36"/>
    </w:rPr>
  </w:style>
  <w:style w:type="paragraph" w:styleId="ConsPlusTitlePage" w:customStyle="1">
    <w:name w:val="ConsPlusTitlePage"/>
    <w:qFormat/>
    <w:rsid w:val="00db30a6"/>
    <w:pPr>
      <w:widowControl/>
      <w:suppressAutoHyphens w:val="true"/>
      <w:bidi w:val="0"/>
      <w:jc w:val="left"/>
    </w:pPr>
    <w:rPr>
      <w:rFonts w:ascii="Tahoma" w:hAnsi="Tahoma" w:eastAsia="Arial" w:cs="Courier New"/>
      <w:color w:val="00000A"/>
      <w:kern w:val="0"/>
      <w:sz w:val="20"/>
      <w:szCs w:val="24"/>
      <w:lang w:val="ru-RU" w:eastAsia="zh-CN" w:bidi="hi-IN"/>
    </w:rPr>
  </w:style>
  <w:style w:type="paragraph" w:styleId="ConsPlusJurTerm" w:customStyle="1">
    <w:name w:val="ConsPlusJurTerm"/>
    <w:qFormat/>
    <w:rsid w:val="00db30a6"/>
    <w:pPr>
      <w:widowControl/>
      <w:suppressAutoHyphens w:val="true"/>
      <w:bidi w:val="0"/>
      <w:jc w:val="left"/>
    </w:pPr>
    <w:rPr>
      <w:rFonts w:ascii="Tahoma" w:hAnsi="Tahoma" w:eastAsia="Arial" w:cs="Courier New"/>
      <w:color w:val="00000A"/>
      <w:kern w:val="0"/>
      <w:sz w:val="26"/>
      <w:szCs w:val="24"/>
      <w:lang w:val="ru-RU" w:eastAsia="zh-CN" w:bidi="hi-IN"/>
    </w:rPr>
  </w:style>
  <w:style w:type="paragraph" w:styleId="15" w:customStyle="1">
    <w:name w:val="Обычный (веб)1"/>
    <w:basedOn w:val="Normal"/>
    <w:qFormat/>
    <w:rsid w:val="00db30a6"/>
    <w:pPr>
      <w:spacing w:before="280" w:after="280"/>
    </w:pPr>
    <w:rPr>
      <w:rFonts w:ascii="Times New Roman" w:hAnsi="Times New Roman" w:eastAsia="Times New Roman"/>
      <w:sz w:val="24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3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yperlink" Target="mailto:upfr15@040.pfr" TargetMode="Externa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Application>LibreOffice/6.3.2.2$Windows_X86_64 LibreOffice_project/98b30e735bda24bc04ab42594c85f7fd8be07b9c</Application>
  <Pages>1</Pages>
  <Words>116</Words>
  <Characters>895</Characters>
  <CharactersWithSpaces>1369</CharactersWithSpaces>
  <Paragraphs>17</Paragraphs>
  <Company>КонсультантПлюс Версия 4017.00.21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2018-01-26T10:46:00Z</dcterms:created>
  <dc:creator>ConsultantPlus</dc:creator>
  <dc:description/>
  <dc:language>ru-RU</dc:language>
  <cp:lastModifiedBy/>
  <cp:lastPrinted>2019-08-15T15:31:50Z</cp:lastPrinted>
  <dcterms:modified xsi:type="dcterms:W3CDTF">2020-02-10T08:25:26Z</dcterms:modified>
  <cp:revision>20</cp:revision>
  <dc:subject/>
  <dc:title>Приказ Минтруда России от 02.08.2017 N 606н"Об утверждении Правил подачи заявления о распоряжении средствами (частью средств) материнского (семейного) капитала и перечня документов, необходимых для реализации права распоряжения средствами материнского (семейного) капитала"(Зарегистрировано в Минюсте России 22.11.2017 N 48973)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КонсультантПлюс Версия 4017.00.21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