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Январь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 2020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jc w:val="center"/>
        <w:outlineLvl w:val="0"/>
        <w:rPr/>
      </w:pPr>
      <w:r>
        <w:rPr>
          <w:rFonts w:eastAsia="Times New Roman" w:cs="Times New Roman" w:ascii="Times New Roman" w:hAnsi="Times New Roman"/>
          <w:b/>
          <w:i/>
          <w:iCs/>
          <w:color w:val="0000FF"/>
          <w:kern w:val="2"/>
          <w:sz w:val="28"/>
          <w:szCs w:val="28"/>
          <w:lang w:eastAsia="ru-RU"/>
        </w:rPr>
        <w:t>С 2020 года увеличи</w:t>
      </w:r>
      <w:r>
        <w:rPr>
          <w:rFonts w:eastAsia="Times New Roman" w:cs="Times New Roman" w:ascii="Times New Roman" w:hAnsi="Times New Roman"/>
          <w:b/>
          <w:i/>
          <w:iCs/>
          <w:color w:val="0000FF"/>
          <w:kern w:val="2"/>
          <w:sz w:val="28"/>
          <w:szCs w:val="28"/>
          <w:lang w:eastAsia="ru-RU"/>
        </w:rPr>
        <w:t>л</w:t>
      </w:r>
      <w:r>
        <w:rPr>
          <w:rFonts w:eastAsia="Times New Roman" w:cs="Times New Roman" w:ascii="Times New Roman" w:hAnsi="Times New Roman"/>
          <w:b/>
          <w:i/>
          <w:iCs/>
          <w:color w:val="0000FF"/>
          <w:kern w:val="2"/>
          <w:sz w:val="28"/>
          <w:szCs w:val="28"/>
          <w:lang w:eastAsia="ru-RU"/>
        </w:rPr>
        <w:t>ся размер ежемесячной выплаты из средств материнского (семейного) капитала</w:t>
      </w:r>
    </w:p>
    <w:p>
      <w:pPr>
        <w:pStyle w:val="Normal"/>
        <w:rPr>
          <w:rStyle w:val="Style12"/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С  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1 января 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2020 года размер ежемесячной выплаты из средств материнского (семейного) капитала в Астраханской области </w:t>
      </w:r>
      <w:r>
        <w:rPr>
          <w:rFonts w:eastAsia="Lucida Sans Unicode" w:cs="Times New Roman" w:ascii="Times New Roman" w:hAnsi="Times New Roman"/>
          <w:color w:val="333333"/>
          <w:kern w:val="0"/>
          <w:sz w:val="26"/>
          <w:szCs w:val="26"/>
          <w:shd w:fill="FFFFFF" w:val="clear"/>
          <w:lang w:val="ru-RU" w:eastAsia="ru-RU" w:bidi="ar-SA"/>
        </w:rPr>
        <w:t>составляет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 11 256 руб. Сумма выплаты </w:t>
      </w:r>
      <w:r>
        <w:rPr>
          <w:rFonts w:eastAsia="Lucida Sans Unicode" w:cs="Times New Roman" w:ascii="Times New Roman" w:hAnsi="Times New Roman"/>
          <w:color w:val="333333"/>
          <w:kern w:val="0"/>
          <w:sz w:val="26"/>
          <w:szCs w:val="26"/>
          <w:shd w:fill="FFFFFF" w:val="clear"/>
          <w:lang w:val="ru-RU" w:eastAsia="ru-RU" w:bidi="ar-SA"/>
        </w:rPr>
        <w:t>установлена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 законодательно и соответствует величине прожиточного минимума ребенка, установленного в субъекте РФ на 2 квартал предшествующего года. Право на получение ежемесячной выплаты имеют семьи с </w:t>
      </w:r>
      <w:r>
        <w:rPr>
          <w:rFonts w:eastAsia="Lucida Sans Unicode" w:cs="Times New Roman" w:ascii="Times New Roman" w:hAnsi="Times New Roman"/>
          <w:color w:val="333333"/>
          <w:kern w:val="0"/>
          <w:sz w:val="26"/>
          <w:szCs w:val="26"/>
          <w:shd w:fill="FFFFFF" w:val="clear"/>
          <w:lang w:val="ru-RU" w:eastAsia="ru-RU" w:bidi="ar-SA"/>
        </w:rPr>
        <w:t>низким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 доходом, в которых с 1 января 2018 года родился (усыновлен) второй ребенок.  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Следует отметить, что с 1 января 2020 года вступ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или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 xml:space="preserve"> в силу изменения в Федеральный закон «О ежемесячных выплатах семьям, имеющим детей», которые 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с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корректир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овали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 xml:space="preserve"> два важных критерия: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1.Увеличи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ли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 xml:space="preserve"> величину среднедушевого дохода семьи, при которой она имеет право на получение ежемесячной выплаты. С нового года ежемесячную выплату смогут получать семьи, в которых среднедушевой доход на одного члена семьи не превысит двукратную величину прожиточного минимума, установленного для трудоспособного населения в Астраханской области. </w:t>
      </w:r>
    </w:p>
    <w:p>
      <w:pPr>
        <w:pStyle w:val="Normal"/>
        <w:shd w:val="clear" w:color="auto" w:fill="FFFFFF"/>
        <w:spacing w:lineRule="auto" w:line="360" w:before="0" w:after="0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ab/>
        <w:t>2.Увеличи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ли</w:t>
      </w: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 xml:space="preserve"> возраст ребенка, до достижения которого мамы смогут получать выплаты. С 1 января 2020 года семьи смогут получать ежемесячную выплату до достижения вторым ребенком возраста трех лет.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Style w:val="Style12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Standard"/>
        <w:shd w:val="clear" w:color="auto" w:fill="FFFFFF"/>
        <w:spacing w:lineRule="auto" w:line="360"/>
        <w:jc w:val="both"/>
        <w:rPr/>
      </w:pPr>
      <w:r>
        <w:rPr>
          <w:rFonts w:eastAsia="Times New Roman"/>
          <w:b w:val="false"/>
          <w:bCs w:val="false"/>
          <w:color w:val="000000"/>
          <w:sz w:val="26"/>
          <w:szCs w:val="26"/>
          <w:highlight w:val="white"/>
          <w:u w:val="none"/>
          <w:lang w:eastAsia="ru-RU"/>
        </w:rPr>
        <w:t xml:space="preserve">Начальник УПФР                                                                                                     О. Е. Моисеева        </w:t>
      </w:r>
      <w:r>
        <w:rPr>
          <w:rFonts w:eastAsia="Times New Roman"/>
          <w:b w:val="false"/>
          <w:bCs w:val="false"/>
          <w:color w:val="3333FF"/>
          <w:sz w:val="28"/>
          <w:szCs w:val="28"/>
          <w:highlight w:val="white"/>
          <w:u w:val="none"/>
          <w:lang w:eastAsia="ru-RU"/>
        </w:rPr>
        <w:t xml:space="preserve">  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Application>LibreOffice/6.3.2.2$Windows_X86_64 LibreOffice_project/98b30e735bda24bc04ab42594c85f7fd8be07b9c</Application>
  <Pages>1</Pages>
  <Words>200</Words>
  <Characters>1379</Characters>
  <CharactersWithSpaces>1990</CharactersWithSpaces>
  <Paragraphs>14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2019-06-14T09:35:32Z</cp:lastPrinted>
  <dcterms:modified xsi:type="dcterms:W3CDTF">2020-01-24T08:35:30Z</dcterms:modified>
  <cp:revision>26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