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en-US"/>
        </w:rPr>
        <w:t xml:space="preserve">   </w:t>
      </w:r>
      <w:r>
        <w:rPr>
          <w:rFonts w:eastAsia="Arial" w:cs="Arial"/>
          <w:sz w:val="22"/>
          <w:szCs w:val="22"/>
          <w:u w:val="single"/>
          <w:lang w:val="ru-RU"/>
        </w:rPr>
        <w:t>Янва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рь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  20</w:t>
      </w:r>
      <w:r>
        <w:rPr>
          <w:rFonts w:eastAsia="Arial" w:cs="Arial"/>
          <w:sz w:val="22"/>
          <w:szCs w:val="22"/>
          <w:u w:val="single"/>
          <w:lang w:val="en-US"/>
        </w:rPr>
        <w:t>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jc w:val="center"/>
        <w:outlineLvl w:val="0"/>
        <w:rPr/>
      </w:pPr>
      <w:r>
        <w:rPr>
          <w:rFonts w:eastAsia="Times New Roman" w:cs="Times New Roman" w:ascii="Times New Roman" w:hAnsi="Times New Roman"/>
          <w:b/>
          <w:i/>
          <w:iCs/>
          <w:color w:val="0000FF"/>
          <w:kern w:val="2"/>
          <w:sz w:val="32"/>
          <w:szCs w:val="32"/>
          <w:lang w:eastAsia="ru-RU"/>
        </w:rPr>
        <w:t>С 2020 года увеличи</w:t>
      </w:r>
      <w:r>
        <w:rPr>
          <w:rFonts w:eastAsia="Times New Roman" w:cs="Times New Roman" w:ascii="Times New Roman" w:hAnsi="Times New Roman"/>
          <w:b/>
          <w:i/>
          <w:iCs/>
          <w:color w:val="0000FF"/>
          <w:kern w:val="2"/>
          <w:sz w:val="32"/>
          <w:szCs w:val="32"/>
          <w:lang w:eastAsia="ru-RU"/>
        </w:rPr>
        <w:t>л</w:t>
      </w:r>
      <w:r>
        <w:rPr>
          <w:rFonts w:eastAsia="Times New Roman" w:cs="Times New Roman" w:ascii="Times New Roman" w:hAnsi="Times New Roman"/>
          <w:b/>
          <w:i/>
          <w:iCs/>
          <w:color w:val="0000FF"/>
          <w:kern w:val="2"/>
          <w:sz w:val="32"/>
          <w:szCs w:val="32"/>
          <w:lang w:eastAsia="ru-RU"/>
        </w:rPr>
        <w:t>ся размер   материнского (семейного) капитала</w:t>
      </w:r>
    </w:p>
    <w:p>
      <w:pPr>
        <w:pStyle w:val="Normal"/>
        <w:rPr>
          <w:rStyle w:val="Style12"/>
          <w:rFonts w:ascii="Times New Roman" w:hAnsi="Times New Roman" w:eastAsia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pP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r>
    </w:p>
    <w:p>
      <w:pPr>
        <w:pStyle w:val="Normal"/>
        <w:spacing w:lineRule="auto" w:line="360" w:before="240" w:after="0"/>
        <w:jc w:val="both"/>
        <w:rPr/>
      </w:pPr>
      <w:r>
        <w:rPr>
          <w:rFonts w:ascii="Times New Roman" w:hAnsi="Times New Roman"/>
          <w:sz w:val="28"/>
          <w:szCs w:val="28"/>
        </w:rPr>
        <w:tab/>
        <w:t>В  соответствии с частью 1 статьи 8 Федерального закона от 2 декабря 2019 г. № 380-ФЗ «О федеральном бюджете на 2020 год и на плановый период 2021 и 2022 годов» размер материнского (семейного) капитала в 2020 году состав</w:t>
      </w:r>
      <w:r>
        <w:rPr>
          <w:rFonts w:ascii="Times New Roman" w:hAnsi="Times New Roman"/>
          <w:sz w:val="28"/>
          <w:szCs w:val="28"/>
        </w:rPr>
        <w:t>ляет</w:t>
      </w:r>
      <w:r>
        <w:rPr>
          <w:rFonts w:ascii="Times New Roman" w:hAnsi="Times New Roman"/>
          <w:sz w:val="28"/>
          <w:szCs w:val="28"/>
        </w:rPr>
        <w:t xml:space="preserve"> 466617,0  рубля.</w:t>
      </w:r>
    </w:p>
    <w:p>
      <w:pPr>
        <w:pStyle w:val="Style22"/>
        <w:shd w:val="clear" w:color="auto" w:fill="FFFFFF"/>
        <w:spacing w:lineRule="auto" w:line="360" w:before="0"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/>
          <w:color w:val="333333"/>
          <w:sz w:val="28"/>
          <w:szCs w:val="28"/>
          <w:highlight w:val="white"/>
          <w:lang w:eastAsia="ru-RU"/>
        </w:rPr>
        <w:t xml:space="preserve"> </w:t>
      </w:r>
      <w:r>
        <w:rPr>
          <w:rFonts w:eastAsia="Times New Roman" w:cs="Times New Roman"/>
          <w:color w:val="333333"/>
          <w:sz w:val="28"/>
          <w:szCs w:val="28"/>
          <w:highlight w:val="white"/>
          <w:lang w:eastAsia="ru-RU"/>
        </w:rPr>
        <w:t>Размер оставшейся после перечисления на основании заявления владельца сертификата о распоряжении части средств материнского (семейного) капитала  (далее М(С)К) пересматривается по состоянию на 1 января 2020 года с учетом установленного частью 1 статьи 1 Федерального закона от 2 декабря 2019г.    № 380-ФЗ уровня инфляции 3 процента.</w:t>
      </w:r>
    </w:p>
    <w:p>
      <w:pPr>
        <w:pStyle w:val="Normal"/>
        <w:ind w:left="0" w:right="0" w:firstLine="510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highlight w:val="white"/>
          <w:lang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highlight w:val="white"/>
          <w:lang w:eastAsia="ru-RU"/>
        </w:rPr>
      </w:r>
    </w:p>
    <w:p>
      <w:pPr>
        <w:pStyle w:val="Normal"/>
        <w:shd w:val="clear" w:color="auto" w:fill="FFFFFF"/>
        <w:spacing w:lineRule="auto" w:line="360" w:before="0" w:after="0"/>
        <w:ind w:firstLine="708"/>
        <w:jc w:val="both"/>
        <w:rPr>
          <w:rStyle w:val="Style12"/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Standard"/>
        <w:shd w:val="clear" w:color="auto" w:fill="FFFFFF"/>
        <w:spacing w:lineRule="auto" w:line="360"/>
        <w:jc w:val="both"/>
        <w:rPr/>
      </w:pPr>
      <w:r>
        <w:rPr>
          <w:rFonts w:eastAsia="Times New Roman"/>
          <w:b w:val="false"/>
          <w:bCs w:val="false"/>
          <w:color w:val="000000"/>
          <w:sz w:val="28"/>
          <w:szCs w:val="28"/>
          <w:highlight w:val="white"/>
          <w:u w:val="none"/>
          <w:lang w:eastAsia="ru-RU"/>
        </w:rPr>
        <w:t>Начальник УПФР                                                                                         О. Е. Моисеева</w:t>
      </w:r>
      <w:r>
        <w:rPr>
          <w:rFonts w:eastAsia="Times New Roman"/>
          <w:b w:val="false"/>
          <w:bCs w:val="false"/>
          <w:color w:val="000000"/>
          <w:sz w:val="26"/>
          <w:szCs w:val="26"/>
          <w:highlight w:val="white"/>
          <w:u w:val="none"/>
          <w:lang w:eastAsia="ru-RU"/>
        </w:rPr>
        <w:t xml:space="preserve">        </w:t>
      </w:r>
      <w:r>
        <w:rPr>
          <w:rFonts w:eastAsia="Times New Roman"/>
          <w:b w:val="false"/>
          <w:bCs w:val="false"/>
          <w:color w:val="3333FF"/>
          <w:sz w:val="28"/>
          <w:szCs w:val="28"/>
          <w:highlight w:val="white"/>
          <w:u w:val="none"/>
          <w:lang w:eastAsia="ru-RU"/>
        </w:rPr>
        <w:t xml:space="preserve">  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Обычный отступ"/>
    <w:basedOn w:val="Normal"/>
    <w:qFormat/>
    <w:pPr>
      <w:suppressAutoHyphens w:val="false"/>
      <w:spacing w:lineRule="auto" w:line="360"/>
      <w:ind w:firstLine="624"/>
      <w:jc w:val="both"/>
    </w:pPr>
    <w:rPr>
      <w:rFonts w:ascii="Times New Roman" w:hAnsi="Times New Roman" w:cs="Times New Roman"/>
      <w:sz w:val="2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Application>LibreOffice/6.3.2.2$Windows_X86_64 LibreOffice_project/98b30e735bda24bc04ab42594c85f7fd8be07b9c</Application>
  <Pages>1</Pages>
  <Words>125</Words>
  <Characters>836</Characters>
  <CharactersWithSpaces>1367</CharactersWithSpaces>
  <Paragraphs>12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2018-04-12T11:30:00Z</dcterms:created>
  <dc:creator>ConsultantPlus</dc:creator>
  <dc:description/>
  <dc:language>ru-RU</dc:language>
  <cp:lastModifiedBy/>
  <cp:lastPrinted>2019-06-14T09:35:32Z</cp:lastPrinted>
  <dcterms:modified xsi:type="dcterms:W3CDTF">2020-01-24T08:33:14Z</dcterms:modified>
  <cp:revision>27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