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8C7" w:rsidRPr="009B4CDA" w:rsidRDefault="009B4CDA" w:rsidP="009B4C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планом по противодействию коррупции администрации муниципального образования «Город Астрахань» на 2 полугодие 2018 года в ноябре будут проведены выездные семинары по антикоррупционной тематике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, а также тестирование сотрудников отраслевых (функциональных) и территориальных органов со статусом юридического лица администрации муниципального образования «Город Астрахань» для установления уровня знаний антикоррупционного законодательства.</w:t>
      </w:r>
    </w:p>
    <w:sectPr w:rsidR="008268C7" w:rsidRPr="009B4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7AB"/>
    <w:rsid w:val="007C17AB"/>
    <w:rsid w:val="008268C7"/>
    <w:rsid w:val="009B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2018-11-02T08:31:00Z</dcterms:created>
  <dcterms:modified xsi:type="dcterms:W3CDTF">2018-11-02T08:39:00Z</dcterms:modified>
</cp:coreProperties>
</file>