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EA0" w:rsidRDefault="00015EA0" w:rsidP="00015EA0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09.10.2017 запланировано проведение</w:t>
      </w:r>
      <w:r w:rsidRPr="00D61760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заседания </w:t>
      </w:r>
      <w:r w:rsidRPr="00D61760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hAnsi="Times New Roman"/>
          <w:sz w:val="28"/>
          <w:szCs w:val="28"/>
        </w:rPr>
        <w:t>.</w:t>
      </w:r>
    </w:p>
    <w:p w:rsidR="00015EA0" w:rsidRPr="00D61760" w:rsidRDefault="00015EA0" w:rsidP="00015EA0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 повестку заседания комиссии включены следующие вопросы:</w:t>
      </w:r>
    </w:p>
    <w:p w:rsidR="00015EA0" w:rsidRDefault="00015EA0" w:rsidP="00015EA0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1. О рассмотрении информационного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письма прокуратуры Кировского района города Астрахани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 недостоверности сведений в справках о доходах, расходах, об имуществе и обязательствах имущественного характера муниципальных служащих администрации Кировского района города Астрахани.</w:t>
      </w:r>
    </w:p>
    <w:p w:rsidR="00015EA0" w:rsidRPr="00D61760" w:rsidRDefault="00015EA0" w:rsidP="00015EA0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2. О результатах рассмотрения администрацией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Трусовского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района города Астрахани представления прокуратуры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Трусовского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района города Астрахани «Об устранении нарушений законодательства о противодействии коррупции».</w:t>
      </w:r>
    </w:p>
    <w:p w:rsidR="00015EA0" w:rsidRDefault="00015EA0" w:rsidP="00015EA0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 О рассмотрении фактов предоставления муниципальными служащими администрации муниципального образования «Город Астрахань» неполных и (или) недостоверных сведений о доходах, расходах, об имуществе и обязательствах имущественного характера своих, своих супругов и несовершеннолетних детей, выявленных прокуратурой города Астрахани.</w:t>
      </w:r>
      <w:bookmarkStart w:id="0" w:name="_GoBack"/>
      <w:bookmarkEnd w:id="0"/>
    </w:p>
    <w:sectPr w:rsidR="00015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10A"/>
    <w:rsid w:val="00015EA0"/>
    <w:rsid w:val="005558D5"/>
    <w:rsid w:val="006C4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EA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5E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EA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5E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2017-10-03T06:52:00Z</dcterms:created>
  <dcterms:modified xsi:type="dcterms:W3CDTF">2017-10-03T06:54:00Z</dcterms:modified>
</cp:coreProperties>
</file>