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E1" w:rsidRPr="00A94FE1" w:rsidRDefault="009C53B3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ind w:hanging="284"/>
        <w:jc w:val="center"/>
        <w:rPr>
          <w:rFonts w:eastAsia="Lucida Sans Unicode" w:cs="Tahoma"/>
          <w:b/>
          <w:bCs/>
          <w:sz w:val="22"/>
          <w:szCs w:val="22"/>
          <w:lang w:eastAsia="ru-RU" w:bidi="en-US"/>
        </w:rPr>
      </w:pPr>
      <w:r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 xml:space="preserve">23.10.2024 в 10-00 часов </w:t>
      </w:r>
      <w:r w:rsidR="00A94FE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аукциона в электронной форме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/>
        </w:rPr>
        <w:t>на право заключения договоров аренды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 муниципального имущества </w:t>
      </w:r>
      <w:r w:rsidRPr="00A94FE1">
        <w:rPr>
          <w:rFonts w:eastAsia="Lucida Sans Unicode" w:cs="Tahoma"/>
          <w:b/>
          <w:sz w:val="18"/>
          <w:szCs w:val="18"/>
          <w:lang w:bidi="en-US"/>
        </w:rPr>
        <w:t>муниципального образования «Городской округ город Астрахань»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,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включенного в перечень</w:t>
      </w:r>
      <w:r w:rsidRPr="00A94FE1">
        <w:rPr>
          <w:rFonts w:eastAsia="Lucida Sans Unicode" w:cs="Tahoma"/>
          <w:b/>
          <w:caps/>
          <w:sz w:val="18"/>
          <w:szCs w:val="18"/>
          <w:lang w:bidi="en-US"/>
        </w:rPr>
        <w:t xml:space="preserve"> 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</w:t>
      </w:r>
    </w:p>
    <w:p w:rsid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«Налог на профессиональный доход»</w:t>
      </w:r>
    </w:p>
    <w:p w:rsidR="009164C1" w:rsidRDefault="009164C1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b/>
          <w:bCs/>
          <w:color w:val="0000FF"/>
          <w:sz w:val="18"/>
          <w:szCs w:val="18"/>
        </w:rPr>
      </w:pPr>
    </w:p>
    <w:p w:rsidR="00BC37F0" w:rsidRDefault="00BC37F0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tbl>
      <w:tblPr>
        <w:tblpPr w:leftFromText="180" w:rightFromText="180" w:vertAnchor="text" w:tblpXSpec="center" w:tblpY="1"/>
        <w:tblOverlap w:val="never"/>
        <w:tblW w:w="50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762"/>
        <w:gridCol w:w="3631"/>
        <w:gridCol w:w="3213"/>
        <w:gridCol w:w="3261"/>
        <w:gridCol w:w="3229"/>
      </w:tblGrid>
      <w:tr w:rsidR="00A94FE1" w:rsidRPr="00A94FE1" w:rsidTr="00A94FE1">
        <w:trPr>
          <w:trHeight w:val="136"/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1128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1</w:t>
            </w:r>
          </w:p>
        </w:tc>
        <w:tc>
          <w:tcPr>
            <w:tcW w:w="998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2</w:t>
            </w:r>
          </w:p>
        </w:tc>
        <w:tc>
          <w:tcPr>
            <w:tcW w:w="1013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3</w:t>
            </w:r>
          </w:p>
        </w:tc>
        <w:tc>
          <w:tcPr>
            <w:tcW w:w="1003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4</w:t>
            </w:r>
          </w:p>
        </w:tc>
      </w:tr>
      <w:tr w:rsidR="00A94FE1" w:rsidRPr="00A94FE1" w:rsidTr="00A94FE1">
        <w:trPr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128" w:type="pct"/>
          </w:tcPr>
          <w:p w:rsidR="00FC0005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Право заключения договора аренды </w:t>
            </w:r>
          </w:p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bookmarkStart w:id="0" w:name="_GoBack"/>
            <w:bookmarkEnd w:id="0"/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и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пального имущества</w:t>
            </w:r>
          </w:p>
        </w:tc>
        <w:tc>
          <w:tcPr>
            <w:tcW w:w="998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Право заключения договора аренды </w:t>
            </w:r>
          </w:p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  <w:tc>
          <w:tcPr>
            <w:tcW w:w="1013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Право заключения договора аре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н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ды </w:t>
            </w:r>
          </w:p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  <w:tc>
          <w:tcPr>
            <w:tcW w:w="1003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Право заключения договора аре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н</w:t>
            </w: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ды </w:t>
            </w:r>
          </w:p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</w:tr>
      <w:tr w:rsidR="00A94FE1" w:rsidRPr="00A94FE1" w:rsidTr="00A94FE1">
        <w:trPr>
          <w:trHeight w:val="264"/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Адрес  </w:t>
            </w:r>
          </w:p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(местоположение)</w:t>
            </w:r>
          </w:p>
        </w:tc>
        <w:tc>
          <w:tcPr>
            <w:tcW w:w="1128" w:type="pct"/>
          </w:tcPr>
          <w:p w:rsidR="00A94FE1" w:rsidRPr="00A94FE1" w:rsidRDefault="00A94FE1" w:rsidP="00A94FE1">
            <w:pPr>
              <w:jc w:val="center"/>
              <w:rPr>
                <w:b/>
                <w:snapToGrid w:val="0"/>
                <w:sz w:val="18"/>
                <w:szCs w:val="18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г. Астрахань, Кировский район,</w:t>
            </w:r>
          </w:p>
          <w:p w:rsidR="00A94FE1" w:rsidRPr="00A94FE1" w:rsidRDefault="00A94FE1" w:rsidP="00A94FE1">
            <w:pPr>
              <w:jc w:val="center"/>
              <w:rPr>
                <w:b/>
                <w:sz w:val="18"/>
                <w:szCs w:val="18"/>
              </w:rPr>
            </w:pPr>
            <w:r w:rsidRPr="00A94FE1">
              <w:rPr>
                <w:b/>
                <w:sz w:val="18"/>
                <w:szCs w:val="18"/>
              </w:rPr>
              <w:t>ул. Коммунистическая/ ул. Ак. Королева,</w:t>
            </w:r>
          </w:p>
          <w:p w:rsidR="00A94FE1" w:rsidRPr="00A94FE1" w:rsidRDefault="00A94FE1" w:rsidP="00A94FE1">
            <w:pPr>
              <w:jc w:val="center"/>
              <w:rPr>
                <w:b/>
                <w:kern w:val="1"/>
                <w:sz w:val="18"/>
                <w:szCs w:val="18"/>
                <w:lang w:eastAsia="hi-IN" w:bidi="hi-IN"/>
              </w:rPr>
            </w:pPr>
            <w:r w:rsidRPr="00A94FE1">
              <w:rPr>
                <w:b/>
                <w:sz w:val="18"/>
                <w:szCs w:val="18"/>
              </w:rPr>
              <w:t xml:space="preserve"> д. 41/32, пом. 009</w:t>
            </w:r>
          </w:p>
        </w:tc>
        <w:tc>
          <w:tcPr>
            <w:tcW w:w="998" w:type="pct"/>
          </w:tcPr>
          <w:p w:rsidR="00A94FE1" w:rsidRPr="00A94FE1" w:rsidRDefault="00A94FE1" w:rsidP="00A94FE1">
            <w:pPr>
              <w:suppressAutoHyphens/>
              <w:spacing w:line="276" w:lineRule="auto"/>
              <w:jc w:val="center"/>
              <w:rPr>
                <w:b/>
                <w:snapToGrid w:val="0"/>
                <w:sz w:val="18"/>
                <w:szCs w:val="18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 xml:space="preserve">г. Астрахань, Ленинский район, </w:t>
            </w:r>
          </w:p>
          <w:p w:rsidR="00A94FE1" w:rsidRPr="00A94FE1" w:rsidRDefault="00A94FE1" w:rsidP="00A94FE1">
            <w:pPr>
              <w:suppressAutoHyphens/>
              <w:spacing w:line="276" w:lineRule="auto"/>
              <w:jc w:val="center"/>
              <w:rPr>
                <w:rFonts w:eastAsia="Lucida Sans Unicode"/>
                <w:b/>
                <w:kern w:val="2"/>
                <w:sz w:val="18"/>
                <w:szCs w:val="18"/>
                <w:lang w:eastAsia="hi-IN" w:bidi="hi-IN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 xml:space="preserve"> ул. М. Максаковой, д. 12а, пом. 107</w:t>
            </w:r>
          </w:p>
        </w:tc>
        <w:tc>
          <w:tcPr>
            <w:tcW w:w="1013" w:type="pct"/>
          </w:tcPr>
          <w:p w:rsidR="00A94FE1" w:rsidRPr="00A94FE1" w:rsidRDefault="00A94FE1" w:rsidP="00A94FE1">
            <w:pPr>
              <w:tabs>
                <w:tab w:val="left" w:pos="225"/>
              </w:tabs>
              <w:suppressAutoHyphens/>
              <w:spacing w:line="276" w:lineRule="auto"/>
              <w:jc w:val="center"/>
              <w:rPr>
                <w:b/>
                <w:snapToGrid w:val="0"/>
                <w:sz w:val="18"/>
                <w:szCs w:val="18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 xml:space="preserve">г. Астрахань, Ленинский район, </w:t>
            </w:r>
          </w:p>
          <w:p w:rsidR="00A94FE1" w:rsidRPr="00A94FE1" w:rsidRDefault="00A94FE1" w:rsidP="00A94FE1">
            <w:pPr>
              <w:tabs>
                <w:tab w:val="left" w:pos="225"/>
              </w:tabs>
              <w:suppressAutoHyphens/>
              <w:spacing w:line="276" w:lineRule="auto"/>
              <w:jc w:val="center"/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 xml:space="preserve"> ул. М. Максаковой, д. 12а, пом. 108</w:t>
            </w:r>
          </w:p>
        </w:tc>
        <w:tc>
          <w:tcPr>
            <w:tcW w:w="1003" w:type="pct"/>
          </w:tcPr>
          <w:p w:rsidR="00A94FE1" w:rsidRPr="00A94FE1" w:rsidRDefault="00A94FE1" w:rsidP="00A94FE1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A94FE1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A94FE1">
              <w:rPr>
                <w:b/>
                <w:snapToGrid w:val="0"/>
                <w:sz w:val="18"/>
                <w:szCs w:val="18"/>
              </w:rPr>
              <w:t xml:space="preserve"> Кировский район, </w:t>
            </w:r>
          </w:p>
          <w:p w:rsidR="00A94FE1" w:rsidRPr="00A94FE1" w:rsidRDefault="00A94FE1" w:rsidP="00A94FE1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 xml:space="preserve">ул. </w:t>
            </w:r>
            <w:proofErr w:type="spellStart"/>
            <w:r w:rsidRPr="00A94FE1">
              <w:rPr>
                <w:b/>
                <w:snapToGrid w:val="0"/>
                <w:sz w:val="18"/>
                <w:szCs w:val="18"/>
              </w:rPr>
              <w:t>Сун</w:t>
            </w:r>
            <w:proofErr w:type="spellEnd"/>
            <w:r w:rsidRPr="00A94FE1">
              <w:rPr>
                <w:b/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A94FE1">
              <w:rPr>
                <w:b/>
                <w:snapToGrid w:val="0"/>
                <w:sz w:val="18"/>
                <w:szCs w:val="18"/>
              </w:rPr>
              <w:t>Ят</w:t>
            </w:r>
            <w:proofErr w:type="spellEnd"/>
            <w:r w:rsidRPr="00A94FE1">
              <w:rPr>
                <w:b/>
                <w:snapToGrid w:val="0"/>
                <w:sz w:val="18"/>
                <w:szCs w:val="18"/>
              </w:rPr>
              <w:t>-Сена, д. 64б пом. 005</w:t>
            </w:r>
          </w:p>
        </w:tc>
      </w:tr>
      <w:tr w:rsidR="00A94FE1" w:rsidRPr="00A94FE1" w:rsidTr="00A94FE1">
        <w:trPr>
          <w:trHeight w:val="140"/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128" w:type="pct"/>
            <w:vAlign w:val="center"/>
          </w:tcPr>
          <w:p w:rsidR="00A94FE1" w:rsidRPr="00A94FE1" w:rsidRDefault="00A94FE1" w:rsidP="00A94FE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63,4</w:t>
            </w:r>
          </w:p>
        </w:tc>
        <w:tc>
          <w:tcPr>
            <w:tcW w:w="998" w:type="pct"/>
            <w:vAlign w:val="center"/>
          </w:tcPr>
          <w:p w:rsidR="00A94FE1" w:rsidRPr="00A94FE1" w:rsidRDefault="00A94FE1" w:rsidP="00A94FE1">
            <w:pPr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221,1</w:t>
            </w:r>
          </w:p>
        </w:tc>
        <w:tc>
          <w:tcPr>
            <w:tcW w:w="1013" w:type="pct"/>
            <w:vAlign w:val="center"/>
          </w:tcPr>
          <w:p w:rsidR="00A94FE1" w:rsidRPr="00A94FE1" w:rsidRDefault="00A94FE1" w:rsidP="00A94FE1">
            <w:pPr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95,8</w:t>
            </w:r>
          </w:p>
        </w:tc>
        <w:tc>
          <w:tcPr>
            <w:tcW w:w="1003" w:type="pct"/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76,7</w:t>
            </w:r>
          </w:p>
        </w:tc>
      </w:tr>
      <w:tr w:rsidR="00A94FE1" w:rsidRPr="00A94FE1" w:rsidTr="00A94FE1">
        <w:trPr>
          <w:trHeight w:val="88"/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128" w:type="pct"/>
          </w:tcPr>
          <w:p w:rsidR="00A94FE1" w:rsidRPr="00A94FE1" w:rsidRDefault="00A94FE1" w:rsidP="00A94FE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30:12:010031:210</w:t>
            </w:r>
          </w:p>
        </w:tc>
        <w:tc>
          <w:tcPr>
            <w:tcW w:w="998" w:type="pct"/>
          </w:tcPr>
          <w:p w:rsidR="00A94FE1" w:rsidRPr="00A94FE1" w:rsidRDefault="00A94FE1" w:rsidP="00A94FE1">
            <w:pPr>
              <w:tabs>
                <w:tab w:val="left" w:pos="1299"/>
              </w:tabs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30:12:021136:2373</w:t>
            </w:r>
          </w:p>
        </w:tc>
        <w:tc>
          <w:tcPr>
            <w:tcW w:w="1013" w:type="pct"/>
          </w:tcPr>
          <w:p w:rsidR="00A94FE1" w:rsidRPr="00A94FE1" w:rsidRDefault="00A94FE1" w:rsidP="00A94FE1">
            <w:pPr>
              <w:tabs>
                <w:tab w:val="left" w:pos="1299"/>
              </w:tabs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30:12:021136:2374</w:t>
            </w:r>
          </w:p>
        </w:tc>
        <w:tc>
          <w:tcPr>
            <w:tcW w:w="1003" w:type="pct"/>
          </w:tcPr>
          <w:p w:rsidR="00A94FE1" w:rsidRPr="00A94FE1" w:rsidRDefault="00A94FE1" w:rsidP="00A94FE1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A94FE1">
              <w:rPr>
                <w:b/>
                <w:snapToGrid w:val="0"/>
                <w:sz w:val="18"/>
                <w:szCs w:val="18"/>
              </w:rPr>
              <w:t>30:12:020515:451</w:t>
            </w:r>
          </w:p>
        </w:tc>
      </w:tr>
      <w:tr w:rsidR="00A94FE1" w:rsidRPr="00A94FE1" w:rsidTr="00A94FE1">
        <w:trPr>
          <w:jc w:val="center"/>
        </w:trPr>
        <w:tc>
          <w:tcPr>
            <w:tcW w:w="858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Описание и техническое </w:t>
            </w:r>
          </w:p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состояние</w:t>
            </w:r>
          </w:p>
        </w:tc>
        <w:tc>
          <w:tcPr>
            <w:tcW w:w="1128" w:type="pct"/>
          </w:tcPr>
          <w:p w:rsidR="00A94FE1" w:rsidRPr="00A94FE1" w:rsidRDefault="00A94FE1" w:rsidP="00A94FE1">
            <w:pPr>
              <w:snapToGrid w:val="0"/>
              <w:jc w:val="center"/>
              <w:rPr>
                <w:rFonts w:eastAsia="Times New Roman"/>
                <w:sz w:val="18"/>
                <w:szCs w:val="18"/>
              </w:rPr>
            </w:pPr>
            <w:r w:rsidRPr="00A94FE1">
              <w:rPr>
                <w:sz w:val="18"/>
                <w:szCs w:val="18"/>
              </w:rPr>
              <w:t>В цокольном  этаже 1-этажного жилого дома, требует капитального ремонта</w:t>
            </w:r>
            <w:r w:rsidRPr="00A94FE1">
              <w:rPr>
                <w:rFonts w:eastAsia="Calibri"/>
                <w:bCs/>
                <w:sz w:val="18"/>
                <w:szCs w:val="18"/>
                <w:lang w:eastAsia="ru-RU"/>
              </w:rPr>
              <w:t>.</w:t>
            </w:r>
            <w:r w:rsidRPr="00A94FE1">
              <w:rPr>
                <w:rFonts w:eastAsia="Times New Roman"/>
                <w:sz w:val="18"/>
                <w:szCs w:val="18"/>
              </w:rPr>
              <w:t xml:space="preserve"> </w:t>
            </w:r>
          </w:p>
          <w:p w:rsidR="00A94FE1" w:rsidRPr="00A94FE1" w:rsidRDefault="00A94FE1" w:rsidP="00A94FE1">
            <w:pPr>
              <w:snapToGrid w:val="0"/>
              <w:jc w:val="center"/>
              <w:rPr>
                <w:sz w:val="18"/>
                <w:szCs w:val="18"/>
              </w:rPr>
            </w:pPr>
            <w:r w:rsidRPr="00A94FE1">
              <w:rPr>
                <w:rFonts w:eastAsia="Times New Roman"/>
                <w:sz w:val="18"/>
                <w:szCs w:val="18"/>
              </w:rPr>
              <w:t>Высота потолков – 2,06 м.</w:t>
            </w:r>
          </w:p>
        </w:tc>
        <w:tc>
          <w:tcPr>
            <w:tcW w:w="998" w:type="pct"/>
          </w:tcPr>
          <w:p w:rsidR="00A94FE1" w:rsidRPr="00A94FE1" w:rsidRDefault="00A94FE1" w:rsidP="00A94FE1">
            <w:pPr>
              <w:widowControl/>
              <w:autoSpaceDE/>
              <w:autoSpaceDN/>
              <w:jc w:val="center"/>
              <w:rPr>
                <w:sz w:val="18"/>
                <w:szCs w:val="18"/>
              </w:rPr>
            </w:pPr>
            <w:r w:rsidRPr="00A94FE1">
              <w:rPr>
                <w:rFonts w:eastAsia="Times New Roman"/>
                <w:sz w:val="18"/>
                <w:szCs w:val="18"/>
              </w:rPr>
              <w:t>В цокольном этаже 5-этажного жил</w:t>
            </w:r>
            <w:r w:rsidRPr="00A94FE1">
              <w:rPr>
                <w:rFonts w:eastAsia="Times New Roman"/>
                <w:sz w:val="18"/>
                <w:szCs w:val="18"/>
              </w:rPr>
              <w:t>о</w:t>
            </w:r>
            <w:r w:rsidRPr="00A94FE1">
              <w:rPr>
                <w:rFonts w:eastAsia="Times New Roman"/>
                <w:sz w:val="18"/>
                <w:szCs w:val="18"/>
              </w:rPr>
              <w:t>го дома, отдельный вход с улицы. Требует капитального ремонта</w:t>
            </w:r>
            <w:r w:rsidRPr="00A94FE1">
              <w:rPr>
                <w:sz w:val="18"/>
                <w:szCs w:val="18"/>
              </w:rPr>
              <w:t xml:space="preserve">. 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 xml:space="preserve"> Ос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>у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>щест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>в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>лена перепланировка</w:t>
            </w:r>
          </w:p>
        </w:tc>
        <w:tc>
          <w:tcPr>
            <w:tcW w:w="1013" w:type="pct"/>
          </w:tcPr>
          <w:p w:rsidR="00A94FE1" w:rsidRPr="00A94FE1" w:rsidRDefault="00A94FE1" w:rsidP="00A94FE1">
            <w:pPr>
              <w:widowControl/>
              <w:autoSpaceDE/>
              <w:autoSpaceDN/>
              <w:ind w:left="-104"/>
              <w:jc w:val="center"/>
              <w:rPr>
                <w:rFonts w:asciiTheme="minorHAnsi" w:hAnsiTheme="minorHAnsi" w:cstheme="minorBidi"/>
                <w:sz w:val="18"/>
                <w:szCs w:val="18"/>
              </w:rPr>
            </w:pPr>
            <w:r w:rsidRPr="00A94FE1">
              <w:rPr>
                <w:rFonts w:eastAsia="Times New Roman"/>
                <w:sz w:val="18"/>
                <w:szCs w:val="18"/>
              </w:rPr>
              <w:t>В цокольном этаже 5-этажного жил</w:t>
            </w:r>
            <w:r w:rsidRPr="00A94FE1">
              <w:rPr>
                <w:rFonts w:eastAsia="Times New Roman"/>
                <w:sz w:val="18"/>
                <w:szCs w:val="18"/>
              </w:rPr>
              <w:t>о</w:t>
            </w:r>
            <w:r w:rsidRPr="00A94FE1">
              <w:rPr>
                <w:rFonts w:eastAsia="Times New Roman"/>
                <w:sz w:val="18"/>
                <w:szCs w:val="18"/>
              </w:rPr>
              <w:t>го дома, отдельный вход с улицы. Требует капитал</w:t>
            </w:r>
            <w:r w:rsidRPr="00A94FE1">
              <w:rPr>
                <w:rFonts w:eastAsia="Times New Roman"/>
                <w:sz w:val="18"/>
                <w:szCs w:val="18"/>
              </w:rPr>
              <w:t>ь</w:t>
            </w:r>
            <w:r w:rsidRPr="00A94FE1">
              <w:rPr>
                <w:rFonts w:eastAsia="Times New Roman"/>
                <w:sz w:val="18"/>
                <w:szCs w:val="18"/>
              </w:rPr>
              <w:t>ного ремонта</w:t>
            </w:r>
            <w:r w:rsidRPr="00A94FE1">
              <w:rPr>
                <w:sz w:val="18"/>
                <w:szCs w:val="18"/>
              </w:rPr>
              <w:t xml:space="preserve">. </w:t>
            </w:r>
            <w:r w:rsidRPr="00A94FE1">
              <w:rPr>
                <w:rFonts w:eastAsia="Lucida Sans Unicode"/>
                <w:sz w:val="18"/>
                <w:szCs w:val="18"/>
                <w:lang w:bidi="en-US"/>
              </w:rPr>
              <w:t xml:space="preserve"> Осуществлена перепланировка</w:t>
            </w:r>
          </w:p>
        </w:tc>
        <w:tc>
          <w:tcPr>
            <w:tcW w:w="1003" w:type="pct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/>
                <w:sz w:val="18"/>
                <w:szCs w:val="18"/>
                <w:lang w:bidi="en-US"/>
              </w:rPr>
            </w:pPr>
            <w:r w:rsidRPr="00A94FE1">
              <w:rPr>
                <w:rFonts w:eastAsia="Times New Roman"/>
                <w:sz w:val="18"/>
                <w:szCs w:val="18"/>
                <w:lang w:eastAsia="ru-RU"/>
              </w:rPr>
              <w:t>на 1 этаже 5-этажного жилого дома (р</w:t>
            </w:r>
            <w:r w:rsidRPr="00A94FE1">
              <w:rPr>
                <w:rFonts w:eastAsia="Times New Roman"/>
                <w:sz w:val="18"/>
                <w:szCs w:val="18"/>
                <w:lang w:eastAsia="ru-RU"/>
              </w:rPr>
              <w:t>а</w:t>
            </w:r>
            <w:r w:rsidRPr="00A94FE1">
              <w:rPr>
                <w:rFonts w:eastAsia="Times New Roman"/>
                <w:sz w:val="18"/>
                <w:szCs w:val="18"/>
                <w:lang w:eastAsia="ru-RU"/>
              </w:rPr>
              <w:t xml:space="preserve">нее – </w:t>
            </w:r>
            <w:proofErr w:type="spellStart"/>
            <w:r w:rsidRPr="00A94FE1">
              <w:rPr>
                <w:rFonts w:eastAsia="Times New Roman"/>
                <w:sz w:val="18"/>
                <w:szCs w:val="18"/>
                <w:lang w:eastAsia="ru-RU"/>
              </w:rPr>
              <w:t>общеж</w:t>
            </w:r>
            <w:proofErr w:type="spellEnd"/>
            <w:r w:rsidRPr="00A94FE1">
              <w:rPr>
                <w:rFonts w:eastAsia="Times New Roman"/>
                <w:sz w:val="18"/>
                <w:szCs w:val="18"/>
                <w:lang w:eastAsia="ru-RU"/>
              </w:rPr>
              <w:t xml:space="preserve">.), вход с обратной стороны дома. </w:t>
            </w:r>
            <w:r w:rsidRPr="00A94FE1">
              <w:rPr>
                <w:sz w:val="18"/>
                <w:szCs w:val="18"/>
              </w:rPr>
              <w:t>Требует  капитальн</w:t>
            </w:r>
            <w:r w:rsidRPr="00A94FE1">
              <w:rPr>
                <w:sz w:val="18"/>
                <w:szCs w:val="18"/>
              </w:rPr>
              <w:t>о</w:t>
            </w:r>
            <w:r w:rsidRPr="00A94FE1">
              <w:rPr>
                <w:sz w:val="18"/>
                <w:szCs w:val="18"/>
              </w:rPr>
              <w:t>го ремонта.</w:t>
            </w:r>
          </w:p>
        </w:tc>
      </w:tr>
      <w:tr w:rsidR="00A94FE1" w:rsidRPr="00A94FE1" w:rsidTr="00A94FE1">
        <w:trPr>
          <w:cantSplit/>
          <w:trHeight w:val="484"/>
          <w:jc w:val="center"/>
        </w:trPr>
        <w:tc>
          <w:tcPr>
            <w:tcW w:w="858" w:type="pct"/>
            <w:tcBorders>
              <w:top w:val="nil"/>
            </w:tcBorders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bidi="en-US"/>
              </w:rPr>
            </w:pPr>
            <w:r w:rsidRPr="00A94FE1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A94FE1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A94FE1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A94FE1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A94FE1">
              <w:rPr>
                <w:rFonts w:eastAsia="Lucida Sans Unicode" w:cs="Tahoma"/>
                <w:b/>
                <w:sz w:val="16"/>
                <w:szCs w:val="16"/>
                <w:lang w:bidi="en-US"/>
              </w:rPr>
              <w:t>уб. без НДС</w:t>
            </w:r>
          </w:p>
        </w:tc>
        <w:tc>
          <w:tcPr>
            <w:tcW w:w="1128" w:type="pct"/>
            <w:tcBorders>
              <w:top w:val="nil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6 299,0</w:t>
            </w:r>
          </w:p>
        </w:tc>
        <w:tc>
          <w:tcPr>
            <w:tcW w:w="998" w:type="pct"/>
            <w:tcBorders>
              <w:top w:val="nil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36 015,0</w:t>
            </w:r>
          </w:p>
        </w:tc>
        <w:tc>
          <w:tcPr>
            <w:tcW w:w="1013" w:type="pct"/>
            <w:tcBorders>
              <w:top w:val="nil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15 949,0</w:t>
            </w:r>
          </w:p>
        </w:tc>
        <w:tc>
          <w:tcPr>
            <w:tcW w:w="1003" w:type="pct"/>
            <w:tcBorders>
              <w:top w:val="nil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9 979,0</w:t>
            </w:r>
          </w:p>
        </w:tc>
      </w:tr>
      <w:tr w:rsidR="00A94FE1" w:rsidRPr="00A94FE1" w:rsidTr="00A94FE1">
        <w:trPr>
          <w:trHeight w:val="425"/>
          <w:jc w:val="center"/>
        </w:trPr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:rsidR="00A94FE1" w:rsidRPr="00A94FE1" w:rsidRDefault="00A94FE1" w:rsidP="00A94FE1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Продажная цена права </w:t>
            </w:r>
          </w:p>
          <w:p w:rsidR="00A94FE1" w:rsidRPr="00A94FE1" w:rsidRDefault="00A94FE1" w:rsidP="00A94FE1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без НДС (руб.)</w:t>
            </w:r>
          </w:p>
        </w:tc>
        <w:tc>
          <w:tcPr>
            <w:tcW w:w="1128" w:type="pct"/>
            <w:tcBorders>
              <w:top w:val="nil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6 299,0</w:t>
            </w:r>
          </w:p>
        </w:tc>
        <w:tc>
          <w:tcPr>
            <w:tcW w:w="998" w:type="pct"/>
            <w:tcBorders>
              <w:top w:val="nil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 xml:space="preserve">- </w:t>
            </w:r>
          </w:p>
        </w:tc>
        <w:tc>
          <w:tcPr>
            <w:tcW w:w="1013" w:type="pct"/>
            <w:tcBorders>
              <w:top w:val="nil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lang w:bidi="en-US"/>
              </w:rPr>
            </w:pPr>
            <w:r w:rsidRPr="00A94FE1">
              <w:rPr>
                <w:rFonts w:eastAsia="Calibri"/>
                <w:b/>
                <w:bCs/>
              </w:rPr>
              <w:t>30</w:t>
            </w:r>
            <w:r w:rsidRPr="00A94FE1">
              <w:rPr>
                <w:rFonts w:eastAsia="Calibri"/>
                <w:b/>
                <w:bCs/>
                <w:lang w:val="en-US"/>
              </w:rPr>
              <w:t> </w:t>
            </w:r>
            <w:r w:rsidRPr="00A94FE1">
              <w:rPr>
                <w:rFonts w:eastAsia="Calibri"/>
                <w:b/>
                <w:bCs/>
              </w:rPr>
              <w:t>303,1</w:t>
            </w:r>
          </w:p>
        </w:tc>
        <w:tc>
          <w:tcPr>
            <w:tcW w:w="1003" w:type="pct"/>
            <w:tcBorders>
              <w:top w:val="nil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 xml:space="preserve">- </w:t>
            </w:r>
          </w:p>
        </w:tc>
      </w:tr>
      <w:tr w:rsidR="00A94FE1" w:rsidRPr="00A94FE1" w:rsidTr="00A94FE1">
        <w:trPr>
          <w:trHeight w:val="416"/>
          <w:jc w:val="center"/>
        </w:trPr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A94FE1" w:rsidRDefault="00A94FE1" w:rsidP="00A94FE1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rFonts w:eastAsia="Lucida Sans Unicode" w:cs="Tahoma"/>
                <w:b/>
                <w:bCs/>
                <w:lang w:bidi="en-US"/>
              </w:rPr>
              <w:t>Победитель</w:t>
            </w:r>
            <w:r>
              <w:rPr>
                <w:rFonts w:eastAsia="Lucida Sans Unicode" w:cs="Tahoma"/>
                <w:b/>
                <w:bCs/>
                <w:lang w:bidi="en-US"/>
              </w:rPr>
              <w:t xml:space="preserve"> / </w:t>
            </w:r>
          </w:p>
          <w:p w:rsidR="00A94FE1" w:rsidRPr="00A94FE1" w:rsidRDefault="00A94FE1" w:rsidP="00A94FE1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>
              <w:rPr>
                <w:rFonts w:eastAsia="Lucida Sans Unicode" w:cs="Tahoma"/>
                <w:b/>
                <w:bCs/>
                <w:lang w:bidi="en-US"/>
              </w:rPr>
              <w:t>результат торгов</w:t>
            </w:r>
          </w:p>
        </w:tc>
        <w:tc>
          <w:tcPr>
            <w:tcW w:w="11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A94FE1">
              <w:rPr>
                <w:b/>
                <w:noProof/>
                <w:lang w:eastAsia="ru-RU"/>
              </w:rPr>
              <w:t xml:space="preserve">ИП </w:t>
            </w:r>
            <w:r w:rsidRPr="00A94FE1">
              <w:rPr>
                <w:b/>
              </w:rPr>
              <w:t xml:space="preserve"> </w:t>
            </w:r>
            <w:proofErr w:type="spellStart"/>
            <w:r w:rsidRPr="00A94FE1">
              <w:rPr>
                <w:b/>
              </w:rPr>
              <w:t>Адигезалова</w:t>
            </w:r>
            <w:proofErr w:type="spellEnd"/>
            <w:r w:rsidRPr="00A94FE1">
              <w:rPr>
                <w:b/>
              </w:rPr>
              <w:t xml:space="preserve"> Ирина </w:t>
            </w:r>
            <w:proofErr w:type="spellStart"/>
            <w:r w:rsidRPr="00A94FE1">
              <w:rPr>
                <w:b/>
              </w:rPr>
              <w:t>Юс</w:t>
            </w:r>
            <w:r w:rsidRPr="00A94FE1">
              <w:rPr>
                <w:b/>
              </w:rPr>
              <w:t>и</w:t>
            </w:r>
            <w:r w:rsidRPr="00A94FE1">
              <w:rPr>
                <w:b/>
              </w:rPr>
              <w:t>фовна</w:t>
            </w:r>
            <w:proofErr w:type="spellEnd"/>
          </w:p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t>(единственный участник)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lang w:eastAsia="ar-SA"/>
              </w:rPr>
            </w:pPr>
            <w:r w:rsidRPr="00A94FE1">
              <w:rPr>
                <w:rFonts w:eastAsia="Times New Roman"/>
                <w:lang w:eastAsia="ar-SA"/>
              </w:rPr>
              <w:t xml:space="preserve">Аукцион признан несостоявшимся </w:t>
            </w:r>
          </w:p>
          <w:p w:rsidR="00A94FE1" w:rsidRPr="00A94FE1" w:rsidRDefault="00A94FE1" w:rsidP="00A94FE1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94FE1">
              <w:rPr>
                <w:rFonts w:eastAsia="Times New Roman"/>
                <w:lang w:eastAsia="ru-RU"/>
              </w:rPr>
              <w:t xml:space="preserve">по причине </w:t>
            </w:r>
            <w:r w:rsidRPr="00A94FE1">
              <w:rPr>
                <w:rFonts w:eastAsia="Times New Roman"/>
                <w:lang w:eastAsia="ar-SA"/>
              </w:rPr>
              <w:t>отсутствия заявок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4FE1" w:rsidRDefault="00A94FE1" w:rsidP="00A94FE1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A94FE1">
              <w:rPr>
                <w:b/>
                <w:noProof/>
                <w:lang w:eastAsia="ru-RU"/>
              </w:rPr>
              <w:t xml:space="preserve">ИП </w:t>
            </w:r>
            <w:r w:rsidRPr="00A94FE1">
              <w:rPr>
                <w:b/>
              </w:rPr>
              <w:t xml:space="preserve"> </w:t>
            </w:r>
            <w:r w:rsidRPr="00A94FE1">
              <w:rPr>
                <w:b/>
              </w:rPr>
              <w:t xml:space="preserve">Меркулова Екатерина </w:t>
            </w:r>
          </w:p>
          <w:p w:rsidR="00A94FE1" w:rsidRPr="00A94FE1" w:rsidRDefault="00A94FE1" w:rsidP="00A94FE1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94FE1">
              <w:rPr>
                <w:b/>
              </w:rPr>
              <w:t>Ви</w:t>
            </w:r>
            <w:r w:rsidRPr="00A94FE1">
              <w:rPr>
                <w:b/>
              </w:rPr>
              <w:t>к</w:t>
            </w:r>
            <w:r w:rsidRPr="00A94FE1">
              <w:rPr>
                <w:b/>
              </w:rPr>
              <w:t>торовна</w:t>
            </w:r>
          </w:p>
        </w:tc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4FE1" w:rsidRPr="00A94FE1" w:rsidRDefault="00A94FE1" w:rsidP="00A94FE1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lang w:eastAsia="ar-SA"/>
              </w:rPr>
            </w:pPr>
            <w:r w:rsidRPr="00A94FE1">
              <w:rPr>
                <w:rFonts w:eastAsia="Times New Roman"/>
                <w:lang w:eastAsia="ar-SA"/>
              </w:rPr>
              <w:t>Аукцион признан несостоявши</w:t>
            </w:r>
            <w:r w:rsidRPr="00A94FE1">
              <w:rPr>
                <w:rFonts w:eastAsia="Times New Roman"/>
                <w:lang w:eastAsia="ar-SA"/>
              </w:rPr>
              <w:t>м</w:t>
            </w:r>
            <w:r w:rsidRPr="00A94FE1">
              <w:rPr>
                <w:rFonts w:eastAsia="Times New Roman"/>
                <w:lang w:eastAsia="ar-SA"/>
              </w:rPr>
              <w:t xml:space="preserve">ся </w:t>
            </w:r>
          </w:p>
          <w:p w:rsidR="00A94FE1" w:rsidRPr="00A94FE1" w:rsidRDefault="00A94FE1" w:rsidP="00A94FE1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94FE1">
              <w:rPr>
                <w:rFonts w:eastAsia="Times New Roman"/>
                <w:lang w:eastAsia="ru-RU"/>
              </w:rPr>
              <w:t xml:space="preserve">по причине </w:t>
            </w:r>
            <w:r w:rsidRPr="00A94FE1">
              <w:rPr>
                <w:rFonts w:eastAsia="Times New Roman"/>
                <w:lang w:eastAsia="ar-SA"/>
              </w:rPr>
              <w:t>отсутствия заявок</w:t>
            </w:r>
          </w:p>
        </w:tc>
      </w:tr>
    </w:tbl>
    <w:p w:rsidR="00BC37F0" w:rsidRDefault="00BC37F0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D22261" w:rsidRDefault="00D22261" w:rsidP="00EE0669">
      <w:pPr>
        <w:autoSpaceDE/>
        <w:autoSpaceDN/>
        <w:jc w:val="both"/>
      </w:pPr>
    </w:p>
    <w:p w:rsidR="00D22261" w:rsidRPr="00C90CB4" w:rsidRDefault="00D22261" w:rsidP="00EE0669">
      <w:pPr>
        <w:autoSpaceDE/>
        <w:autoSpaceDN/>
        <w:jc w:val="both"/>
      </w:pPr>
    </w:p>
    <w:sectPr w:rsidR="00D22261" w:rsidRPr="00C90CB4" w:rsidSect="00A94FE1">
      <w:headerReference w:type="default" r:id="rId9"/>
      <w:footerReference w:type="default" r:id="rId10"/>
      <w:pgSz w:w="16838" w:h="11906" w:orient="landscape"/>
      <w:pgMar w:top="851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4C7" w:rsidRDefault="00C414C7" w:rsidP="00300677">
      <w:r>
        <w:separator/>
      </w:r>
    </w:p>
  </w:endnote>
  <w:endnote w:type="continuationSeparator" w:id="0">
    <w:p w:rsidR="00C414C7" w:rsidRDefault="00C414C7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4C7" w:rsidRDefault="00C414C7" w:rsidP="00300677">
      <w:r>
        <w:separator/>
      </w:r>
    </w:p>
  </w:footnote>
  <w:footnote w:type="continuationSeparator" w:id="0">
    <w:p w:rsidR="00C414C7" w:rsidRDefault="00C414C7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4FE1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668AF"/>
    <w:rsid w:val="002714CE"/>
    <w:rsid w:val="00276F93"/>
    <w:rsid w:val="00281E06"/>
    <w:rsid w:val="0028504A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96C7C"/>
    <w:rsid w:val="005A633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1686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4FE1"/>
    <w:rsid w:val="00A962A8"/>
    <w:rsid w:val="00AC6ECC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C3C2B"/>
    <w:rsid w:val="00BD1EC3"/>
    <w:rsid w:val="00BF4561"/>
    <w:rsid w:val="00BF5173"/>
    <w:rsid w:val="00C1342F"/>
    <w:rsid w:val="00C14353"/>
    <w:rsid w:val="00C2075E"/>
    <w:rsid w:val="00C34C51"/>
    <w:rsid w:val="00C414C7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000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 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 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48691-4503-4D02-8FDE-FAE61CC56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cp:lastPrinted>2024-08-19T13:01:00Z</cp:lastPrinted>
  <dcterms:created xsi:type="dcterms:W3CDTF">2024-11-08T05:40:00Z</dcterms:created>
  <dcterms:modified xsi:type="dcterms:W3CDTF">2024-11-08T05:40:00Z</dcterms:modified>
</cp:coreProperties>
</file>