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3" w:rsidRDefault="00E34E13" w:rsidP="00E34E13">
      <w:pPr>
        <w:jc w:val="center"/>
        <w:textAlignment w:val="baseline"/>
        <w:rPr>
          <w:rFonts w:eastAsia="+mn-ea" w:cs="Times New Roman"/>
          <w:b/>
          <w:bCs/>
          <w:color w:val="000066"/>
          <w:kern w:val="24"/>
          <w:sz w:val="72"/>
          <w:szCs w:val="72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  <w:bookmarkStart w:id="0" w:name="_Toc476562221"/>
      <w:bookmarkStart w:id="1" w:name="_Toc508959973"/>
    </w:p>
    <w:p w:rsidR="00E34E13" w:rsidRDefault="00E34E13" w:rsidP="00E34E13">
      <w:pPr>
        <w:jc w:val="center"/>
        <w:textAlignment w:val="baseline"/>
        <w:rPr>
          <w:rFonts w:eastAsia="+mn-ea" w:cs="Times New Roman"/>
          <w:b/>
          <w:bCs/>
          <w:color w:val="000066"/>
          <w:kern w:val="24"/>
          <w:sz w:val="72"/>
          <w:szCs w:val="72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E34E13" w:rsidRDefault="00E34E13" w:rsidP="00E34E13">
      <w:pPr>
        <w:jc w:val="center"/>
        <w:textAlignment w:val="baseline"/>
        <w:rPr>
          <w:rFonts w:eastAsia="+mn-ea" w:cs="Times New Roman"/>
          <w:b/>
          <w:bCs/>
          <w:color w:val="000066"/>
          <w:kern w:val="24"/>
          <w:sz w:val="72"/>
          <w:szCs w:val="72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E34E13" w:rsidRPr="003334CF" w:rsidRDefault="00E34E13" w:rsidP="00E34E13">
      <w:pPr>
        <w:jc w:val="center"/>
        <w:textAlignment w:val="baseline"/>
        <w:rPr>
          <w:rFonts w:eastAsia="+mn-ea" w:cs="Times New Roman"/>
          <w:b/>
          <w:bCs/>
          <w:color w:val="000066"/>
          <w:kern w:val="24"/>
          <w:sz w:val="72"/>
          <w:szCs w:val="72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  <w:r w:rsidRPr="003334CF">
        <w:rPr>
          <w:noProof/>
          <w:lang w:eastAsia="ru-RU"/>
        </w:rPr>
        <w:drawing>
          <wp:inline distT="0" distB="0" distL="0" distR="0" wp14:anchorId="11415798" wp14:editId="12CA1E17">
            <wp:extent cx="1015393" cy="1206062"/>
            <wp:effectExtent l="0" t="0" r="0" b="0"/>
            <wp:docPr id="3" name="Рисунок 3" descr="http://www.tadviser.ru/images/7/76/%D0%90%D0%B4%D0%BC%D0%B8%D0%BD%D0%B8%D1%81%D1%82%D1%80%D0%B0%D1%86%D0%B8%D1%8F_%D0%90%D1%81%D1%82%D1%80%D0%B0%D1%85%D0%B0%D0%BD%D1%81%D0%BA%D0%BE%D0%B9_%D0%BE%D0%B1%D0%BB%D0%B0%D1%81%D1%82%D0%B8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dviser.ru/images/7/76/%D0%90%D0%B4%D0%BC%D0%B8%D0%BD%D0%B8%D1%81%D1%82%D1%80%D0%B0%D1%86%D0%B8%D1%8F_%D0%90%D1%81%D1%82%D1%80%D0%B0%D1%85%D0%B0%D0%BD%D1%81%D0%BA%D0%BE%D0%B9_%D0%BE%D0%B1%D0%BB%D0%B0%D1%81%D1%82%D0%B8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73" cy="122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13" w:rsidRPr="003334CF" w:rsidRDefault="00E34E13" w:rsidP="00E34E13">
      <w:pPr>
        <w:jc w:val="center"/>
        <w:textAlignment w:val="baseline"/>
        <w:rPr>
          <w:rFonts w:eastAsia="Times New Roman" w:cs="Times New Roman"/>
          <w:color w:val="002060"/>
          <w:szCs w:val="24"/>
          <w:lang w:eastAsia="ru-RU"/>
        </w:rPr>
      </w:pPr>
      <w:r w:rsidRPr="003334CF">
        <w:rPr>
          <w:rFonts w:eastAsia="+mn-ea" w:cs="Times New Roman"/>
          <w:b/>
          <w:bCs/>
          <w:color w:val="002060"/>
          <w:kern w:val="24"/>
          <w:sz w:val="96"/>
          <w:szCs w:val="72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Отчет</w:t>
      </w:r>
    </w:p>
    <w:p w:rsidR="00E34E13" w:rsidRPr="003334CF" w:rsidRDefault="00E34E13" w:rsidP="00E34E13">
      <w:pPr>
        <w:jc w:val="center"/>
        <w:textAlignment w:val="baseline"/>
        <w:rPr>
          <w:rFonts w:eastAsia="Times New Roman" w:cs="Times New Roman"/>
          <w:color w:val="002060"/>
          <w:szCs w:val="24"/>
          <w:lang w:eastAsia="ru-RU"/>
        </w:rPr>
      </w:pPr>
      <w:r w:rsidRPr="003334CF">
        <w:rPr>
          <w:rFonts w:eastAsia="+mn-ea" w:cs="Times New Roman"/>
          <w:b/>
          <w:bCs/>
          <w:color w:val="002060"/>
          <w:kern w:val="24"/>
          <w:sz w:val="52"/>
          <w:szCs w:val="5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о результатах деятельности </w:t>
      </w:r>
    </w:p>
    <w:p w:rsidR="00E34E13" w:rsidRPr="003334CF" w:rsidRDefault="00E34E13" w:rsidP="00655936">
      <w:pPr>
        <w:jc w:val="center"/>
        <w:textAlignment w:val="baseline"/>
        <w:rPr>
          <w:rFonts w:eastAsia="+mn-ea" w:cs="Times New Roman"/>
          <w:b/>
          <w:bCs/>
          <w:color w:val="002060"/>
          <w:kern w:val="24"/>
          <w:sz w:val="52"/>
          <w:szCs w:val="5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  <w:r w:rsidRPr="003334CF">
        <w:rPr>
          <w:rFonts w:eastAsia="+mn-ea" w:cs="Times New Roman"/>
          <w:b/>
          <w:bCs/>
          <w:color w:val="002060"/>
          <w:kern w:val="24"/>
          <w:sz w:val="52"/>
          <w:szCs w:val="5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главы </w:t>
      </w:r>
      <w:r w:rsidR="00655936" w:rsidRPr="003334CF">
        <w:rPr>
          <w:rFonts w:eastAsia="+mn-ea" w:cs="Times New Roman"/>
          <w:b/>
          <w:bCs/>
          <w:color w:val="002060"/>
          <w:kern w:val="24"/>
          <w:sz w:val="52"/>
          <w:szCs w:val="5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администрации муниципального образования «Город Астрахань» и результатах деятельности</w:t>
      </w:r>
      <w:r w:rsidRPr="003334CF">
        <w:rPr>
          <w:rFonts w:eastAsia="+mn-ea" w:cs="Times New Roman"/>
          <w:b/>
          <w:bCs/>
          <w:color w:val="002060"/>
          <w:kern w:val="24"/>
          <w:sz w:val="52"/>
          <w:szCs w:val="5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администрации</w:t>
      </w:r>
    </w:p>
    <w:p w:rsidR="00E34E13" w:rsidRPr="003334CF" w:rsidRDefault="00E34E13" w:rsidP="00E34E13">
      <w:pPr>
        <w:jc w:val="center"/>
        <w:textAlignment w:val="baseline"/>
        <w:rPr>
          <w:rFonts w:eastAsia="+mn-ea" w:cs="Times New Roman"/>
          <w:b/>
          <w:bCs/>
          <w:color w:val="002060"/>
          <w:kern w:val="24"/>
          <w:sz w:val="52"/>
          <w:szCs w:val="5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  <w:r w:rsidRPr="003334CF">
        <w:rPr>
          <w:rFonts w:eastAsia="+mn-ea" w:cs="Times New Roman"/>
          <w:b/>
          <w:bCs/>
          <w:color w:val="002060"/>
          <w:kern w:val="24"/>
          <w:sz w:val="52"/>
          <w:szCs w:val="5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муниципального образования</w:t>
      </w:r>
    </w:p>
    <w:p w:rsidR="00E34E13" w:rsidRPr="003334CF" w:rsidRDefault="00E34E13" w:rsidP="00E34E13">
      <w:pPr>
        <w:jc w:val="center"/>
        <w:textAlignment w:val="baseline"/>
        <w:rPr>
          <w:rFonts w:eastAsia="+mn-ea" w:cs="Times New Roman"/>
          <w:b/>
          <w:bCs/>
          <w:color w:val="002060"/>
          <w:kern w:val="24"/>
          <w:sz w:val="52"/>
          <w:szCs w:val="5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  <w:r w:rsidRPr="003334CF">
        <w:rPr>
          <w:rFonts w:eastAsia="+mn-ea" w:cs="Times New Roman"/>
          <w:b/>
          <w:bCs/>
          <w:color w:val="002060"/>
          <w:kern w:val="24"/>
          <w:sz w:val="52"/>
          <w:szCs w:val="5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«Город Астрахань»</w:t>
      </w:r>
    </w:p>
    <w:p w:rsidR="00E34E13" w:rsidRPr="003334CF" w:rsidRDefault="00EC5025" w:rsidP="00E34E13">
      <w:pPr>
        <w:jc w:val="center"/>
        <w:textAlignment w:val="baseline"/>
        <w:rPr>
          <w:rFonts w:eastAsia="+mn-ea" w:cs="Times New Roman"/>
          <w:b/>
          <w:bCs/>
          <w:color w:val="002060"/>
          <w:kern w:val="24"/>
          <w:sz w:val="52"/>
          <w:szCs w:val="5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Times New Roman"/>
          <w:b/>
          <w:bCs/>
          <w:color w:val="002060"/>
          <w:kern w:val="24"/>
          <w:sz w:val="72"/>
          <w:szCs w:val="6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за 2019</w:t>
      </w:r>
      <w:r w:rsidR="00E34E13" w:rsidRPr="003334CF">
        <w:rPr>
          <w:rFonts w:eastAsia="+mn-ea" w:cs="Times New Roman"/>
          <w:b/>
          <w:bCs/>
          <w:color w:val="002060"/>
          <w:kern w:val="24"/>
          <w:sz w:val="72"/>
          <w:szCs w:val="6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год</w:t>
      </w:r>
    </w:p>
    <w:bookmarkEnd w:id="0"/>
    <w:p w:rsidR="00E34E13" w:rsidRPr="003334CF" w:rsidRDefault="00E34E13" w:rsidP="00E34E13">
      <w:pPr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4E13" w:rsidRPr="003334CF" w:rsidRDefault="00E34E13" w:rsidP="00E34E13">
      <w:pPr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4E13" w:rsidRPr="003334CF" w:rsidRDefault="00E34E13" w:rsidP="006B2CDE">
      <w:pPr>
        <w:pStyle w:val="ab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</w:pPr>
    </w:p>
    <w:p w:rsidR="00E34E13" w:rsidRPr="003334CF" w:rsidRDefault="00E34E13" w:rsidP="006B2CDE">
      <w:pPr>
        <w:pStyle w:val="ab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</w:pPr>
      <w:r w:rsidRPr="003334CF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F110D9" wp14:editId="31205363">
                <wp:simplePos x="0" y="0"/>
                <wp:positionH relativeFrom="margin">
                  <wp:posOffset>-34925</wp:posOffset>
                </wp:positionH>
                <wp:positionV relativeFrom="paragraph">
                  <wp:posOffset>1895475</wp:posOffset>
                </wp:positionV>
                <wp:extent cx="6702425" cy="422910"/>
                <wp:effectExtent l="0" t="0" r="3175" b="0"/>
                <wp:wrapThrough wrapText="bothSides">
                  <wp:wrapPolygon edited="0">
                    <wp:start x="5464" y="0"/>
                    <wp:lineTo x="1351" y="973"/>
                    <wp:lineTo x="0" y="4865"/>
                    <wp:lineTo x="0" y="20432"/>
                    <wp:lineTo x="21549" y="20432"/>
                    <wp:lineTo x="21549" y="6811"/>
                    <wp:lineTo x="20751" y="0"/>
                    <wp:lineTo x="5464" y="0"/>
                  </wp:wrapPolygon>
                </wp:wrapThrough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425" cy="422910"/>
                          <a:chOff x="0" y="0"/>
                          <a:chExt cx="6605516" cy="423081"/>
                        </a:xfrm>
                      </wpg:grpSpPr>
                      <pic:pic xmlns:pic="http://schemas.openxmlformats.org/drawingml/2006/picture">
                        <pic:nvPicPr>
                          <pic:cNvPr id="54" name="Picture 5" descr="D:\Дизайн ЦСА\ф.с. А.О\ОБЛАКО\2. Город\Город 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230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5" name="Picture 5" descr="D:\Дизайн ЦСА\ф.с. А.О\ОБЛАКО\2. Город\Город 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391"/>
                          <a:stretch/>
                        </pic:blipFill>
                        <pic:spPr bwMode="auto">
                          <a:xfrm>
                            <a:off x="4572000" y="0"/>
                            <a:ext cx="2033516" cy="42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" o:spid="_x0000_s1026" style="position:absolute;margin-left:-2.75pt;margin-top:149.25pt;width:527.75pt;height:33.3pt;z-index:-251657216;mso-position-horizontal-relative:margin;mso-width-relative:margin" coordsize="66055,4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5720;height:4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sS3rDAAAA2wAAAA8AAABkcnMvZG93bnJldi54bWxEj1FrwjAUhd8F/0O4wl5kpkqVUY0yB4Kw&#10;B7HzB1yau7SY3HRNVrt/vwiCj4dzznc4m93grOipC41nBfNZBoK48rpho+DydXh9AxEiskbrmRT8&#10;UYDddjzaYKH9jc/Ul9GIBOFQoII6xraQMlQ1OQwz3xIn79t3DmOSnZG6w1uCOysXWbaSDhtOCzW2&#10;9FFTdS1/nQJz3EfTrz6nl1P+kze6Oixya5V6mQzvaxCRhvgMP9pHrWCZw/1L+gF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xLesMAAADbAAAADwAAAAAAAAAAAAAAAACf&#10;AgAAZHJzL2Rvd25yZXYueG1sUEsFBgAAAAAEAAQA9wAAAI8DAAAAAA==&#10;">
                  <v:imagedata r:id="rId11" o:title="Город 1"/>
                  <v:path arrowok="t"/>
                </v:shape>
                <v:shape id="Picture 5" o:spid="_x0000_s1028" type="#_x0000_t75" style="position:absolute;left:45720;width:20335;height:4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FUPXFAAAA2wAAAA8AAABkcnMvZG93bnJldi54bWxEj0+LwjAUxO8LfofwBC+Lprq4SDVKFQQ9&#10;ePDPgsdH82yLzUtJYq3f3iws7HGYmd8wi1VnatGS85VlBeNRAoI4t7riQsHlvB3OQPiArLG2TApe&#10;5GG17H0sMNX2yUdqT6EQEcI+RQVlCE0qpc9LMuhHtiGO3s06gyFKV0jt8BnhppaTJPmWBiuOCyU2&#10;tCkpv58eRsHn/mc/vmSzw8Gtv9rjWXf37LpWatDvsjmIQF34D/+1d1rBdAq/X+IPkMs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BVD1xQAAANsAAAAPAAAAAAAAAAAAAAAA&#10;AJ8CAABkcnMvZG93bnJldi54bWxQSwUGAAAAAAQABAD3AAAAkQMAAAAA&#10;">
                  <v:imagedata r:id="rId11" o:title="Город 1" cropright="36301f"/>
                  <v:path arrowok="t"/>
                </v:shape>
                <w10:wrap type="through" anchorx="margin"/>
              </v:group>
            </w:pict>
          </mc:Fallback>
        </mc:AlternateContent>
      </w:r>
    </w:p>
    <w:p w:rsidR="00E34E13" w:rsidRPr="003334CF" w:rsidRDefault="00E34E13" w:rsidP="006B2CDE">
      <w:pPr>
        <w:pStyle w:val="ab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sectPr w:rsidR="00E34E13" w:rsidRPr="003334CF" w:rsidSect="00730367">
          <w:headerReference w:type="default" r:id="rId12"/>
          <w:footerReference w:type="default" r:id="rId13"/>
          <w:pgSz w:w="11906" w:h="16838"/>
          <w:pgMar w:top="720" w:right="720" w:bottom="720" w:left="720" w:header="709" w:footer="595" w:gutter="0"/>
          <w:pgBorders w:display="firstPage" w:offsetFrom="page">
            <w:top w:val="thinThickSmallGap" w:sz="24" w:space="24" w:color="002060"/>
            <w:left w:val="thinThickSmallGap" w:sz="24" w:space="24" w:color="002060"/>
            <w:bottom w:val="thinThickSmallGap" w:sz="24" w:space="24" w:color="002060"/>
            <w:right w:val="thinThickSmallGap" w:sz="24" w:space="24" w:color="002060"/>
          </w:pgBorders>
          <w:pgNumType w:start="1"/>
          <w:cols w:space="708"/>
          <w:titlePg/>
          <w:docGrid w:linePitch="381"/>
        </w:sectPr>
      </w:pPr>
    </w:p>
    <w:sdt>
      <w:sdtPr>
        <w:rPr>
          <w:rFonts w:ascii="Times New Roman" w:eastAsiaTheme="minorHAnsi" w:hAnsi="Times New Roman" w:cstheme="minorBidi"/>
          <w:b w:val="0"/>
          <w:bCs w:val="0"/>
          <w:caps/>
          <w:color w:val="auto"/>
          <w:sz w:val="24"/>
          <w:szCs w:val="24"/>
          <w:lang w:eastAsia="en-US"/>
        </w:rPr>
        <w:id w:val="-1904134230"/>
        <w:docPartObj>
          <w:docPartGallery w:val="Table of Contents"/>
          <w:docPartUnique/>
        </w:docPartObj>
      </w:sdtPr>
      <w:sdtEndPr>
        <w:rPr>
          <w:caps w:val="0"/>
        </w:rPr>
      </w:sdtEndPr>
      <w:sdtContent>
        <w:p w:rsidR="006B2CDE" w:rsidRPr="003334CF" w:rsidRDefault="006B2CDE" w:rsidP="00AB78C6">
          <w:pPr>
            <w:pStyle w:val="ab"/>
            <w:spacing w:before="0" w:line="240" w:lineRule="auto"/>
            <w:jc w:val="center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3334CF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Оглавление</w:t>
          </w:r>
        </w:p>
        <w:p w:rsidR="00AB78C6" w:rsidRPr="00E22666" w:rsidRDefault="00AB78C6" w:rsidP="00AB78C6">
          <w:pPr>
            <w:rPr>
              <w:b/>
              <w:sz w:val="24"/>
              <w:szCs w:val="24"/>
              <w:lang w:eastAsia="ru-RU"/>
            </w:rPr>
          </w:pPr>
        </w:p>
        <w:p w:rsidR="00E22666" w:rsidRPr="00E22666" w:rsidRDefault="006B2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r w:rsidRPr="00E22666">
            <w:rPr>
              <w:b/>
              <w:sz w:val="24"/>
              <w:szCs w:val="24"/>
            </w:rPr>
            <w:fldChar w:fldCharType="begin"/>
          </w:r>
          <w:r w:rsidRPr="00E22666">
            <w:rPr>
              <w:b/>
              <w:sz w:val="24"/>
              <w:szCs w:val="24"/>
            </w:rPr>
            <w:instrText xml:space="preserve"> TOC \o "1-3" \h \z \u </w:instrText>
          </w:r>
          <w:r w:rsidRPr="00E22666">
            <w:rPr>
              <w:b/>
              <w:sz w:val="24"/>
              <w:szCs w:val="24"/>
            </w:rPr>
            <w:fldChar w:fldCharType="separate"/>
          </w:r>
          <w:hyperlink w:anchor="_Toc36129559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val="en-US" w:eastAsia="ar-SA"/>
              </w:rPr>
              <w:t>I</w:t>
            </w:r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.</w:t>
            </w:r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val="en-US" w:eastAsia="ar-SA"/>
              </w:rPr>
              <w:t> </w:t>
            </w:r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СОЦИАЛЬНО-ЭКОНОМИЧЕСКОЕ РАЗВИТИЕ Г.АСТРАХАНИ В 2019 ГОДУ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_Toc36129559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3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60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val="en-US" w:eastAsia="ru-RU"/>
              </w:rPr>
              <w:t>II</w:t>
            </w:r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val="en-US" w:eastAsia="ru-RU"/>
              </w:rPr>
              <w:t> </w:t>
            </w:r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ОСНОВНЫЕ НАПРАВЛЕНИЯ ДЕЯТЕЛЬНОСТИ АДМИНИСТРАЦИИ МУНИЦИПАЛЬНОГО ОБРАЗОВАНИЯ «ГОРОД АСТРАХАНЬ»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_Toc36129560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3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61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Исполнение местного бюджета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_Toc36129561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3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62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Управление муниципальной собственностью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_Toc36129562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5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63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Инвестиционная политика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_Toc36129563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7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64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Содействие развитию малого и среднего предпринимательства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_Toc36129564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7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65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Планирование застройки территории города. Градостроительное проектирование. Реализация Генерального плана города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_Toc36129565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9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66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Городское строительство (реконструкция, капитальный ремонт)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_Toc36129566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10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67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Жилищная политика. Учет и распределение жилья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_Toc36129567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13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68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Обеспечение функционирования городского хозяйства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_Toc36129568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14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69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Охрана окружающей среды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_Toc36129569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18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70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Обеспечение населения услугами торговли и общественного питания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_Toc36129570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19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71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Организация транспортного обслуживания населения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_Toc36129571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20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72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Муниципальный заказ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_Toc36129572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21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73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Муниципальный контроль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_Toc36129573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22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74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Организация образования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_Toc36129574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23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75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Развитие физической культуры и спорта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_Toc36129575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26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76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Развитие культуры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_Toc36129576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26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77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Молодежная политика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_Toc36129577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28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78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Взаимодействие с общественными организациями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_Toc36129578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30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79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Работа по обращениям граждан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_Toc36129579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31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80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Охрана общественного порядка, профилактика терроризма и экстремизма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_Toc36129580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32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81" w:history="1">
            <w:r w:rsidR="00E22666" w:rsidRPr="00E22666">
              <w:rPr>
                <w:rStyle w:val="a4"/>
                <w:rFonts w:eastAsia="Calibri" w:cs="Times New Roman"/>
                <w:b/>
                <w:noProof/>
                <w:sz w:val="24"/>
                <w:szCs w:val="24"/>
              </w:rPr>
              <w:t>Кадровая политика. Профилактика коррупционных правонарушений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_Toc36129581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34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2666" w:rsidRPr="00E22666" w:rsidRDefault="008E3E4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b/>
              <w:noProof/>
              <w:sz w:val="24"/>
              <w:szCs w:val="24"/>
              <w:lang w:eastAsia="ru-RU"/>
            </w:rPr>
          </w:pPr>
          <w:hyperlink w:anchor="_Toc36129582" w:history="1">
            <w:r w:rsidR="00E22666" w:rsidRPr="00E22666">
              <w:rPr>
                <w:rStyle w:val="a4"/>
                <w:rFonts w:eastAsia="Times New Roman" w:cs="Times New Roman"/>
                <w:b/>
                <w:noProof/>
                <w:sz w:val="24"/>
                <w:szCs w:val="24"/>
                <w:lang w:eastAsia="ar-SA"/>
              </w:rPr>
              <w:t>Освещение деятельности администрации муниципального образования «Город Астрахань»  в средствах массовой информации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tab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instrText xml:space="preserve"> PAGEREF _Toc36129582 \h </w:instrTex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01903">
              <w:rPr>
                <w:b/>
                <w:noProof/>
                <w:webHidden/>
                <w:sz w:val="24"/>
                <w:szCs w:val="24"/>
              </w:rPr>
              <w:t>35</w:t>
            </w:r>
            <w:r w:rsidR="00E22666" w:rsidRPr="00E2266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2CDE" w:rsidRPr="003B3965" w:rsidRDefault="006B2CDE">
          <w:pPr>
            <w:rPr>
              <w:b/>
              <w:bCs/>
              <w:sz w:val="24"/>
              <w:szCs w:val="24"/>
            </w:rPr>
          </w:pPr>
          <w:r w:rsidRPr="00E22666">
            <w:rPr>
              <w:b/>
              <w:bCs/>
              <w:sz w:val="24"/>
              <w:szCs w:val="24"/>
            </w:rPr>
            <w:fldChar w:fldCharType="end"/>
          </w:r>
        </w:p>
        <w:p w:rsidR="006B2CDE" w:rsidRPr="003334CF" w:rsidRDefault="006B2CDE">
          <w:pPr>
            <w:rPr>
              <w:b/>
              <w:bCs/>
              <w:sz w:val="24"/>
              <w:szCs w:val="24"/>
            </w:rPr>
          </w:pPr>
        </w:p>
        <w:p w:rsidR="006B2CDE" w:rsidRPr="003334CF" w:rsidRDefault="006B2CDE">
          <w:pPr>
            <w:rPr>
              <w:sz w:val="24"/>
              <w:szCs w:val="24"/>
            </w:rPr>
          </w:pPr>
        </w:p>
        <w:p w:rsidR="006B2CDE" w:rsidRPr="003334CF" w:rsidRDefault="006B2CDE">
          <w:pPr>
            <w:rPr>
              <w:sz w:val="24"/>
              <w:szCs w:val="24"/>
            </w:rPr>
          </w:pPr>
        </w:p>
        <w:p w:rsidR="006B2CDE" w:rsidRPr="003334CF" w:rsidRDefault="006B2CDE">
          <w:pPr>
            <w:rPr>
              <w:sz w:val="24"/>
              <w:szCs w:val="24"/>
            </w:rPr>
          </w:pPr>
        </w:p>
        <w:p w:rsidR="006B2CDE" w:rsidRPr="003334CF" w:rsidRDefault="006B2CDE">
          <w:pPr>
            <w:rPr>
              <w:sz w:val="24"/>
              <w:szCs w:val="24"/>
            </w:rPr>
          </w:pPr>
        </w:p>
        <w:p w:rsidR="006D2E4C" w:rsidRPr="003334CF" w:rsidRDefault="006D2E4C">
          <w:pPr>
            <w:rPr>
              <w:sz w:val="24"/>
              <w:szCs w:val="24"/>
            </w:rPr>
          </w:pPr>
        </w:p>
        <w:p w:rsidR="006D2E4C" w:rsidRPr="003334CF" w:rsidRDefault="006D2E4C">
          <w:pPr>
            <w:rPr>
              <w:sz w:val="24"/>
              <w:szCs w:val="24"/>
            </w:rPr>
          </w:pPr>
        </w:p>
        <w:p w:rsidR="006D2E4C" w:rsidRPr="003334CF" w:rsidRDefault="006D2E4C">
          <w:pPr>
            <w:rPr>
              <w:sz w:val="24"/>
              <w:szCs w:val="24"/>
            </w:rPr>
          </w:pPr>
        </w:p>
        <w:p w:rsidR="006D2E4C" w:rsidRPr="003334CF" w:rsidRDefault="006D2E4C">
          <w:pPr>
            <w:rPr>
              <w:sz w:val="24"/>
              <w:szCs w:val="24"/>
            </w:rPr>
          </w:pPr>
        </w:p>
        <w:p w:rsidR="006B2CDE" w:rsidRPr="003334CF" w:rsidRDefault="006B2CDE">
          <w:pPr>
            <w:rPr>
              <w:sz w:val="24"/>
              <w:szCs w:val="24"/>
            </w:rPr>
          </w:pPr>
        </w:p>
        <w:p w:rsidR="003A6179" w:rsidRDefault="003A6179" w:rsidP="003A6179">
          <w:pPr>
            <w:rPr>
              <w:sz w:val="24"/>
              <w:szCs w:val="24"/>
            </w:rPr>
          </w:pPr>
        </w:p>
        <w:p w:rsidR="003A6179" w:rsidRPr="003A6179" w:rsidRDefault="008E3E4B" w:rsidP="003A6179">
          <w:pPr>
            <w:rPr>
              <w:sz w:val="24"/>
              <w:szCs w:val="24"/>
            </w:rPr>
          </w:pPr>
        </w:p>
      </w:sdtContent>
    </w:sdt>
    <w:bookmarkStart w:id="2" w:name="_Toc36129559" w:displacedByCustomXml="prev"/>
    <w:p w:rsidR="00F01903" w:rsidRDefault="00F01903" w:rsidP="003A65B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E2610" w:rsidRPr="003A65B2" w:rsidRDefault="003A65B2" w:rsidP="003A65B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3A65B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ar-SA"/>
        </w:rPr>
        <w:t>I</w:t>
      </w:r>
      <w:r w:rsidRPr="003A65B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3A65B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ar-SA"/>
        </w:rPr>
        <w:t> </w:t>
      </w:r>
      <w:r w:rsidR="00FE2610" w:rsidRPr="003A65B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СОЦИАЛЬНО-ЭКОНОМИЧЕСКОЕ РАЗВИТИЕ Г.АСТРАХАНИ В 201</w:t>
      </w:r>
      <w:r w:rsidR="00EC502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9</w:t>
      </w:r>
      <w:r w:rsidR="00FE2610" w:rsidRPr="003A65B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ГОДУ</w:t>
      </w:r>
      <w:bookmarkEnd w:id="2"/>
    </w:p>
    <w:p w:rsidR="006D2E4C" w:rsidRPr="00900729" w:rsidRDefault="006D2E4C" w:rsidP="002B1BEE">
      <w:pPr>
        <w:rPr>
          <w:sz w:val="24"/>
          <w:szCs w:val="24"/>
          <w:lang w:eastAsia="ar-SA"/>
        </w:rPr>
      </w:pPr>
    </w:p>
    <w:p w:rsidR="00E94C6E" w:rsidRPr="00EC5025" w:rsidRDefault="00E94C6E" w:rsidP="00E94C6E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>В течение отчетного периода городская экономика демонстрировала как положительные тенденции, так и отрицательные. По данным официальной статистики 2019 год в г. Астрахани характеризовался следующими показателями социально-экономического развития.</w:t>
      </w:r>
    </w:p>
    <w:p w:rsidR="00E94C6E" w:rsidRPr="00EC5025" w:rsidRDefault="00E94C6E" w:rsidP="00E94C6E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 xml:space="preserve">Объем отгруженных товаров, произведенных крупными и средними предприятиями промышленности, </w:t>
      </w:r>
      <w:r>
        <w:rPr>
          <w:rFonts w:cs="Times New Roman"/>
          <w:sz w:val="24"/>
          <w:szCs w:val="24"/>
        </w:rPr>
        <w:t xml:space="preserve">включая рыболовство и рыбоводство, </w:t>
      </w:r>
      <w:r w:rsidRPr="00EC5025">
        <w:rPr>
          <w:rFonts w:cs="Times New Roman"/>
          <w:sz w:val="24"/>
          <w:szCs w:val="24"/>
        </w:rPr>
        <w:t xml:space="preserve">составил 363,3 млрд. руб., наибольшую долю в котором занимала добыча полезных ископаемых (85,3%) с объемом отгрузки 309,8 млрд. руб. </w:t>
      </w:r>
    </w:p>
    <w:p w:rsidR="00E94C6E" w:rsidRPr="00EC5025" w:rsidRDefault="00E94C6E" w:rsidP="00E94C6E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>На долю обрабатывающих произво</w:t>
      </w:r>
      <w:proofErr w:type="gramStart"/>
      <w:r w:rsidRPr="00EC5025">
        <w:rPr>
          <w:rFonts w:cs="Times New Roman"/>
          <w:sz w:val="24"/>
          <w:szCs w:val="24"/>
        </w:rPr>
        <w:t>дств пр</w:t>
      </w:r>
      <w:proofErr w:type="gramEnd"/>
      <w:r w:rsidRPr="00EC5025">
        <w:rPr>
          <w:rFonts w:cs="Times New Roman"/>
          <w:sz w:val="24"/>
          <w:szCs w:val="24"/>
        </w:rPr>
        <w:t>ишлось 8,3% или 30,2 млрд. руб.</w:t>
      </w:r>
    </w:p>
    <w:p w:rsidR="00E94C6E" w:rsidRPr="00EC5025" w:rsidRDefault="00E94C6E" w:rsidP="00E94C6E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 xml:space="preserve">Отраслями, стабильно обеспечивающими потребности города в энергоресурсах, являются «Обеспечение электрической энергией, газом и паром; кондиционирование воздуха» и «Водоснабжение; водоотведение, организация сбора и утилизация отходов, деятельность по ликвидации загрязнений». Их доля в общем объеме отгрузки составила 5,9% и 0,5%, а объем услуг – 21,3 млрд. руб. и 2,0 млрд. руб. соответственно. </w:t>
      </w:r>
    </w:p>
    <w:p w:rsidR="00E94C6E" w:rsidRPr="00EC5025" w:rsidRDefault="00E94C6E" w:rsidP="00E94C6E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>Инвестиции в основной капитал по крупным и средним предприятиям г. Астрахани сложились в объеме 67,0 млрд. руб. или 80,2% к предыдущему году.</w:t>
      </w:r>
    </w:p>
    <w:p w:rsidR="00E94C6E" w:rsidRPr="00EC5025" w:rsidRDefault="00E94C6E" w:rsidP="00E94C6E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>Объем работ, выполненный крупными и средними организациями по виду деятельности «Строительство», составил 1,2 млрд. руб. За 12 месяцев на территории города введено 119,0 тыс. кв. м. общей площади жилых домов.</w:t>
      </w:r>
    </w:p>
    <w:p w:rsidR="00E94C6E" w:rsidRPr="00EC5025" w:rsidRDefault="00E94C6E" w:rsidP="00E94C6E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>Оборот розничной торговли по крупным и средним организациям сложился в объеме 44,6 млрд. руб., что несколько ниже уровня 2018 года, из которого удельный вес пищевых продуктов, включая напитки, и табачные изделия составил 42,9%, непродовольственных товаров – 57,1%. В отчетном году у населения города продолжали пользоваться спросом услуги предприятий общественного питания. Их оборот по крупным и средним организациям превысил уровень предыдущего года на 5,5% и составил 920 млн. руб. Платных услуг крупными и средними организациям</w:t>
      </w:r>
      <w:r>
        <w:rPr>
          <w:rFonts w:cs="Times New Roman"/>
          <w:sz w:val="24"/>
          <w:szCs w:val="24"/>
        </w:rPr>
        <w:t>и</w:t>
      </w:r>
      <w:r w:rsidRPr="00EC5025">
        <w:rPr>
          <w:rFonts w:cs="Times New Roman"/>
          <w:sz w:val="24"/>
          <w:szCs w:val="24"/>
        </w:rPr>
        <w:t xml:space="preserve"> оказано населению в объеме 20,4 млрд. руб.</w:t>
      </w:r>
    </w:p>
    <w:p w:rsidR="00E94C6E" w:rsidRPr="00EC5025" w:rsidRDefault="00E94C6E" w:rsidP="00E94C6E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 xml:space="preserve">Основой роста доходов является повышение уровня заработной платы. Так, среднемесячная заработная плата на крупных и средних предприятиях составила 39 911,4 руб. с ростом на 1,1% к 2018 году, ее покупательная способность равна 3,76 наборам прожиточного минимума. </w:t>
      </w:r>
    </w:p>
    <w:p w:rsidR="00E94C6E" w:rsidRPr="00EC5025" w:rsidRDefault="00E94C6E" w:rsidP="00E94C6E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 xml:space="preserve">Средний размер назначенных месячных пенсий вырос на 5,9% по сравнению с 2018 годом и сложился в размере 14 105,53 руб. </w:t>
      </w:r>
    </w:p>
    <w:p w:rsidR="00E94C6E" w:rsidRPr="00EC5025" w:rsidRDefault="00E94C6E" w:rsidP="00E94C6E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 xml:space="preserve">При этом уровень зарегистрированной безработицы в городе увеличился на 0,1 </w:t>
      </w:r>
      <w:proofErr w:type="spellStart"/>
      <w:r w:rsidRPr="00EC5025">
        <w:rPr>
          <w:rFonts w:cs="Times New Roman"/>
          <w:sz w:val="24"/>
          <w:szCs w:val="24"/>
        </w:rPr>
        <w:t>п.п</w:t>
      </w:r>
      <w:proofErr w:type="spellEnd"/>
      <w:r w:rsidRPr="00EC5025">
        <w:rPr>
          <w:rFonts w:cs="Times New Roman"/>
          <w:sz w:val="24"/>
          <w:szCs w:val="24"/>
        </w:rPr>
        <w:t>. до 0,7% от экономически активного населения.</w:t>
      </w:r>
    </w:p>
    <w:p w:rsidR="006D2E4C" w:rsidRDefault="00E94C6E" w:rsidP="00E94C6E">
      <w:pPr>
        <w:ind w:firstLine="708"/>
        <w:jc w:val="both"/>
        <w:rPr>
          <w:rFonts w:cs="Times New Roman"/>
          <w:sz w:val="24"/>
          <w:szCs w:val="24"/>
        </w:rPr>
      </w:pPr>
      <w:r w:rsidRPr="00EC5025">
        <w:rPr>
          <w:rFonts w:cs="Times New Roman"/>
          <w:sz w:val="24"/>
          <w:szCs w:val="24"/>
        </w:rPr>
        <w:t>Уровень рождаемости составил 11,0 в расчете на 1 000 человек населения, а уровень смертности снизился на 2,6% и составил 11,1.</w:t>
      </w:r>
    </w:p>
    <w:p w:rsidR="00E94C6E" w:rsidRPr="00900729" w:rsidRDefault="00E94C6E" w:rsidP="00E94C6E">
      <w:pPr>
        <w:rPr>
          <w:sz w:val="24"/>
          <w:szCs w:val="24"/>
          <w:lang w:eastAsia="ar-SA"/>
        </w:rPr>
      </w:pPr>
    </w:p>
    <w:p w:rsidR="00FE2610" w:rsidRPr="003A65B2" w:rsidRDefault="003A65B2" w:rsidP="003A65B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3" w:name="_Toc508959972"/>
      <w:bookmarkStart w:id="4" w:name="_Toc36129560"/>
      <w:r w:rsidRPr="003A65B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II</w:t>
      </w:r>
      <w:r w:rsidRPr="003A6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3A65B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FE2610" w:rsidRPr="003A6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ОСНОВНЫЕ НАПРАВЛЕНИЯ ДЕЯТЕЛЬНОСТИ АДМИНИСТРАЦИИ МУНИЦИПАЛЬНОГО ОБРАЗОВАНИЯ</w:t>
      </w:r>
      <w:r w:rsidR="00C618B8" w:rsidRPr="003A6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E2610" w:rsidRPr="003A6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«ГОРОД АСТРАХАНЬ»</w:t>
      </w:r>
      <w:bookmarkEnd w:id="3"/>
      <w:bookmarkEnd w:id="4"/>
    </w:p>
    <w:p w:rsidR="00FE2610" w:rsidRPr="00900729" w:rsidRDefault="00FE2610" w:rsidP="002B1BEE">
      <w:pPr>
        <w:rPr>
          <w:sz w:val="24"/>
          <w:szCs w:val="24"/>
          <w:lang w:eastAsia="ar-SA"/>
        </w:rPr>
      </w:pPr>
    </w:p>
    <w:p w:rsidR="00FE2610" w:rsidRPr="001475A2" w:rsidRDefault="00FE2610" w:rsidP="001475A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5" w:name="_Toc36129561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Исполнение местного бюджета</w:t>
      </w:r>
      <w:bookmarkEnd w:id="1"/>
      <w:bookmarkEnd w:id="5"/>
    </w:p>
    <w:p w:rsidR="0075007E" w:rsidRPr="00900729" w:rsidRDefault="0075007E" w:rsidP="002B1BEE">
      <w:pPr>
        <w:rPr>
          <w:sz w:val="24"/>
          <w:szCs w:val="24"/>
          <w:lang w:eastAsia="ar-SA"/>
        </w:rPr>
      </w:pP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Бюджет муниципального образования «Город Астрахань» является одним из важнейших индикаторов социально-экономического положения города и основ</w:t>
      </w:r>
      <w:r>
        <w:rPr>
          <w:rFonts w:eastAsia="Times New Roman" w:cs="Times New Roman"/>
          <w:kern w:val="3"/>
          <w:sz w:val="24"/>
          <w:szCs w:val="24"/>
          <w:lang w:eastAsia="ru-RU"/>
        </w:rPr>
        <w:t>ой</w:t>
      </w: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 его существования.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Первоочередными задачами администрации города в отчетном году являлись укрепление налогооблагаемой базы, осуществление бесперебойного финансирования всех бюджетных назначений и исполнение взятых на себя обязательств.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proofErr w:type="gramStart"/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lastRenderedPageBreak/>
        <w:t>Бюджет города на 2019 год был утвержден по основным параметрам: по доходам в сумме 10 548,3 млн. руб., по расходам в сумме 10 784,6 млн. руб., с дефицитом бюджетных средств в объеме 236,3 млн. руб. или 4,9%. В процессе исполнения параметры бюджета увеличились и составили по доходам 10 554,0 млн. руб., расходам – 10 790,3 млн. руб.</w:t>
      </w:r>
      <w:proofErr w:type="gramEnd"/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Местный бюджет за отчетный год исполнен по доходам на сумму 9 219,2 млн. руб. или 87,4% к уточненному бюджету. По сравнению с 2018 годом доходы увеличились на 332,2 млн. руб. или на 3,7%.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Объем налогов, сборов и обязательных платежей, собираемых на территории города, вырос на 4,4% относительно 2018 года и составил 139 675,2 млн. руб., из которых в местный бюджет поступило 4 654,2 млн. руб. или 3,3% от общего объема доходов. Несмотря на то, что доля местного бюджета осталась неизменной по сравнению с предыдущим годом, объем доходов в бюджет города увеличился на 6,4%.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Основными </w:t>
      </w:r>
      <w:proofErr w:type="spellStart"/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бюджетообразующими</w:t>
      </w:r>
      <w:proofErr w:type="spellEnd"/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 налоговыми доходами и сборами городского бюджета остаются налог на доходы физических лиц (51,5%); налог, взимаемый по упрощенной системе налогообложения (13,1%); единый налог на вмененный доход (6,6%); налог на имущество физических лиц (5,6%); земельный налог (5,0%). 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Поступления неналоговых доходов в отчетном году составили 658,4 млн. руб. или 14,1% в общем объеме налоговых и неналоговых доходов.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Наибольший удельный вес в структуре неналоговых доходов имели:</w:t>
      </w:r>
    </w:p>
    <w:p w:rsidR="00965570" w:rsidRPr="00EC5025" w:rsidRDefault="00965570" w:rsidP="00965570">
      <w:pPr>
        <w:widowControl w:val="0"/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доходы от аренды земельных участков – 231,3 млн. руб. (35,1%)</w:t>
      </w:r>
      <w:r w:rsidRPr="00EC5025">
        <w:rPr>
          <w:rFonts w:eastAsia="Times New Roman" w:cs="Times New Roman"/>
          <w:kern w:val="3"/>
          <w:sz w:val="24"/>
          <w:szCs w:val="24"/>
          <w:lang w:val="en-US" w:eastAsia="ru-RU"/>
        </w:rPr>
        <w:t>;</w:t>
      </w:r>
    </w:p>
    <w:p w:rsidR="00965570" w:rsidRPr="00EC5025" w:rsidRDefault="00965570" w:rsidP="00965570">
      <w:pPr>
        <w:widowControl w:val="0"/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доходы от продажи земельных участков – 93,4 млн. руб. (14,2%)</w:t>
      </w:r>
      <w:r w:rsidRPr="00EC5025">
        <w:rPr>
          <w:rFonts w:eastAsia="Times New Roman" w:cs="Times New Roman"/>
          <w:kern w:val="3"/>
          <w:sz w:val="24"/>
          <w:szCs w:val="24"/>
          <w:lang w:val="en-US" w:eastAsia="ru-RU"/>
        </w:rPr>
        <w:t>;</w:t>
      </w:r>
    </w:p>
    <w:p w:rsidR="00965570" w:rsidRPr="00EC5025" w:rsidRDefault="00965570" w:rsidP="00965570">
      <w:pPr>
        <w:widowControl w:val="0"/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штрафы – 86,7 млн. руб. (13,2%)</w:t>
      </w:r>
      <w:r w:rsidRPr="00EC5025">
        <w:rPr>
          <w:rFonts w:eastAsia="Times New Roman" w:cs="Times New Roman"/>
          <w:kern w:val="3"/>
          <w:sz w:val="24"/>
          <w:szCs w:val="24"/>
          <w:lang w:val="en-US" w:eastAsia="ru-RU"/>
        </w:rPr>
        <w:t>;</w:t>
      </w:r>
    </w:p>
    <w:p w:rsidR="00965570" w:rsidRPr="00EC5025" w:rsidRDefault="00965570" w:rsidP="00965570">
      <w:pPr>
        <w:widowControl w:val="0"/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платежи от муниципальных унитарных предприятий – 47,2 млн. руб. (7,2%);</w:t>
      </w:r>
    </w:p>
    <w:p w:rsidR="00965570" w:rsidRPr="00EC5025" w:rsidRDefault="00965570" w:rsidP="00965570">
      <w:pPr>
        <w:widowControl w:val="0"/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доходы по договорам о развитии застроенных территорий – 46,6 млн. руб. (7,1%)</w:t>
      </w:r>
      <w:r w:rsidRPr="00EC5025">
        <w:rPr>
          <w:rFonts w:eastAsia="Times New Roman" w:cs="Times New Roman"/>
          <w:kern w:val="3"/>
          <w:sz w:val="24"/>
          <w:szCs w:val="24"/>
          <w:lang w:val="en-US" w:eastAsia="ru-RU"/>
        </w:rPr>
        <w:t>;</w:t>
      </w:r>
    </w:p>
    <w:p w:rsidR="00965570" w:rsidRPr="00EC5025" w:rsidRDefault="00965570" w:rsidP="00965570">
      <w:pPr>
        <w:widowControl w:val="0"/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доходы от размещения нестационарных торговых объектов и объектов по оказанию бытовых услуг отдыха – 29,6 млн. руб. (4,5%).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Объем безвозмездных поступлений составил 4 570,1 млн. руб. – 75,5% от плановых назначений. Финансовые вливания из вышестоящих бюджетов в целом увеличились на 1,0% по сравнению с 2018 годом.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Наибольший удельный вес в структуре безвозмездных поступлений составили субвенции – 71,2% в сумме 3 255,0 млн. руб., которые направлены на отрасль «Образование».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Субсидии поступили в объеме 501,6 млн. руб. или 27,3% от предусмотренных средств из вышестоящих бюджетов. Денежные средства </w:t>
      </w:r>
      <w:proofErr w:type="spellStart"/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недополучены</w:t>
      </w:r>
      <w:proofErr w:type="spellEnd"/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  на обеспечение мероприятий по переселению граждан из аварийного жилищного фонда, на реализацию регионального проекта «Оздоровление Волги», на благоустройство в рамках приоритетного проекта «Формирование современной городской среды», а также на создание дополнительных мест для детей в образовательных организациях. 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Дотации в местный бюджет поступили в полном объеме и составили 288,5 млн. руб.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proofErr w:type="gramStart"/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Иные межбюджетные трансферты в размере 525,0 млн. руб. направлены на реализацию Указов Президента Российской Федерации по доведению средней заработной платы отдельных категорий работников до средней заработной платы по региону, а также на развитие дорожного хозяйства в рамках национального проекта «Безопасные и качественные автомобильные дороги».</w:t>
      </w:r>
      <w:proofErr w:type="gramEnd"/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Расходная часть бюджета исполнена в сумме 8 882,9 млн. руб. или 82,3% к плановым назначениям, из которой 84,6% в рамках муниципальных и ведомственной программ.    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На отрасль «Образование» было направлено 4 983,9 млн. руб. (56,1%), на развитие дорожного хозяйства – 986,3 млн. руб. (11,1%), на жилищно-коммунальное хозяйство и благоустройство – 1 290,0 млн. руб. (14,5%), на культуру, физическую культуру и </w:t>
      </w:r>
      <w:proofErr w:type="gramStart"/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спорт</w:t>
      </w:r>
      <w:proofErr w:type="gramEnd"/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 и </w:t>
      </w: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lastRenderedPageBreak/>
        <w:t>другие вопросы – 1 622,7 млн. руб. (18,3%).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В 2019 году проводилась взвешенная политика муниципальных заимствований с целью </w:t>
      </w:r>
      <w:proofErr w:type="gramStart"/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обеспечения сохранения объема внутреннего долга города Астрахани</w:t>
      </w:r>
      <w:proofErr w:type="gramEnd"/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 на безопасном уровне.</w:t>
      </w:r>
    </w:p>
    <w:p w:rsidR="00965570" w:rsidRPr="00EC5025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 xml:space="preserve">Муниципальный долг на 01.01.2020 сократился на 194,8 млн. руб. </w:t>
      </w:r>
    </w:p>
    <w:p w:rsidR="0098454E" w:rsidRPr="00FF6A14" w:rsidRDefault="00965570" w:rsidP="0096557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EC5025">
        <w:rPr>
          <w:rFonts w:eastAsia="Times New Roman" w:cs="Times New Roman"/>
          <w:kern w:val="3"/>
          <w:sz w:val="24"/>
          <w:szCs w:val="24"/>
          <w:lang w:eastAsia="ru-RU"/>
        </w:rPr>
        <w:t>Проведенная работа по снижению кредитных ставок по кредитным договорам позволила уменьшить расходы по обслуживанию муниципального долга на 15,8 млн. руб. по сравнению с предыдущим годом.</w:t>
      </w:r>
      <w:r w:rsidR="0098454E" w:rsidRPr="00FF6A14">
        <w:rPr>
          <w:rFonts w:eastAsia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</w:p>
    <w:p w:rsidR="00FE2610" w:rsidRPr="00FF6A14" w:rsidRDefault="00FE2610" w:rsidP="00FF6A14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ru-RU"/>
        </w:rPr>
      </w:pPr>
    </w:p>
    <w:p w:rsidR="00FE2610" w:rsidRPr="001475A2" w:rsidRDefault="00FE2610" w:rsidP="001475A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6" w:name="_Toc508959974"/>
      <w:bookmarkStart w:id="7" w:name="_Toc36129562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Управление муниципальной собственностью</w:t>
      </w:r>
      <w:bookmarkEnd w:id="6"/>
      <w:bookmarkEnd w:id="7"/>
    </w:p>
    <w:p w:rsidR="0075007E" w:rsidRPr="00900729" w:rsidRDefault="0075007E" w:rsidP="002B1BEE">
      <w:pPr>
        <w:rPr>
          <w:sz w:val="24"/>
          <w:szCs w:val="24"/>
          <w:lang w:eastAsia="ar-SA"/>
        </w:rPr>
      </w:pP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Эффективное управление муниципальной собственностью способствует стабильной работе муниципальных предприятий и учреждений, поступлению доходов в местный бюджет, качественному оказанию муниципальных услуг.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В отчетном году в местный бюджет от использования и реализации муниципального имущества поступило 442,2 млн. руб.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 xml:space="preserve">Было заключено 46 договоров аренды имущества и 9 договоров безвозмездного пользования имуществом. Продано 12 объектов муниципального нежилого фонда общей площадью 803,5 кв. м. Реализовано преимущественное право арендаторам по 11 объектам общей площадью 758,3 кв. м. По результатам 8 аукционных торгов по продаже права на заключение договоров аренды нежилых помещений продано право по 19 объектам. 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Реализовано право на заключение договоров аренды 18 земельных участков для возведения объектов капитального строительства общей площадью 11,8 тыс. кв. м. Заключено 854 договора купли-продажи земельных участков об</w:t>
      </w:r>
      <w:r w:rsidR="008E4504">
        <w:rPr>
          <w:sz w:val="24"/>
          <w:szCs w:val="24"/>
        </w:rPr>
        <w:t>щ</w:t>
      </w:r>
      <w:r w:rsidRPr="00EC5025">
        <w:rPr>
          <w:sz w:val="24"/>
          <w:szCs w:val="24"/>
        </w:rPr>
        <w:t xml:space="preserve">ей площадью 42,0 га под объектами недвижимости, находящимися в собственности у физических и юридических лиц. 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Проведено 7 электронных аукционов на право заключения договоров на установку и эксплуатацию рекламных конструкций по 94 лотам, по итогам которых было заключено 19 договоров.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Продолжалась претензионная работа по сокращению задолженности по арендной плате за земельные участки, имущество, по оплате договоров на установку и эксплуатацию рекламных конструкций, а также работа комиссии по выявлению самовольно установленных и (или) эксплуатируемых рекламных конструкций. Всего было выявлено 758 самовольно установленных рекламных конструкций различного формата.</w:t>
      </w:r>
    </w:p>
    <w:p w:rsidR="00EC5025" w:rsidRPr="00EC5025" w:rsidRDefault="00EC5025" w:rsidP="00EC5025">
      <w:pPr>
        <w:ind w:right="-1"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Особое место уделялось социальной рекламе. В отчетном году размещены 133 социальные рекламы на различные темы, подготовлены и реализованы адресные программы рекламного оформления города к общегосударственным и городским праздникам. Донесение до жителей города информации о преимуществах здорового образа жизни, стратегическом развитии, о переходе на цифровое телевещание, событиях культурной жизни, спортивных мероприятиях, совместной деятельности общественных организаций, благотворительных фондов и администрации города способствовало установлению тесного контакта между муниципалитетом и горожанами.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 xml:space="preserve">Из государственной собственности Астраханской области в собственность муниципального образования были приняты 50 автобусов </w:t>
      </w:r>
      <w:proofErr w:type="spellStart"/>
      <w:r w:rsidRPr="00EC5025">
        <w:rPr>
          <w:sz w:val="24"/>
          <w:szCs w:val="24"/>
        </w:rPr>
        <w:t>ЛиАЗ</w:t>
      </w:r>
      <w:proofErr w:type="spellEnd"/>
      <w:r w:rsidRPr="00EC5025">
        <w:rPr>
          <w:sz w:val="24"/>
          <w:szCs w:val="24"/>
        </w:rPr>
        <w:t xml:space="preserve"> 429260, по которым проведен конкурс на право заключения договора аренды движимого имущества,  здания детских садов по ул. В. Барсовой и по ул. Аксакова, газовая сеть по ул. Бульварной. Кроме того, на основании договора от  ПАО «Ростелеком» было принято в собственность здание детского сада по пл. Ленина, 4а.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В свою очередь в государственную собственность передан ряд объектов муниципальной собственности, в том числе муниципальное бюджетное учреждение «Футбольный клуб «Астрахань».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  <w:lang w:eastAsia="ru-RU"/>
        </w:rPr>
        <w:lastRenderedPageBreak/>
        <w:t xml:space="preserve">В рамках реализации муниципальной программы «Распоряжение и управление муниципальным имуществом и земельными участками города Астрахани» заключены соглашения об изъятии недвижимости для муниципальных нужд с 23 собственниками, которыми получено возмещение в размере </w:t>
      </w:r>
      <w:r w:rsidRPr="00EC5025">
        <w:rPr>
          <w:color w:val="000000"/>
          <w:sz w:val="24"/>
          <w:szCs w:val="24"/>
          <w:lang w:eastAsia="ru-RU"/>
        </w:rPr>
        <w:t xml:space="preserve">37 771,1 млн. руб. 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Проводилась работа по предоставлению гражданам льготной категории земельных участков, находящихся в государственной или муниципальной собственности, бесплатно для индивидуального жилищного строительства и садоводства.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 xml:space="preserve">Значительно выросло количество граждан льготных категорий, обеспеченных земельными участками. В 2019 году было предоставлено 634 </w:t>
      </w:r>
      <w:proofErr w:type="gramStart"/>
      <w:r w:rsidRPr="00EC5025">
        <w:rPr>
          <w:sz w:val="24"/>
          <w:szCs w:val="24"/>
        </w:rPr>
        <w:t>земельных</w:t>
      </w:r>
      <w:proofErr w:type="gramEnd"/>
      <w:r w:rsidRPr="00EC5025">
        <w:rPr>
          <w:sz w:val="24"/>
          <w:szCs w:val="24"/>
        </w:rPr>
        <w:t xml:space="preserve"> участка для индивидуального жилищного строительства и 13 – для садоводства. Росту способствовало формирование земельных участков в разных районах города, таких как </w:t>
      </w:r>
      <w:proofErr w:type="spellStart"/>
      <w:r w:rsidRPr="00EC5025">
        <w:rPr>
          <w:sz w:val="24"/>
          <w:szCs w:val="24"/>
        </w:rPr>
        <w:t>Началовское</w:t>
      </w:r>
      <w:proofErr w:type="spellEnd"/>
      <w:r w:rsidRPr="00EC5025">
        <w:rPr>
          <w:sz w:val="24"/>
          <w:szCs w:val="24"/>
        </w:rPr>
        <w:t xml:space="preserve"> шос</w:t>
      </w:r>
      <w:r w:rsidR="00250BDC">
        <w:rPr>
          <w:sz w:val="24"/>
          <w:szCs w:val="24"/>
        </w:rPr>
        <w:t>се, п</w:t>
      </w:r>
      <w:r w:rsidR="00B015C4">
        <w:rPr>
          <w:sz w:val="24"/>
          <w:szCs w:val="24"/>
        </w:rPr>
        <w:t xml:space="preserve">. Морской, п. </w:t>
      </w:r>
      <w:proofErr w:type="spellStart"/>
      <w:r w:rsidR="00B015C4">
        <w:rPr>
          <w:sz w:val="24"/>
          <w:szCs w:val="24"/>
        </w:rPr>
        <w:t>Мошаик</w:t>
      </w:r>
      <w:proofErr w:type="spellEnd"/>
      <w:r w:rsidR="00B015C4">
        <w:rPr>
          <w:sz w:val="24"/>
          <w:szCs w:val="24"/>
        </w:rPr>
        <w:t>, п.</w:t>
      </w:r>
      <w:r w:rsidRPr="00EC5025">
        <w:rPr>
          <w:sz w:val="24"/>
          <w:szCs w:val="24"/>
        </w:rPr>
        <w:t xml:space="preserve"> </w:t>
      </w:r>
      <w:proofErr w:type="spellStart"/>
      <w:r w:rsidRPr="00EC5025">
        <w:rPr>
          <w:sz w:val="24"/>
          <w:szCs w:val="24"/>
        </w:rPr>
        <w:t>Янго</w:t>
      </w:r>
      <w:proofErr w:type="spellEnd"/>
      <w:r w:rsidRPr="00EC5025">
        <w:rPr>
          <w:sz w:val="24"/>
          <w:szCs w:val="24"/>
        </w:rPr>
        <w:t>-аул, что позволило удовлетворить интересы и потребности  большего количества граждан, состоящих на учете, желающих получить земельный участок в непосредственной близости от места проживания.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 xml:space="preserve">Кроме того, предоставление земельных участков гражданам льготных категорий не ограничилось лишь территорией города, и в рамках заключенных соглашений с районами области реализованы </w:t>
      </w:r>
      <w:r w:rsidR="00024FFA">
        <w:rPr>
          <w:sz w:val="24"/>
          <w:szCs w:val="24"/>
        </w:rPr>
        <w:t>земельные участки на территории</w:t>
      </w:r>
      <w:r w:rsidRPr="00EC5025">
        <w:rPr>
          <w:sz w:val="24"/>
          <w:szCs w:val="24"/>
        </w:rPr>
        <w:t xml:space="preserve"> г. Камызяк Астраханской области. 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 xml:space="preserve">Проводилась работа по формированию земельных участков,  предназначенных для выставления на аукционные торги в целях реализации социально-экономических и инвестиционных проектов. 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Подготовлено и утверждено 19 схем расположения земельных участков на кадастровом плане территории с целью проведения торгов.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Обеспечены кадастровые работы в соответствии с землеустроительной документацией и документацией по планировке территории на 592 земельных участк</w:t>
      </w:r>
      <w:r w:rsidR="00762CA1">
        <w:rPr>
          <w:sz w:val="24"/>
          <w:szCs w:val="24"/>
        </w:rPr>
        <w:t>ах</w:t>
      </w:r>
      <w:r w:rsidRPr="00EC5025">
        <w:rPr>
          <w:sz w:val="24"/>
          <w:szCs w:val="24"/>
        </w:rPr>
        <w:t>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 xml:space="preserve">Также проведены землеустроительные и кадастровые работы с целью формирования </w:t>
      </w:r>
      <w:r w:rsidR="00E75765">
        <w:rPr>
          <w:sz w:val="24"/>
          <w:szCs w:val="24"/>
        </w:rPr>
        <w:t>социально и экономически важных</w:t>
      </w:r>
      <w:r w:rsidRPr="00EC5025">
        <w:rPr>
          <w:sz w:val="24"/>
          <w:szCs w:val="24"/>
        </w:rPr>
        <w:t xml:space="preserve"> земельных участков для размещения </w:t>
      </w:r>
      <w:proofErr w:type="spellStart"/>
      <w:r w:rsidRPr="00EC5025">
        <w:rPr>
          <w:sz w:val="24"/>
          <w:szCs w:val="24"/>
        </w:rPr>
        <w:t>агропарка</w:t>
      </w:r>
      <w:proofErr w:type="spellEnd"/>
      <w:r w:rsidRPr="00EC5025">
        <w:rPr>
          <w:sz w:val="24"/>
          <w:szCs w:val="24"/>
        </w:rPr>
        <w:t xml:space="preserve"> по ул. Энергетической (площадью 10 га), теплицы (площадью 8 га), промышленного объекта (площадью около 7 га).</w:t>
      </w:r>
    </w:p>
    <w:p w:rsidR="00EC5025" w:rsidRPr="00EC5025" w:rsidRDefault="00EC5025" w:rsidP="00EC5025">
      <w:pPr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Сформированы земельные участки для размещения торговых площадей по ул. Кубанской в Советском районе, по ул. Куликова и ул. Красной Набережной в Кировском районе, по ул. Энергетической в Ленинском районе.</w:t>
      </w:r>
    </w:p>
    <w:p w:rsidR="00EC5025" w:rsidRPr="00EC5025" w:rsidRDefault="00EC5025" w:rsidP="00EC5025">
      <w:pPr>
        <w:tabs>
          <w:tab w:val="left" w:pos="3555"/>
        </w:tabs>
        <w:ind w:firstLine="709"/>
        <w:jc w:val="both"/>
        <w:rPr>
          <w:sz w:val="24"/>
          <w:szCs w:val="24"/>
        </w:rPr>
      </w:pPr>
      <w:r w:rsidRPr="00EC5025">
        <w:rPr>
          <w:sz w:val="24"/>
          <w:szCs w:val="24"/>
        </w:rPr>
        <w:t>Во исполнение Перечня поручений Президента Российской Федерации по итогам пленарного заседания Общероссийского народного фонда «Форум действий» от 28.12.2016 сформированы земельные участки для размещения лесов на территории города Астрахани.</w:t>
      </w:r>
    </w:p>
    <w:p w:rsidR="00EC5025" w:rsidRPr="00EC5025" w:rsidRDefault="00EC5025" w:rsidP="00EC5025">
      <w:pPr>
        <w:pStyle w:val="2"/>
        <w:spacing w:line="240" w:lineRule="auto"/>
        <w:ind w:firstLine="709"/>
        <w:jc w:val="both"/>
      </w:pPr>
      <w:r w:rsidRPr="00EC5025">
        <w:t xml:space="preserve">В отчетном году были обеспечены кадастровые работы по формированию земельных участков под размещение дорог по ул. Аэропортовское шоссе </w:t>
      </w:r>
      <w:proofErr w:type="gramStart"/>
      <w:r w:rsidRPr="00EC5025">
        <w:t>в</w:t>
      </w:r>
      <w:proofErr w:type="gramEnd"/>
      <w:r w:rsidRPr="00EC5025">
        <w:t xml:space="preserve"> </w:t>
      </w:r>
      <w:proofErr w:type="gramStart"/>
      <w:r w:rsidRPr="00EC5025">
        <w:t>Советском</w:t>
      </w:r>
      <w:proofErr w:type="gramEnd"/>
      <w:r w:rsidRPr="00EC5025">
        <w:t xml:space="preserve"> районе и по ул. Анри Барбюса от р. Волга до пл. Вокзальной в Ленинском районе.</w:t>
      </w:r>
    </w:p>
    <w:p w:rsidR="00EC5025" w:rsidRPr="00EC5025" w:rsidRDefault="00EC5025" w:rsidP="00EC5025">
      <w:pPr>
        <w:tabs>
          <w:tab w:val="left" w:pos="3555"/>
        </w:tabs>
        <w:ind w:firstLine="709"/>
        <w:jc w:val="both"/>
        <w:rPr>
          <w:sz w:val="24"/>
          <w:szCs w:val="24"/>
        </w:rPr>
      </w:pPr>
      <w:proofErr w:type="gramStart"/>
      <w:r w:rsidRPr="00EC5025">
        <w:rPr>
          <w:sz w:val="24"/>
          <w:szCs w:val="24"/>
        </w:rPr>
        <w:t>В целях реализации  государственной программы «Развитие физической культуры и спорта в Астраханской области» обеспечены кадастровые работы и внесены соответствующие сведения в Единый государственный реестр недвижимости в отношении земельных участков, расположенных в районе ул. Магистральной в Трусовском районе,  по ул. Аэропортовское шоссе и по ул. 5-й Котельной в Советском районе</w:t>
      </w:r>
      <w:r w:rsidR="00110B0D">
        <w:rPr>
          <w:sz w:val="24"/>
          <w:szCs w:val="24"/>
        </w:rPr>
        <w:t>,</w:t>
      </w:r>
      <w:r w:rsidRPr="00EC5025">
        <w:rPr>
          <w:sz w:val="24"/>
          <w:szCs w:val="24"/>
        </w:rPr>
        <w:t xml:space="preserve"> для размещения на них спортивных сооружений.</w:t>
      </w:r>
      <w:proofErr w:type="gramEnd"/>
    </w:p>
    <w:p w:rsidR="00FE2610" w:rsidRPr="00EC5025" w:rsidRDefault="00EC5025" w:rsidP="00EC5025">
      <w:pPr>
        <w:ind w:right="-1" w:firstLine="709"/>
        <w:jc w:val="both"/>
        <w:rPr>
          <w:sz w:val="24"/>
          <w:szCs w:val="24"/>
        </w:rPr>
      </w:pPr>
      <w:proofErr w:type="gramStart"/>
      <w:r w:rsidRPr="00EC5025">
        <w:rPr>
          <w:sz w:val="24"/>
          <w:szCs w:val="24"/>
        </w:rPr>
        <w:t>Также сформировано 10 земельных участков для размещения многоквартирных домов, 2 земельных участка для строительства храмов по ул. </w:t>
      </w:r>
      <w:proofErr w:type="spellStart"/>
      <w:r w:rsidRPr="00EC5025">
        <w:rPr>
          <w:sz w:val="24"/>
          <w:szCs w:val="24"/>
        </w:rPr>
        <w:t>Акмолинской</w:t>
      </w:r>
      <w:proofErr w:type="spellEnd"/>
      <w:r w:rsidRPr="00EC5025">
        <w:rPr>
          <w:sz w:val="24"/>
          <w:szCs w:val="24"/>
        </w:rPr>
        <w:t xml:space="preserve"> в Трусовском районе и по ул. Космонавта В. Комарова в Ленинском районе, 11 участков для реализации их в сфере жилищно-коммунального хозяйства, а также утверждены схемы</w:t>
      </w:r>
      <w:r w:rsidR="00250BDC">
        <w:rPr>
          <w:sz w:val="24"/>
          <w:szCs w:val="24"/>
        </w:rPr>
        <w:t>,</w:t>
      </w:r>
      <w:r w:rsidRPr="00EC5025">
        <w:rPr>
          <w:sz w:val="24"/>
          <w:szCs w:val="24"/>
        </w:rPr>
        <w:t xml:space="preserve"> и проведены кадастровые работы в отношении земельных участков для размещения причалов («Бригантина» и в районе пер. Пешего).</w:t>
      </w:r>
      <w:proofErr w:type="gramEnd"/>
    </w:p>
    <w:p w:rsidR="00024FFA" w:rsidRDefault="00024FFA" w:rsidP="00EC5025">
      <w:pPr>
        <w:ind w:right="-1" w:firstLine="567"/>
        <w:jc w:val="both"/>
        <w:rPr>
          <w:rFonts w:cs="Times New Roman"/>
          <w:sz w:val="24"/>
          <w:szCs w:val="24"/>
        </w:rPr>
      </w:pPr>
    </w:p>
    <w:p w:rsidR="008A7448" w:rsidRDefault="008A7448" w:rsidP="00E22666">
      <w:pPr>
        <w:ind w:right="-1"/>
        <w:jc w:val="both"/>
        <w:rPr>
          <w:rFonts w:cs="Times New Roman"/>
          <w:sz w:val="24"/>
          <w:szCs w:val="24"/>
        </w:rPr>
      </w:pPr>
    </w:p>
    <w:p w:rsidR="00FE2610" w:rsidRPr="003A65B2" w:rsidRDefault="00FE2610" w:rsidP="003A65B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8" w:name="_Toc36129563"/>
      <w:r w:rsidRPr="003A65B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Инвестиционная политика</w:t>
      </w:r>
      <w:bookmarkEnd w:id="8"/>
    </w:p>
    <w:p w:rsidR="0075007E" w:rsidRPr="0049466C" w:rsidRDefault="0075007E" w:rsidP="002B1BEE">
      <w:pPr>
        <w:rPr>
          <w:sz w:val="24"/>
          <w:szCs w:val="24"/>
          <w:lang w:eastAsia="ar-SA"/>
        </w:rPr>
      </w:pPr>
    </w:p>
    <w:p w:rsidR="0049466C" w:rsidRPr="0049466C" w:rsidRDefault="006A15FD" w:rsidP="0049466C">
      <w:pPr>
        <w:ind w:firstLine="709"/>
        <w:jc w:val="both"/>
        <w:rPr>
          <w:rFonts w:eastAsia="Calibri" w:cs="Times New Roman"/>
          <w:sz w:val="24"/>
          <w:szCs w:val="24"/>
        </w:rPr>
      </w:pPr>
      <w:r w:rsidRPr="0049466C">
        <w:rPr>
          <w:rFonts w:cs="Times New Roman"/>
          <w:sz w:val="24"/>
          <w:szCs w:val="24"/>
        </w:rPr>
        <w:t xml:space="preserve"> </w:t>
      </w:r>
      <w:r w:rsidR="0049466C" w:rsidRPr="0049466C">
        <w:rPr>
          <w:rFonts w:eastAsia="Calibri" w:cs="Times New Roman"/>
          <w:sz w:val="24"/>
          <w:szCs w:val="24"/>
        </w:rPr>
        <w:t>К одной из приоритетных задач администрации муниципального образования «Город Астрахань» относится развитие инвестиционной деятельности.</w:t>
      </w:r>
    </w:p>
    <w:p w:rsidR="0049466C" w:rsidRPr="0049466C" w:rsidRDefault="0049466C" w:rsidP="0049466C">
      <w:pPr>
        <w:ind w:firstLine="709"/>
        <w:jc w:val="both"/>
        <w:rPr>
          <w:rFonts w:eastAsia="Calibri" w:cs="Times New Roman"/>
          <w:sz w:val="24"/>
          <w:szCs w:val="24"/>
        </w:rPr>
      </w:pPr>
      <w:r w:rsidRPr="0049466C">
        <w:rPr>
          <w:rFonts w:eastAsia="Calibri" w:cs="Times New Roman"/>
          <w:sz w:val="24"/>
          <w:szCs w:val="24"/>
        </w:rPr>
        <w:t xml:space="preserve"> Для привлечения инвестиций в администрации упорядочен перечень муниципального имущества, сформированы земельные участки под строительство объектов различной направленности, включая многоквартирные дома, объекты промышленного производства, тепличные комплексы, универсальные торговые площадки и т.д.</w:t>
      </w:r>
    </w:p>
    <w:p w:rsidR="0049466C" w:rsidRPr="0049466C" w:rsidRDefault="0049466C" w:rsidP="0049466C">
      <w:pPr>
        <w:ind w:firstLine="709"/>
        <w:jc w:val="both"/>
        <w:rPr>
          <w:rFonts w:eastAsia="Calibri" w:cs="Times New Roman"/>
          <w:sz w:val="24"/>
          <w:szCs w:val="24"/>
        </w:rPr>
      </w:pPr>
      <w:r w:rsidRPr="0049466C">
        <w:rPr>
          <w:rFonts w:eastAsia="Calibri" w:cs="Times New Roman"/>
          <w:sz w:val="24"/>
          <w:szCs w:val="24"/>
        </w:rPr>
        <w:t xml:space="preserve">Проводилась активная работа по взаимодействию с инвесторами в сфере реализации проектов </w:t>
      </w:r>
      <w:proofErr w:type="spellStart"/>
      <w:r w:rsidRPr="0049466C">
        <w:rPr>
          <w:rFonts w:eastAsia="Calibri" w:cs="Times New Roman"/>
          <w:sz w:val="24"/>
          <w:szCs w:val="24"/>
        </w:rPr>
        <w:t>муниципально</w:t>
      </w:r>
      <w:proofErr w:type="spellEnd"/>
      <w:r w:rsidRPr="0049466C">
        <w:rPr>
          <w:rFonts w:eastAsia="Calibri" w:cs="Times New Roman"/>
          <w:sz w:val="24"/>
          <w:szCs w:val="24"/>
        </w:rPr>
        <w:t xml:space="preserve">-частного партнерства. </w:t>
      </w:r>
    </w:p>
    <w:p w:rsidR="0049466C" w:rsidRPr="0049466C" w:rsidRDefault="0049466C" w:rsidP="0049466C">
      <w:pPr>
        <w:ind w:firstLine="709"/>
        <w:jc w:val="both"/>
        <w:rPr>
          <w:rFonts w:eastAsia="Calibri" w:cs="Times New Roman"/>
          <w:sz w:val="24"/>
          <w:szCs w:val="24"/>
        </w:rPr>
      </w:pPr>
      <w:r w:rsidRPr="0049466C">
        <w:rPr>
          <w:rFonts w:eastAsia="Calibri" w:cs="Times New Roman"/>
          <w:sz w:val="24"/>
          <w:szCs w:val="24"/>
        </w:rPr>
        <w:t xml:space="preserve">С целью </w:t>
      </w:r>
      <w:r w:rsidRPr="0049466C">
        <w:rPr>
          <w:rFonts w:eastAsia="Calibri" w:cs="Times New Roman"/>
          <w:sz w:val="24"/>
          <w:szCs w:val="24"/>
          <w:u w:val="single"/>
        </w:rPr>
        <w:t>развития городских общественных пространств</w:t>
      </w:r>
      <w:r w:rsidRPr="0049466C">
        <w:rPr>
          <w:rFonts w:eastAsia="Calibri" w:cs="Times New Roman"/>
          <w:sz w:val="24"/>
          <w:szCs w:val="24"/>
        </w:rPr>
        <w:t xml:space="preserve"> заключено концессионное соглашение по созданию муниципального имущества сквера «Чернобыльский» с общим объемом инвестиций в благоустройство в размере 14,4 </w:t>
      </w:r>
      <w:proofErr w:type="spellStart"/>
      <w:r w:rsidRPr="0049466C">
        <w:rPr>
          <w:rFonts w:eastAsia="Calibri" w:cs="Times New Roman"/>
          <w:sz w:val="24"/>
          <w:szCs w:val="24"/>
        </w:rPr>
        <w:t>млн</w:t>
      </w:r>
      <w:proofErr w:type="gramStart"/>
      <w:r w:rsidRPr="0049466C">
        <w:rPr>
          <w:rFonts w:eastAsia="Calibri" w:cs="Times New Roman"/>
          <w:sz w:val="24"/>
          <w:szCs w:val="24"/>
        </w:rPr>
        <w:t>.р</w:t>
      </w:r>
      <w:proofErr w:type="gramEnd"/>
      <w:r w:rsidRPr="0049466C">
        <w:rPr>
          <w:rFonts w:eastAsia="Calibri" w:cs="Times New Roman"/>
          <w:sz w:val="24"/>
          <w:szCs w:val="24"/>
        </w:rPr>
        <w:t>уб</w:t>
      </w:r>
      <w:proofErr w:type="spellEnd"/>
      <w:r w:rsidRPr="0049466C">
        <w:rPr>
          <w:rFonts w:eastAsia="Calibri" w:cs="Times New Roman"/>
          <w:sz w:val="24"/>
          <w:szCs w:val="24"/>
        </w:rPr>
        <w:t xml:space="preserve">.  В отчетном году инвестор произвел ограждение сквера и разместил на его территории детскую площадку, в дальнейшем будет осуществлено комплексное благоустройство, включая озеленение, установку малых архитектурных форм, создание системы освещения, </w:t>
      </w:r>
      <w:proofErr w:type="spellStart"/>
      <w:r w:rsidRPr="0049466C">
        <w:rPr>
          <w:rFonts w:eastAsia="Calibri" w:cs="Times New Roman"/>
          <w:sz w:val="24"/>
          <w:szCs w:val="24"/>
        </w:rPr>
        <w:t>автополива</w:t>
      </w:r>
      <w:proofErr w:type="spellEnd"/>
      <w:r w:rsidRPr="0049466C">
        <w:rPr>
          <w:rFonts w:eastAsia="Calibri" w:cs="Times New Roman"/>
          <w:sz w:val="24"/>
          <w:szCs w:val="24"/>
        </w:rPr>
        <w:t xml:space="preserve"> и видеонаблюдения.  За период действия концессионного соглашения (август-декабрь 2019 года) экономия затрат муниципального бюджета в части благоустройства и содержания сквера «Чернобыльский» составила около 2,5 млн. руб.</w:t>
      </w:r>
    </w:p>
    <w:p w:rsidR="0049466C" w:rsidRPr="0049466C" w:rsidRDefault="0049466C" w:rsidP="0049466C">
      <w:pPr>
        <w:ind w:firstLine="709"/>
        <w:jc w:val="both"/>
        <w:rPr>
          <w:rFonts w:eastAsia="Calibri" w:cs="Times New Roman"/>
          <w:sz w:val="24"/>
          <w:szCs w:val="24"/>
        </w:rPr>
      </w:pPr>
      <w:r w:rsidRPr="0049466C">
        <w:rPr>
          <w:rFonts w:eastAsia="Calibri" w:cs="Times New Roman"/>
          <w:sz w:val="24"/>
          <w:szCs w:val="24"/>
        </w:rPr>
        <w:t xml:space="preserve">В направлении </w:t>
      </w:r>
      <w:r w:rsidRPr="0049466C">
        <w:rPr>
          <w:rFonts w:eastAsia="Calibri" w:cs="Times New Roman"/>
          <w:sz w:val="24"/>
          <w:szCs w:val="24"/>
          <w:u w:val="single"/>
        </w:rPr>
        <w:t>модернизации городского хозяйства</w:t>
      </w:r>
      <w:r w:rsidRPr="0049466C">
        <w:rPr>
          <w:rFonts w:eastAsia="Calibri" w:cs="Times New Roman"/>
          <w:sz w:val="24"/>
          <w:szCs w:val="24"/>
        </w:rPr>
        <w:t xml:space="preserve"> подписано концессионное соглашение с ПАО «МРСК-Юга» по реконструкции объектов электросетевого имущества с общим экономическим эффектом более 42 </w:t>
      </w:r>
      <w:proofErr w:type="spellStart"/>
      <w:r w:rsidRPr="0049466C">
        <w:rPr>
          <w:rFonts w:eastAsia="Calibri" w:cs="Times New Roman"/>
          <w:sz w:val="24"/>
          <w:szCs w:val="24"/>
        </w:rPr>
        <w:t>млн</w:t>
      </w:r>
      <w:proofErr w:type="gramStart"/>
      <w:r w:rsidRPr="0049466C">
        <w:rPr>
          <w:rFonts w:eastAsia="Calibri" w:cs="Times New Roman"/>
          <w:sz w:val="24"/>
          <w:szCs w:val="24"/>
        </w:rPr>
        <w:t>.р</w:t>
      </w:r>
      <w:proofErr w:type="gramEnd"/>
      <w:r w:rsidRPr="0049466C">
        <w:rPr>
          <w:rFonts w:eastAsia="Calibri" w:cs="Times New Roman"/>
          <w:sz w:val="24"/>
          <w:szCs w:val="24"/>
        </w:rPr>
        <w:t>уб</w:t>
      </w:r>
      <w:proofErr w:type="spellEnd"/>
      <w:r w:rsidRPr="0049466C">
        <w:rPr>
          <w:rFonts w:eastAsia="Calibri" w:cs="Times New Roman"/>
          <w:sz w:val="24"/>
          <w:szCs w:val="24"/>
        </w:rPr>
        <w:t>.</w:t>
      </w:r>
    </w:p>
    <w:p w:rsidR="0049466C" w:rsidRPr="0049466C" w:rsidRDefault="0049466C" w:rsidP="0049466C">
      <w:pPr>
        <w:ind w:firstLine="709"/>
        <w:jc w:val="both"/>
        <w:rPr>
          <w:rFonts w:eastAsia="Calibri" w:cs="Times New Roman"/>
          <w:sz w:val="24"/>
          <w:szCs w:val="24"/>
        </w:rPr>
      </w:pPr>
      <w:r w:rsidRPr="0049466C">
        <w:rPr>
          <w:rFonts w:eastAsia="Calibri" w:cs="Times New Roman"/>
          <w:sz w:val="24"/>
          <w:szCs w:val="24"/>
        </w:rPr>
        <w:t>За период действия концессионного соглашения (сентябрь - декабрь 2019 года)  в бюджет города  поступили доходы в виде концессионной платы в размере 1,7 млн. руб.</w:t>
      </w:r>
    </w:p>
    <w:p w:rsidR="0049466C" w:rsidRPr="0049466C" w:rsidRDefault="0049466C" w:rsidP="0049466C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49466C">
        <w:rPr>
          <w:rFonts w:eastAsia="Calibri" w:cs="Times New Roman"/>
          <w:sz w:val="24"/>
          <w:szCs w:val="24"/>
        </w:rPr>
        <w:t xml:space="preserve">Администрация города нацелена на постоянный процесс улучшения </w:t>
      </w:r>
      <w:proofErr w:type="gramStart"/>
      <w:r w:rsidRPr="0049466C">
        <w:rPr>
          <w:rFonts w:eastAsia="Calibri" w:cs="Times New Roman"/>
          <w:sz w:val="24"/>
          <w:szCs w:val="24"/>
        </w:rPr>
        <w:t>бизнес-климата</w:t>
      </w:r>
      <w:proofErr w:type="gramEnd"/>
      <w:r w:rsidRPr="0049466C">
        <w:rPr>
          <w:rFonts w:eastAsia="Calibri" w:cs="Times New Roman"/>
          <w:sz w:val="24"/>
          <w:szCs w:val="24"/>
        </w:rPr>
        <w:t xml:space="preserve"> и снижение административных барьеров для инвесторов и предпринимателей. </w:t>
      </w:r>
    </w:p>
    <w:p w:rsidR="0049466C" w:rsidRPr="0049466C" w:rsidRDefault="0049466C" w:rsidP="0049466C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49466C">
        <w:rPr>
          <w:rFonts w:eastAsia="Calibri" w:cs="Times New Roman"/>
          <w:sz w:val="24"/>
          <w:szCs w:val="24"/>
        </w:rPr>
        <w:t>В рамках соглашения о взаимодействии между администрацией муниципального образования «Город Астрахань» и автономным учреждением Астраханской области «Многофункциональный центр предоставления государственных и муниципальных услуг» в отчетном году число муниципальных услуг, предоставляемых через МФЦ, увеличено до 38, что составило 56% от общего числа муниципальных услуг (утверждены регламенты 68 муниципальных услуг).</w:t>
      </w:r>
    </w:p>
    <w:p w:rsidR="0049466C" w:rsidRPr="0049466C" w:rsidRDefault="0049466C" w:rsidP="0049466C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49466C">
        <w:rPr>
          <w:rFonts w:eastAsia="Calibri" w:cs="Times New Roman"/>
          <w:sz w:val="24"/>
          <w:szCs w:val="24"/>
        </w:rPr>
        <w:t>Содействие развитию конкуренции на территории муниципального образования «Город Астрахань» осуществляется в соответствии с распоряжением Правительства Российской Федерации от 17.04.2019 № 768-р, а также утвержденным планом мероприятий («Дорожной картой») по содействию развитию конкуренции на территории муниципального образования «Город Астрахань» на 2019-2022 годы, утвержденной распоряжением от 25.12.2019 № 3180-р, с установлением целевых показателей и определением их числовых значений, сроков достижения показателей, с указанием ответственных</w:t>
      </w:r>
      <w:proofErr w:type="gramEnd"/>
      <w:r w:rsidRPr="0049466C">
        <w:rPr>
          <w:rFonts w:eastAsia="Calibri" w:cs="Times New Roman"/>
          <w:sz w:val="24"/>
          <w:szCs w:val="24"/>
        </w:rPr>
        <w:t xml:space="preserve"> исполнителей.</w:t>
      </w:r>
    </w:p>
    <w:p w:rsidR="006F713F" w:rsidRPr="0049466C" w:rsidRDefault="0049466C" w:rsidP="0049466C">
      <w:pPr>
        <w:ind w:firstLine="709"/>
        <w:jc w:val="both"/>
        <w:rPr>
          <w:rFonts w:cs="Times New Roman"/>
          <w:sz w:val="24"/>
          <w:szCs w:val="24"/>
        </w:rPr>
      </w:pPr>
      <w:r w:rsidRPr="0049466C">
        <w:rPr>
          <w:rFonts w:eastAsia="Calibri" w:cs="Times New Roman"/>
          <w:sz w:val="24"/>
          <w:szCs w:val="24"/>
        </w:rPr>
        <w:t>В  рейтинге органов местного самоуправления Астраханской области в части их деятельности по содействию развитию конкуренции муниципальное образование «Город Астрахань» заняло  первое место.</w:t>
      </w:r>
    </w:p>
    <w:p w:rsidR="00965570" w:rsidRDefault="00965570" w:rsidP="006F713F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FE2610" w:rsidRPr="00DE596F" w:rsidRDefault="00FE2610" w:rsidP="001475A2">
      <w:pPr>
        <w:pStyle w:val="1"/>
        <w:spacing w:before="0"/>
        <w:jc w:val="center"/>
        <w:rPr>
          <w:rFonts w:eastAsia="Arial CYR" w:cs="Times New Roman"/>
          <w:b w:val="0"/>
          <w:bCs w:val="0"/>
          <w:sz w:val="24"/>
          <w:szCs w:val="24"/>
          <w:lang w:eastAsia="ru-RU"/>
        </w:rPr>
      </w:pPr>
      <w:bookmarkStart w:id="9" w:name="_Toc36129564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Содействие развитию малого и среднего предпринимательства</w:t>
      </w:r>
      <w:bookmarkEnd w:id="9"/>
    </w:p>
    <w:p w:rsidR="0075007E" w:rsidRPr="00AB4CEF" w:rsidRDefault="0075007E" w:rsidP="002B1BEE">
      <w:pPr>
        <w:rPr>
          <w:sz w:val="24"/>
          <w:szCs w:val="24"/>
          <w:lang w:eastAsia="ru-RU"/>
        </w:rPr>
      </w:pPr>
    </w:p>
    <w:p w:rsidR="00AB4CEF" w:rsidRPr="00AB4CEF" w:rsidRDefault="00AB4CEF" w:rsidP="00AB4CEF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На создание благоприятных условий для ведения предпринимательской деятельности и ее популяризацию среди населения города направлена муниципальная программа «Развитие субъектов малого и среднего предпринимательства и повышение инвестиционной привлекательности города Астрахани».</w:t>
      </w:r>
    </w:p>
    <w:p w:rsidR="00AB4CEF" w:rsidRPr="00AB4CEF" w:rsidRDefault="00AB4CEF" w:rsidP="00AB4CEF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lastRenderedPageBreak/>
        <w:t>Реализация основных мероприятий программы осуществляется с помощью информационной и образовательной поддержки предпринимателей.</w:t>
      </w:r>
    </w:p>
    <w:p w:rsidR="00AB4CEF" w:rsidRPr="00AB4CEF" w:rsidRDefault="00AB4CEF" w:rsidP="00AB4CEF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 xml:space="preserve">Успешно реализовывался проект «Школа молодого предпринимателя», по итогам которого молодые люди и начинающие предприниматели успешно презентовали свои бизнес - проекты и получили сертификаты о прохождении обучения. Реализация данного проекта позволила выявить активных и одаренных предпринимательскими способностями молодых людей, обучить теоретическим основам предпринимательства, а также позволила молодым предпринимателям  увидеть отклики и предложения от </w:t>
      </w:r>
      <w:proofErr w:type="gramStart"/>
      <w:r w:rsidRPr="00AB4CEF">
        <w:rPr>
          <w:rFonts w:eastAsia="Calibri" w:cs="Times New Roman"/>
          <w:sz w:val="24"/>
          <w:szCs w:val="24"/>
        </w:rPr>
        <w:t>бизнес-сообщества</w:t>
      </w:r>
      <w:proofErr w:type="gramEnd"/>
      <w:r w:rsidRPr="00AB4CEF">
        <w:rPr>
          <w:rFonts w:eastAsia="Calibri" w:cs="Times New Roman"/>
          <w:sz w:val="24"/>
          <w:szCs w:val="24"/>
        </w:rPr>
        <w:t xml:space="preserve"> города.</w:t>
      </w:r>
    </w:p>
    <w:p w:rsidR="00AB4CEF" w:rsidRPr="00AB4CEF" w:rsidRDefault="00AB4CEF" w:rsidP="00AB4CEF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Для популяризации предпринимательской деятельности среди молодежи и населения города проведен новогодний конкурс «Украсим город вместе», в котором было подано 17 заявок от 11 представителей бизнеса. Победителям и участникам конкурса в торжественной обстановке были вручены памятные и ценные подарки.</w:t>
      </w:r>
    </w:p>
    <w:p w:rsidR="00AB4CEF" w:rsidRPr="00AB4CEF" w:rsidRDefault="00AB4CEF" w:rsidP="00AB4CEF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В 2019 году было организовано и проведено 25 обучающих семинаров для начинающих предпринимателей и представителей малого и среднего предпринимательства, в которых приняли участие около 600 хозяйствующих субъектов. Семинары для субъектов малого и среднего предпринимательства проведены по следующим темам: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«Организация работ по охране труда на предприятиях малого бизнеса»;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«Продвижение бизнеса в социальных сетях»;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«Переход на электронные трудовые книжки и новая отчетность в ПФР»;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 xml:space="preserve">«Налоговая оптимизация: как </w:t>
      </w:r>
      <w:proofErr w:type="gramStart"/>
      <w:r w:rsidRPr="00AB4CEF">
        <w:rPr>
          <w:rFonts w:eastAsia="Calibri" w:cs="Times New Roman"/>
          <w:sz w:val="24"/>
          <w:szCs w:val="24"/>
        </w:rPr>
        <w:t>экономить</w:t>
      </w:r>
      <w:proofErr w:type="gramEnd"/>
      <w:r w:rsidRPr="00AB4CEF">
        <w:rPr>
          <w:rFonts w:eastAsia="Calibri" w:cs="Times New Roman"/>
          <w:sz w:val="24"/>
          <w:szCs w:val="24"/>
        </w:rPr>
        <w:t xml:space="preserve"> не нарушая законы»;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«Основные и самые важные инструменты в маркетинге для продвижения Вашего бизнеса»;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«Актуальные вопросы с онлайн – кассами: проблемы в работе и учете. Профилактика противодействия сбыту поддельных денежных купюр»;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«Основы налогового контроля, страховые взносы, новые правила применения ККТ для субъектов бизнеса»;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«Порядок участия в государственных и муниципальных закупках, наиболее частые ошибки предпринимателей при участии в закупках»;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«Порядок участия в электронном аукционе на право заключения договора аренды муниципального имущества»;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«Камеральные и выездные проверки, практические рекомендации бизнесу»;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«Порядок получения разрешения на установку и эксплуатацию рекламной конструкции на территории муниципального образования «Город Астрахань»;</w:t>
      </w:r>
    </w:p>
    <w:p w:rsidR="00AB4CEF" w:rsidRPr="00AB4CEF" w:rsidRDefault="00AB4CEF" w:rsidP="00AB4CEF">
      <w:pPr>
        <w:numPr>
          <w:ilvl w:val="0"/>
          <w:numId w:val="4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«Порядок участия в электронном аукционе на право заключения договора на размещение нестационарных торговых объектов на территории муниципального образования «Город Астрахань» (14 семинаров).</w:t>
      </w:r>
    </w:p>
    <w:p w:rsidR="00AB4CEF" w:rsidRPr="00AB4CEF" w:rsidRDefault="00AB4CEF" w:rsidP="00AB4CEF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В 2019 году была оказана консультационная поддержка более 150 субъектам бизнеса и начинающим предпринимателям.</w:t>
      </w:r>
    </w:p>
    <w:p w:rsidR="00AB4CEF" w:rsidRPr="00AB4CEF" w:rsidRDefault="00AB4CEF" w:rsidP="00AB4CEF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 xml:space="preserve">В целях оказания информационной поддержки осуществлено более 40 информационных  рассылок   около  1 000   субъектам   малого    и    среднего </w:t>
      </w:r>
    </w:p>
    <w:p w:rsidR="00AB4CEF" w:rsidRPr="00AB4CEF" w:rsidRDefault="00AB4CEF" w:rsidP="00AB4CEF">
      <w:pPr>
        <w:suppressAutoHyphens/>
        <w:jc w:val="both"/>
        <w:rPr>
          <w:rFonts w:eastAsia="Calibri" w:cs="Times New Roman"/>
          <w:sz w:val="24"/>
          <w:szCs w:val="24"/>
        </w:rPr>
      </w:pPr>
      <w:r w:rsidRPr="00AB4CEF">
        <w:rPr>
          <w:rFonts w:eastAsia="Calibri" w:cs="Times New Roman"/>
          <w:sz w:val="24"/>
          <w:szCs w:val="24"/>
        </w:rPr>
        <w:t>предпринимательства о видах и формах поддержки, проведении мероприятий для представителей бизнеса и другим вопросам, затрагивающим осуществление предпринимательской деятельности.</w:t>
      </w:r>
    </w:p>
    <w:p w:rsidR="00FE2610" w:rsidRPr="00AB4CEF" w:rsidRDefault="00AB4CEF" w:rsidP="00AB4CEF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AB4CEF">
        <w:rPr>
          <w:rFonts w:eastAsia="Calibri" w:cs="Times New Roman"/>
          <w:sz w:val="24"/>
          <w:szCs w:val="24"/>
        </w:rPr>
        <w:t xml:space="preserve">В целях обеспечения гласности, прозрачности, принципа добросовестной конкуренции в бизнес среде, повышения эффективности экономии средств местного бюджета и снижения коррупционных рисков осуществлен переход на работу в открытом электронном формате по реализации права заключения договора на размещение нестационарных торговых объектов на территории муниципального образования «Город Астрахань», размещения рекламных конструкций, права заключения договоров аренды, </w:t>
      </w:r>
      <w:r w:rsidRPr="00AB4CEF">
        <w:rPr>
          <w:rFonts w:eastAsia="Calibri" w:cs="Times New Roman"/>
          <w:sz w:val="24"/>
          <w:szCs w:val="24"/>
        </w:rPr>
        <w:lastRenderedPageBreak/>
        <w:t>договоров безвозмездного пользования в отношении муниципального имущества, не</w:t>
      </w:r>
      <w:proofErr w:type="gramEnd"/>
      <w:r w:rsidRPr="00AB4CEF">
        <w:rPr>
          <w:rFonts w:eastAsia="Calibri" w:cs="Times New Roman"/>
          <w:sz w:val="24"/>
          <w:szCs w:val="24"/>
        </w:rPr>
        <w:t xml:space="preserve"> закрепленного на праве хозяйственного ведения или оперативного управления, а также по торгам по продаже муниципального имущества, не закрепленного на праве хозяйственного ведения или оперативного управления на электронной площадке АО «Агентство по государственному заказу Республики Татарстан» sale.zakazrf.ru.</w:t>
      </w:r>
    </w:p>
    <w:p w:rsidR="00F1129D" w:rsidRPr="00FF6A14" w:rsidRDefault="00F1129D" w:rsidP="00FF6A14">
      <w:pPr>
        <w:suppressAutoHyphens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F6DDD" w:rsidRPr="00FF6A14" w:rsidRDefault="00FF6DDD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10" w:name="_Toc508959977"/>
      <w:bookmarkStart w:id="11" w:name="_Toc36129565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Планирование застройки территории города. Градостроительное проектирование. Реализация Генерального плана города</w:t>
      </w:r>
      <w:bookmarkEnd w:id="10"/>
      <w:bookmarkEnd w:id="11"/>
    </w:p>
    <w:p w:rsidR="00FF6DDD" w:rsidRPr="00900729" w:rsidRDefault="00FF6DDD" w:rsidP="002B1BEE">
      <w:pPr>
        <w:rPr>
          <w:sz w:val="24"/>
          <w:szCs w:val="24"/>
          <w:lang w:eastAsia="ar-SA"/>
        </w:rPr>
      </w:pPr>
    </w:p>
    <w:p w:rsidR="00EC5025" w:rsidRPr="00EC5025" w:rsidRDefault="00EC5025" w:rsidP="00EC502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 xml:space="preserve">Формирование и реализация единой градостроительной и строительной политики на территории города осуществлялись в соответствии со Стратегией развития муниципального образования «Город Астрахань» до 2021 года, Генеральным планом развития до 2025 года и Правилами землепользования и </w:t>
      </w:r>
      <w:proofErr w:type="gramStart"/>
      <w:r w:rsidRPr="00EC5025">
        <w:rPr>
          <w:rFonts w:eastAsia="Calibri" w:cs="Times New Roman"/>
          <w:sz w:val="24"/>
          <w:szCs w:val="24"/>
        </w:rPr>
        <w:t>застройки города</w:t>
      </w:r>
      <w:proofErr w:type="gramEnd"/>
      <w:r w:rsidRPr="00EC5025">
        <w:rPr>
          <w:rFonts w:eastAsia="Calibri" w:cs="Times New Roman"/>
          <w:sz w:val="24"/>
          <w:szCs w:val="24"/>
        </w:rPr>
        <w:t>, определяющими основные направления территориального развития города.</w:t>
      </w:r>
    </w:p>
    <w:p w:rsidR="00EC5025" w:rsidRPr="00EC5025" w:rsidRDefault="00EC5025" w:rsidP="00EC502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В течение отчетного периода были</w:t>
      </w:r>
      <w:r w:rsidRPr="00EC5025">
        <w:rPr>
          <w:rFonts w:eastAsia="Calibri" w:cs="Times New Roman"/>
          <w:bCs/>
          <w:sz w:val="24"/>
          <w:szCs w:val="24"/>
        </w:rPr>
        <w:t xml:space="preserve"> внесены изменения </w:t>
      </w:r>
      <w:r w:rsidRPr="00EC5025">
        <w:rPr>
          <w:rFonts w:eastAsia="Calibri" w:cs="Times New Roman"/>
          <w:sz w:val="24"/>
          <w:szCs w:val="24"/>
        </w:rPr>
        <w:t>в Правила землепользования и застройки муниципального образования «Город Астрахань», утвержденные решением Городской Думы муниципального образования «Город Астрахань» от 29.01.2019.</w:t>
      </w:r>
    </w:p>
    <w:p w:rsidR="00EC5025" w:rsidRPr="00EC5025" w:rsidRDefault="00EC5025" w:rsidP="00EC5025">
      <w:pPr>
        <w:ind w:firstLine="709"/>
        <w:contextualSpacing/>
        <w:jc w:val="both"/>
        <w:rPr>
          <w:rFonts w:eastAsia="Calibri" w:cs="Times New Roman"/>
          <w:bCs/>
          <w:sz w:val="24"/>
          <w:szCs w:val="24"/>
        </w:rPr>
      </w:pPr>
      <w:proofErr w:type="gramStart"/>
      <w:r w:rsidRPr="00EC5025">
        <w:rPr>
          <w:rFonts w:eastAsia="Calibri" w:cs="Times New Roman"/>
          <w:bCs/>
          <w:sz w:val="24"/>
          <w:szCs w:val="24"/>
        </w:rPr>
        <w:t xml:space="preserve">Также принято новое Положение о комиссии по землепользованию и застройке, подготовлены проекты внесения изменений в Генеральный план развития города Астрахани до 2025 год в части изменения функционального зонирования, а также в Правила землепользования и застройки муниципального образования «Город Астрахань» в части уточнения границ некоторых зон с особыми условиями использования территории, а также режима хозяйственной деятельности в пределах </w:t>
      </w:r>
      <w:proofErr w:type="spellStart"/>
      <w:r w:rsidRPr="00EC5025">
        <w:rPr>
          <w:rFonts w:eastAsia="Calibri" w:cs="Times New Roman"/>
          <w:bCs/>
          <w:sz w:val="24"/>
          <w:szCs w:val="24"/>
        </w:rPr>
        <w:t>водоохранных</w:t>
      </w:r>
      <w:proofErr w:type="spellEnd"/>
      <w:r w:rsidRPr="00EC5025">
        <w:rPr>
          <w:rFonts w:eastAsia="Calibri" w:cs="Times New Roman"/>
          <w:bCs/>
          <w:sz w:val="24"/>
          <w:szCs w:val="24"/>
        </w:rPr>
        <w:t xml:space="preserve"> зон водных</w:t>
      </w:r>
      <w:proofErr w:type="gramEnd"/>
      <w:r w:rsidRPr="00EC5025">
        <w:rPr>
          <w:rFonts w:eastAsia="Calibri" w:cs="Times New Roman"/>
          <w:bCs/>
          <w:sz w:val="24"/>
          <w:szCs w:val="24"/>
        </w:rPr>
        <w:t xml:space="preserve"> объектов.</w:t>
      </w:r>
    </w:p>
    <w:p w:rsidR="00EC5025" w:rsidRPr="00EC5025" w:rsidRDefault="00EC5025" w:rsidP="00EC5025">
      <w:pPr>
        <w:tabs>
          <w:tab w:val="left" w:pos="1752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 xml:space="preserve">В 2019 году в рамках </w:t>
      </w:r>
      <w:proofErr w:type="gramStart"/>
      <w:r w:rsidRPr="00EC5025">
        <w:rPr>
          <w:rFonts w:eastAsia="Calibri" w:cs="Times New Roman"/>
          <w:sz w:val="24"/>
          <w:szCs w:val="24"/>
        </w:rPr>
        <w:t>реализации Генерального плана развития города Астрахани</w:t>
      </w:r>
      <w:proofErr w:type="gramEnd"/>
      <w:r w:rsidRPr="00EC5025">
        <w:rPr>
          <w:rFonts w:eastAsia="Calibri" w:cs="Times New Roman"/>
          <w:sz w:val="24"/>
          <w:szCs w:val="24"/>
        </w:rPr>
        <w:t xml:space="preserve"> до 2025 года было принято 18 распоряжений администрации </w:t>
      </w:r>
      <w:r w:rsidR="005A4CBF">
        <w:rPr>
          <w:rFonts w:eastAsia="Calibri" w:cs="Times New Roman"/>
          <w:sz w:val="24"/>
          <w:szCs w:val="24"/>
        </w:rPr>
        <w:t>муниципального образования</w:t>
      </w:r>
      <w:r w:rsidRPr="00EC5025">
        <w:rPr>
          <w:rFonts w:eastAsia="Calibri" w:cs="Times New Roman"/>
          <w:sz w:val="24"/>
          <w:szCs w:val="24"/>
        </w:rPr>
        <w:t xml:space="preserve"> «Город Астрахань» об утверждении документации по планировке территории общей площадью 413,7 га.</w:t>
      </w:r>
    </w:p>
    <w:p w:rsidR="00EC5025" w:rsidRPr="00EC5025" w:rsidRDefault="00EC5025" w:rsidP="00EC5025">
      <w:pPr>
        <w:tabs>
          <w:tab w:val="left" w:pos="1752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Были выполнены первоочередные работы для нужд города:</w:t>
      </w:r>
    </w:p>
    <w:p w:rsidR="00EC5025" w:rsidRPr="00EC5025" w:rsidRDefault="00156F75" w:rsidP="00156F75">
      <w:pPr>
        <w:numPr>
          <w:ilvl w:val="0"/>
          <w:numId w:val="3"/>
        </w:numPr>
        <w:tabs>
          <w:tab w:val="left" w:pos="993"/>
          <w:tab w:val="left" w:pos="1752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EC5025" w:rsidRPr="00EC5025">
        <w:rPr>
          <w:rFonts w:eastAsia="Calibri" w:cs="Times New Roman"/>
          <w:sz w:val="24"/>
          <w:szCs w:val="24"/>
        </w:rPr>
        <w:t>В рамках реализации правительственной программы по предоставлению земельных участков льготным категориям граждан:</w:t>
      </w:r>
    </w:p>
    <w:p w:rsidR="00EC5025" w:rsidRPr="00EC5025" w:rsidRDefault="00EC5025" w:rsidP="00B549AD">
      <w:pPr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pos="17523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проведены инженерные изыскания, разработана и утверждена документация по планировке территории в районе улиц Хризолитовой, Старовера, Радужной, Аметистовой и Головина;</w:t>
      </w:r>
    </w:p>
    <w:p w:rsidR="00EC5025" w:rsidRPr="00EC5025" w:rsidRDefault="00EC5025" w:rsidP="00B549AD">
      <w:pPr>
        <w:numPr>
          <w:ilvl w:val="0"/>
          <w:numId w:val="4"/>
        </w:numPr>
        <w:tabs>
          <w:tab w:val="left" w:pos="993"/>
          <w:tab w:val="left" w:pos="1134"/>
          <w:tab w:val="left" w:pos="1418"/>
          <w:tab w:val="left" w:pos="1560"/>
          <w:tab w:val="left" w:pos="17523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 xml:space="preserve">разработаны и утверждены проекты планировки и проекты межевания территорий в районе улиц </w:t>
      </w:r>
      <w:proofErr w:type="spellStart"/>
      <w:r w:rsidRPr="00EC5025">
        <w:rPr>
          <w:rFonts w:eastAsia="Calibri" w:cs="Times New Roman"/>
          <w:sz w:val="24"/>
          <w:szCs w:val="24"/>
        </w:rPr>
        <w:t>Геленджикской</w:t>
      </w:r>
      <w:proofErr w:type="spellEnd"/>
      <w:r w:rsidRPr="00EC5025">
        <w:rPr>
          <w:rFonts w:eastAsia="Calibri" w:cs="Times New Roman"/>
          <w:sz w:val="24"/>
          <w:szCs w:val="24"/>
        </w:rPr>
        <w:t xml:space="preserve"> и 2-ой </w:t>
      </w:r>
      <w:proofErr w:type="spellStart"/>
      <w:r w:rsidRPr="00EC5025">
        <w:rPr>
          <w:rFonts w:eastAsia="Calibri" w:cs="Times New Roman"/>
          <w:sz w:val="24"/>
          <w:szCs w:val="24"/>
        </w:rPr>
        <w:t>Сурепской</w:t>
      </w:r>
      <w:proofErr w:type="spellEnd"/>
      <w:r w:rsidRPr="00EC5025">
        <w:rPr>
          <w:rFonts w:eastAsia="Calibri" w:cs="Times New Roman"/>
          <w:sz w:val="24"/>
          <w:szCs w:val="24"/>
        </w:rPr>
        <w:t xml:space="preserve">,  в районе пос. </w:t>
      </w:r>
      <w:proofErr w:type="spellStart"/>
      <w:r w:rsidRPr="00EC5025">
        <w:rPr>
          <w:rFonts w:eastAsia="Calibri" w:cs="Times New Roman"/>
          <w:sz w:val="24"/>
          <w:szCs w:val="24"/>
        </w:rPr>
        <w:t>Сабанс</w:t>
      </w:r>
      <w:proofErr w:type="spellEnd"/>
      <w:r w:rsidRPr="00EC5025">
        <w:rPr>
          <w:rFonts w:eastAsia="Calibri" w:cs="Times New Roman"/>
          <w:sz w:val="24"/>
          <w:szCs w:val="24"/>
        </w:rPr>
        <w:t xml:space="preserve"> Яр.</w:t>
      </w:r>
    </w:p>
    <w:p w:rsidR="00EC5025" w:rsidRPr="00EC5025" w:rsidRDefault="00156F75" w:rsidP="003B3965">
      <w:pPr>
        <w:numPr>
          <w:ilvl w:val="0"/>
          <w:numId w:val="3"/>
        </w:numPr>
        <w:tabs>
          <w:tab w:val="left" w:pos="1752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EC5025" w:rsidRPr="00EC5025">
        <w:rPr>
          <w:rFonts w:eastAsia="Calibri" w:cs="Times New Roman"/>
          <w:sz w:val="24"/>
          <w:szCs w:val="24"/>
        </w:rPr>
        <w:t>В рамках реализации программы по переселению граждан из ветхого и аварийного жилищного фонда в целях формирования земельных участков под строительство многоквартирных жилых домов была разработана документация по планировке и межеванию территории в районе улиц Депутатской и 3-ей Керченской.</w:t>
      </w:r>
    </w:p>
    <w:p w:rsidR="00EC5025" w:rsidRPr="00EC5025" w:rsidRDefault="00156F75" w:rsidP="003B3965">
      <w:pPr>
        <w:numPr>
          <w:ilvl w:val="0"/>
          <w:numId w:val="3"/>
        </w:numPr>
        <w:tabs>
          <w:tab w:val="left" w:pos="1752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EC5025" w:rsidRPr="00EC5025">
        <w:rPr>
          <w:rFonts w:eastAsia="Calibri" w:cs="Times New Roman"/>
          <w:sz w:val="24"/>
          <w:szCs w:val="24"/>
        </w:rPr>
        <w:t>Топографо-геодезические изыскания на территории 5 земельных участков для размещения муниципальных объектов.</w:t>
      </w:r>
    </w:p>
    <w:p w:rsidR="00EC5025" w:rsidRPr="00EC5025" w:rsidRDefault="00156F75" w:rsidP="003B3965">
      <w:pPr>
        <w:numPr>
          <w:ilvl w:val="0"/>
          <w:numId w:val="3"/>
        </w:numPr>
        <w:tabs>
          <w:tab w:val="left" w:pos="1752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EC5025" w:rsidRPr="00EC5025">
        <w:rPr>
          <w:rFonts w:eastAsia="Calibri" w:cs="Times New Roman"/>
          <w:sz w:val="24"/>
          <w:szCs w:val="24"/>
        </w:rPr>
        <w:t>Кадастровые работы в отношении 37 объектов муниципальной собственности для государственного кадастрового учета.</w:t>
      </w:r>
    </w:p>
    <w:p w:rsidR="00EC5025" w:rsidRPr="00EC5025" w:rsidRDefault="00EC5025" w:rsidP="00EC5025">
      <w:pPr>
        <w:tabs>
          <w:tab w:val="left" w:pos="17523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В отчетном году по вопросам инженерного обеспечения земельных участков была подготовлена следующая документация:</w:t>
      </w:r>
    </w:p>
    <w:p w:rsidR="00EC5025" w:rsidRPr="00EC5025" w:rsidRDefault="002B1BEE" w:rsidP="00556187">
      <w:pPr>
        <w:numPr>
          <w:ilvl w:val="0"/>
          <w:numId w:val="40"/>
        </w:numPr>
        <w:tabs>
          <w:tab w:val="left" w:pos="993"/>
          <w:tab w:val="left" w:pos="17523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</w:t>
      </w:r>
      <w:r w:rsidR="00EC5025" w:rsidRPr="00EC5025">
        <w:rPr>
          <w:rFonts w:eastAsia="Calibri" w:cs="Times New Roman"/>
          <w:sz w:val="24"/>
          <w:szCs w:val="24"/>
        </w:rPr>
        <w:t>азработана схема ливневой канализации города с предложениями по размещению очистных сооружений;</w:t>
      </w:r>
    </w:p>
    <w:p w:rsidR="00EC5025" w:rsidRPr="00EC5025" w:rsidRDefault="002B1BEE" w:rsidP="00556187">
      <w:pPr>
        <w:numPr>
          <w:ilvl w:val="0"/>
          <w:numId w:val="40"/>
        </w:numPr>
        <w:tabs>
          <w:tab w:val="left" w:pos="709"/>
          <w:tab w:val="left" w:pos="993"/>
          <w:tab w:val="left" w:pos="17523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</w:t>
      </w:r>
      <w:r w:rsidR="00EC5025" w:rsidRPr="00EC5025">
        <w:rPr>
          <w:rFonts w:eastAsia="Calibri" w:cs="Times New Roman"/>
          <w:sz w:val="24"/>
          <w:szCs w:val="24"/>
        </w:rPr>
        <w:t>несены предложения по размещению сливных станций жидких бытовых отходов.</w:t>
      </w:r>
    </w:p>
    <w:p w:rsidR="00EC5025" w:rsidRPr="00EC5025" w:rsidRDefault="00EC5025" w:rsidP="00EC5025">
      <w:pPr>
        <w:tabs>
          <w:tab w:val="left" w:pos="1752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lastRenderedPageBreak/>
        <w:t>В рамках оказания 12 муниципальных услуг в соответствии с административными регламентами администрации муниципального образования «Город Астрахань» было выдано: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  <w:lang w:val="en-US"/>
        </w:rPr>
        <w:t>194</w:t>
      </w:r>
      <w:r w:rsidRPr="00EC5025">
        <w:rPr>
          <w:rFonts w:eastAsia="Calibri" w:cs="Times New Roman"/>
          <w:sz w:val="24"/>
          <w:szCs w:val="24"/>
        </w:rPr>
        <w:t xml:space="preserve"> разрешения на строительство;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89 разрешений на ввод объектов в эксплуатацию;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857 документов о переустройстве и перепланировке жилых помещений;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1 </w:t>
      </w:r>
      <w:r w:rsidRPr="00EC5025">
        <w:rPr>
          <w:rFonts w:eastAsia="Calibri" w:cs="Times New Roman"/>
          <w:sz w:val="24"/>
          <w:szCs w:val="24"/>
          <w:lang w:val="en-US"/>
        </w:rPr>
        <w:t>279</w:t>
      </w:r>
      <w:r w:rsidRPr="00EC5025">
        <w:rPr>
          <w:rFonts w:eastAsia="Calibri" w:cs="Times New Roman"/>
          <w:sz w:val="24"/>
          <w:szCs w:val="24"/>
        </w:rPr>
        <w:t xml:space="preserve"> градостроительных планов земельных участков;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7 актов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 xml:space="preserve">83 решения о переводе жилых помещений </w:t>
      </w:r>
      <w:proofErr w:type="gramStart"/>
      <w:r w:rsidRPr="00EC5025">
        <w:rPr>
          <w:rFonts w:eastAsia="Calibri" w:cs="Times New Roman"/>
          <w:sz w:val="24"/>
          <w:szCs w:val="24"/>
        </w:rPr>
        <w:t>в</w:t>
      </w:r>
      <w:proofErr w:type="gramEnd"/>
      <w:r w:rsidRPr="00EC5025">
        <w:rPr>
          <w:rFonts w:eastAsia="Calibri" w:cs="Times New Roman"/>
          <w:sz w:val="24"/>
          <w:szCs w:val="24"/>
        </w:rPr>
        <w:t xml:space="preserve"> нежилые и наоборот;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-341"/>
          <w:tab w:val="left" w:pos="-45"/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1 552 документа о присвоении и аннулировании адресов объектам адресации;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-341"/>
          <w:tab w:val="left" w:pos="-45"/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 xml:space="preserve">259 решений о предоставлении разрешения </w:t>
      </w:r>
      <w:r w:rsidRPr="00EC5025">
        <w:rPr>
          <w:rFonts w:eastAsia="Times New Roman" w:cs="Times New Roman"/>
          <w:sz w:val="24"/>
          <w:szCs w:val="24"/>
          <w:lang w:eastAsia="ar-SA"/>
        </w:rPr>
        <w:t>на отклонение от предельных параметров разрешенного строительства объектов капитального строительства;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-341"/>
          <w:tab w:val="left" w:pos="-45"/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Times New Roman" w:cs="Times New Roman"/>
          <w:sz w:val="24"/>
          <w:szCs w:val="24"/>
          <w:lang w:eastAsia="ar-SA"/>
        </w:rPr>
        <w:t xml:space="preserve">89 решений о </w:t>
      </w:r>
      <w:r w:rsidRPr="00EC5025">
        <w:rPr>
          <w:rFonts w:eastAsia="Calibri" w:cs="Times New Roman"/>
          <w:sz w:val="24"/>
          <w:szCs w:val="24"/>
        </w:rPr>
        <w:t>предоставлении разрешения на осуществление условно разрешенного вида использования земельного участка или объекта капитального строительства;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-341"/>
          <w:tab w:val="left" w:pos="-45"/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320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такового объекта на земельном участке;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-341"/>
          <w:tab w:val="left" w:pos="-45"/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129 уведомлений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C5025" w:rsidRPr="00EC5025" w:rsidRDefault="00EC5025" w:rsidP="00B549AD">
      <w:pPr>
        <w:widowControl w:val="0"/>
        <w:numPr>
          <w:ilvl w:val="0"/>
          <w:numId w:val="6"/>
        </w:numPr>
        <w:tabs>
          <w:tab w:val="left" w:pos="-341"/>
          <w:tab w:val="left" w:pos="-45"/>
          <w:tab w:val="left" w:pos="993"/>
        </w:tabs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14 решений о признании садового дома жилым домом и наоборот.</w:t>
      </w:r>
    </w:p>
    <w:p w:rsidR="00EC5025" w:rsidRPr="00EC5025" w:rsidRDefault="00EC5025" w:rsidP="00EC5025">
      <w:pPr>
        <w:tabs>
          <w:tab w:val="left" w:pos="1752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В 2019 году в рамках текущей деятельности по ведению  информационной системы обеспечения градостроительной деятельности г. Астрахани (далее – ИСОГД), целью которой 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землеустройства:</w:t>
      </w:r>
    </w:p>
    <w:p w:rsidR="00EC5025" w:rsidRPr="00EC5025" w:rsidRDefault="00EC5025" w:rsidP="00156F7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представлено 933 ответа на запросы сведений из ИСОГД физических и юридических лиц, органов государственной власти и органов местного самоуправления;</w:t>
      </w:r>
    </w:p>
    <w:p w:rsidR="00EC5025" w:rsidRPr="00EC5025" w:rsidRDefault="00EC5025" w:rsidP="00156F7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рассмотрено 1 852 заявки от землеустроительных организаций, на основании которых выданы топографические планы в электронном виде;</w:t>
      </w:r>
    </w:p>
    <w:p w:rsidR="00EC5025" w:rsidRPr="00EC5025" w:rsidRDefault="00EC5025" w:rsidP="00156F7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принято 2 244 технических отчета о результатах инженерных изысканий, на основании которых внесены соответствующие сведения в ИСОГД;</w:t>
      </w:r>
    </w:p>
    <w:p w:rsidR="00EC5025" w:rsidRPr="00EC5025" w:rsidRDefault="00EC5025" w:rsidP="00156F7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внесено 32 620 документов в ИСОГД.</w:t>
      </w:r>
    </w:p>
    <w:p w:rsidR="002D72C0" w:rsidRPr="00EC5025" w:rsidRDefault="00EC5025" w:rsidP="00EC5025">
      <w:pPr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Администрацией города была продолжена деятельность по развитию застроенных территорий в целях комплексного решения вопросов ликвидации ветхого и аварийного жилого фонда. Всего по состоянию на 31.12.2019 на территории города продолжали действовать 25 договоров о развитии застроенной территории общей площадью 44,088 га. В 2019 году в рамках таких договоров выданы разрешения на строительство 4 многоквартирных домов (376 квартир).</w:t>
      </w:r>
    </w:p>
    <w:p w:rsidR="00DE35F9" w:rsidRPr="00FF6A14" w:rsidRDefault="00DE35F9" w:rsidP="00FF6A14">
      <w:pPr>
        <w:ind w:firstLine="709"/>
        <w:jc w:val="both"/>
        <w:rPr>
          <w:rFonts w:cs="Times New Roman"/>
          <w:sz w:val="24"/>
          <w:szCs w:val="24"/>
        </w:rPr>
      </w:pPr>
    </w:p>
    <w:p w:rsidR="00F1129D" w:rsidRPr="00FF6A14" w:rsidRDefault="00F1129D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12" w:name="_Toc508959978"/>
      <w:bookmarkStart w:id="13" w:name="_Toc36129566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Городское строительство</w:t>
      </w:r>
      <w:bookmarkEnd w:id="12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(реконструкция, капитальный ремонт)</w:t>
      </w:r>
      <w:bookmarkEnd w:id="13"/>
    </w:p>
    <w:p w:rsidR="00F1129D" w:rsidRPr="00900729" w:rsidRDefault="00F1129D" w:rsidP="002B1BEE">
      <w:pPr>
        <w:rPr>
          <w:sz w:val="24"/>
          <w:szCs w:val="24"/>
          <w:lang w:eastAsia="ar-SA"/>
        </w:rPr>
      </w:pP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Деятельность администрации города в строительной сфере была направлена на создание эффективной дорожной и социальной инфраструктуры, формирование рынка доступного жилья, обеспечение комфортных условий проживания горожан. </w:t>
      </w:r>
    </w:p>
    <w:p w:rsidR="00EC5025" w:rsidRPr="00EC5025" w:rsidRDefault="00EC5025" w:rsidP="00EC502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lastRenderedPageBreak/>
        <w:t>В 2019 году администрация муниципального образования «Город Астрахань» принимала участие в реализации</w:t>
      </w:r>
      <w:r w:rsidRPr="00EC5025">
        <w:rPr>
          <w:rFonts w:eastAsia="Calibri" w:cs="Times New Roman"/>
          <w:color w:val="FF0000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5</w:t>
      </w:r>
      <w:r w:rsidRPr="00EC5025">
        <w:rPr>
          <w:rFonts w:eastAsia="Calibri" w:cs="Times New Roman"/>
          <w:color w:val="FF0000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национальных проектов.</w:t>
      </w:r>
    </w:p>
    <w:p w:rsidR="00EC5025" w:rsidRPr="00EC5025" w:rsidRDefault="00EC5025" w:rsidP="00EC5025">
      <w:pPr>
        <w:widowControl w:val="0"/>
        <w:tabs>
          <w:tab w:val="left" w:pos="1134"/>
        </w:tabs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В рамках реализации национального проекта «Демография» началось строительство детского сада в микрорайоне «Западный-2» на 330 мест. Также был заключен муниципальный контракт на строительство детск</w:t>
      </w:r>
      <w:r w:rsidR="00034F4E">
        <w:rPr>
          <w:rFonts w:eastAsia="Calibri" w:cs="Times New Roman"/>
          <w:sz w:val="24"/>
          <w:szCs w:val="24"/>
        </w:rPr>
        <w:t xml:space="preserve">ого сада на 330 мест по ул. </w:t>
      </w:r>
      <w:proofErr w:type="spellStart"/>
      <w:r w:rsidR="00034F4E">
        <w:rPr>
          <w:rFonts w:eastAsia="Calibri" w:cs="Times New Roman"/>
          <w:sz w:val="24"/>
          <w:szCs w:val="24"/>
        </w:rPr>
        <w:t>Сун</w:t>
      </w:r>
      <w:proofErr w:type="spellEnd"/>
      <w:r w:rsidR="00034F4E">
        <w:rPr>
          <w:rFonts w:eastAsia="Calibri" w:cs="Times New Roman"/>
          <w:sz w:val="24"/>
          <w:szCs w:val="24"/>
        </w:rPr>
        <w:t> </w:t>
      </w:r>
      <w:proofErr w:type="spellStart"/>
      <w:r w:rsidRPr="00EC5025">
        <w:rPr>
          <w:rFonts w:eastAsia="Calibri" w:cs="Times New Roman"/>
          <w:sz w:val="24"/>
          <w:szCs w:val="24"/>
        </w:rPr>
        <w:t>Ят</w:t>
      </w:r>
      <w:proofErr w:type="spellEnd"/>
      <w:r w:rsidRPr="00EC5025">
        <w:rPr>
          <w:rFonts w:eastAsia="Calibri" w:cs="Times New Roman"/>
          <w:sz w:val="24"/>
          <w:szCs w:val="24"/>
        </w:rPr>
        <w:t xml:space="preserve">-Сена/ул. Маркина/ул. Социалистическая/ул. Даргомыжского. </w:t>
      </w:r>
    </w:p>
    <w:p w:rsidR="00EC5025" w:rsidRPr="00EC5025" w:rsidRDefault="00EC5025" w:rsidP="00EC5025">
      <w:pPr>
        <w:widowControl w:val="0"/>
        <w:tabs>
          <w:tab w:val="left" w:pos="1134"/>
        </w:tabs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В рамках реализации национального проекта «Образование» в отчетном году началось строительство школы по ул. 3-я Зеленгинская на 1</w:t>
      </w:r>
      <w:r w:rsidR="00156F75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000 мест.</w:t>
      </w:r>
    </w:p>
    <w:p w:rsidR="00EC5025" w:rsidRPr="00EC5025" w:rsidRDefault="00EC5025" w:rsidP="00EC502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 xml:space="preserve">Национальный проект «Жилье и городская среда» реализовывался по двум направлениям: 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переселение граждан из аварийного жилищного фонда;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благоустройство дворовых и общественных территорий.</w:t>
      </w:r>
    </w:p>
    <w:p w:rsidR="00EC5025" w:rsidRPr="00EC5025" w:rsidRDefault="00EC5025" w:rsidP="00EC5025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Так, в отчетном году была произведена выплата выкупной стоимости 38 жилых помещений. Кроме того, были выполнены работы по благоустройству 8 дворовых и 4 общественных территорий: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ул. Дзержинского,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54 а;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ул.</w:t>
      </w:r>
      <w:r w:rsidR="00C2733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C5025">
        <w:rPr>
          <w:rFonts w:eastAsia="Calibri" w:cs="Times New Roman"/>
          <w:sz w:val="24"/>
          <w:szCs w:val="24"/>
        </w:rPr>
        <w:t>Тренева</w:t>
      </w:r>
      <w:proofErr w:type="spellEnd"/>
      <w:r w:rsidRPr="00EC5025">
        <w:rPr>
          <w:rFonts w:eastAsia="Calibri" w:cs="Times New Roman"/>
          <w:sz w:val="24"/>
          <w:szCs w:val="24"/>
        </w:rPr>
        <w:t>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3,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5,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7;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ул.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Звездная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57,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57 корп.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1, корп.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2, корп.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3;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ул.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Комсомольская Набережная, д. 14;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ул.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Курская,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53,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53, корп.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1.;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ул.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Звездная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47,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49,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51, корп.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1.;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ул.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Бабаевского,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29, ул. Жилая,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1;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ул. 11-ой Красной Армии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4,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4 корп.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1,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4 корп.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2,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6,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д 6 корп.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1, д.</w:t>
      </w:r>
      <w:r w:rsidR="00C2733D">
        <w:rPr>
          <w:rFonts w:eastAsia="Calibri" w:cs="Times New Roman"/>
          <w:sz w:val="24"/>
          <w:szCs w:val="24"/>
        </w:rPr>
        <w:t xml:space="preserve"> </w:t>
      </w:r>
      <w:r w:rsidRPr="00EC5025">
        <w:rPr>
          <w:rFonts w:eastAsia="Calibri" w:cs="Times New Roman"/>
          <w:sz w:val="24"/>
          <w:szCs w:val="24"/>
        </w:rPr>
        <w:t>8;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Парк им. В. И. Ленина;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Парк III Интернационал;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Сквер у судоверфи им. Кирова;</w:t>
      </w:r>
    </w:p>
    <w:p w:rsidR="00EC5025" w:rsidRPr="00EC5025" w:rsidRDefault="00EC5025" w:rsidP="003B396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ул. Ахматовская (участок от ул. Кирова до ул. Володарского).</w:t>
      </w:r>
    </w:p>
    <w:p w:rsidR="00EC5025" w:rsidRPr="00EC5025" w:rsidRDefault="00EC5025" w:rsidP="00EC5025">
      <w:pPr>
        <w:widowControl w:val="0"/>
        <w:tabs>
          <w:tab w:val="left" w:pos="1134"/>
        </w:tabs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В рамках реализации национального проекта «Экология» разработана проектно-сметная документация по объектам «Реконструкция очистных сооружений канализации СОСК МУП г. Астрахани «Астрводоканал» и «Реконструкция очистных сооружений канализации ПОСК-1 МУП г. Астрахани «Астрводоканал».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В целях обеспечения развития дорожной сети города в соответствии с потребностями населе</w:t>
      </w:r>
      <w:r w:rsidR="00C2733D">
        <w:rPr>
          <w:rFonts w:eastAsia="Calibri" w:cs="Times New Roman"/>
          <w:kern w:val="3"/>
          <w:sz w:val="24"/>
          <w:szCs w:val="24"/>
          <w:lang w:eastAsia="zh-CN"/>
        </w:rPr>
        <w:t>ния в передвижении и реализации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национального проекта «Безопасные и качественные автомобильные дороги» выполнен ремонт 19 автомобильных дорог общего пользования местного значения протяженностью 18,215 км, два перекрестка обустроены техническими средствами организации дорожного движения, и заключены муниципальные контракты на выполнение работ по ремонту автомобильной дороги по ул. Б. Алексеева на участке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от ул. Куликова до ул. Софьи Перовской и капитальному ремонту автомобильной дороги ул. Куликова от ул. Б. Алексеева до ул. Латвийской, была начата работа по капитальному ремонту моста «Милицейский» через р. Царев в створе ул. Адм. Нахимова (переходящий объект на 2021 год).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Все мероприятия реализованы в рамках муниципальных программ муниципального образования «Город Астрахань».</w:t>
      </w:r>
    </w:p>
    <w:p w:rsid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За счет средств местного бюджета были осуществлены мероприятия по переселению граждан из аварийного жилищного фонда, в ходе которых произведена выплата выкупной стоимости 40 жилых помещений, предоставлено 1 благоустроенное жилое помещение для переселения из аварийного жилищного фонда и снесено 85 аварийных домов общей площадью 21 332,23 кв. м.</w:t>
      </w:r>
    </w:p>
    <w:p w:rsidR="005F13C5" w:rsidRPr="00EC5025" w:rsidRDefault="005F13C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5F13C5">
        <w:rPr>
          <w:rFonts w:eastAsia="Calibri" w:cs="Times New Roman"/>
          <w:kern w:val="3"/>
          <w:sz w:val="24"/>
          <w:szCs w:val="24"/>
          <w:lang w:eastAsia="zh-CN"/>
        </w:rPr>
        <w:t xml:space="preserve">Кроме того, </w:t>
      </w:r>
      <w:r>
        <w:rPr>
          <w:rFonts w:eastAsia="Calibri" w:cs="Times New Roman"/>
          <w:kern w:val="3"/>
          <w:sz w:val="24"/>
          <w:szCs w:val="24"/>
          <w:lang w:eastAsia="zh-CN"/>
        </w:rPr>
        <w:t xml:space="preserve">в 2019 году был </w:t>
      </w:r>
      <w:r w:rsidRPr="005F13C5">
        <w:rPr>
          <w:rFonts w:eastAsia="Calibri" w:cs="Times New Roman"/>
          <w:kern w:val="3"/>
          <w:sz w:val="24"/>
          <w:szCs w:val="24"/>
          <w:lang w:eastAsia="zh-CN"/>
        </w:rPr>
        <w:t xml:space="preserve">заключен контракт на строительство 192-квартирного  жилого дома по ул. </w:t>
      </w:r>
      <w:proofErr w:type="gramStart"/>
      <w:r w:rsidRPr="005F13C5">
        <w:rPr>
          <w:rFonts w:eastAsia="Calibri" w:cs="Times New Roman"/>
          <w:kern w:val="3"/>
          <w:sz w:val="24"/>
          <w:szCs w:val="24"/>
          <w:lang w:eastAsia="zh-CN"/>
        </w:rPr>
        <w:t>Бульварная</w:t>
      </w:r>
      <w:proofErr w:type="gramEnd"/>
      <w:r w:rsidRPr="005F13C5">
        <w:rPr>
          <w:rFonts w:eastAsia="Calibri" w:cs="Times New Roman"/>
          <w:kern w:val="3"/>
          <w:sz w:val="24"/>
          <w:szCs w:val="24"/>
          <w:lang w:eastAsia="zh-CN"/>
        </w:rPr>
        <w:t xml:space="preserve"> в Ленинском районе.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lastRenderedPageBreak/>
        <w:t>В результате реализации мероприятий программы «Жилищное строительство и содержание муниципального жилищного фонда» были выполнены:</w:t>
      </w:r>
    </w:p>
    <w:p w:rsidR="00EC5025" w:rsidRPr="00EC5025" w:rsidRDefault="00EC5025" w:rsidP="003B3965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противоаварийные мероприятия по укреплению стены и несущей балки подвала жилого дома (ул. А. Сергеева, 18) и 2 домов (ул. Гомельская, 3; ул. Волжская, 60);</w:t>
      </w:r>
    </w:p>
    <w:p w:rsidR="00EC5025" w:rsidRPr="00EC5025" w:rsidRDefault="00EC5025" w:rsidP="003B3965">
      <w:pPr>
        <w:numPr>
          <w:ilvl w:val="0"/>
          <w:numId w:val="10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капитальный ремонт 3 квартир (ул. М. Горького, 25; ул.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Парковая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, 24; ул.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Немова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, 20а) и 1 комнаты (ул. Водников, 16);</w:t>
      </w:r>
    </w:p>
    <w:p w:rsidR="00EC5025" w:rsidRPr="00EC5025" w:rsidRDefault="00EC5025" w:rsidP="003B3965">
      <w:pPr>
        <w:numPr>
          <w:ilvl w:val="0"/>
          <w:numId w:val="10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капитальный ремонт мягкой кровли жилого дома (пер. Грановского, 69);</w:t>
      </w:r>
    </w:p>
    <w:p w:rsidR="00EC5025" w:rsidRPr="00EC5025" w:rsidRDefault="00EC5025" w:rsidP="00B549AD">
      <w:pPr>
        <w:numPr>
          <w:ilvl w:val="0"/>
          <w:numId w:val="10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капитальный ремонт входной группы второго этажа жилого дома (ул. Куйбышева, 58);</w:t>
      </w:r>
    </w:p>
    <w:p w:rsidR="00EC5025" w:rsidRPr="00EC5025" w:rsidRDefault="00EC5025" w:rsidP="003B3965">
      <w:pPr>
        <w:numPr>
          <w:ilvl w:val="0"/>
          <w:numId w:val="10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ремонт помещения квартиры (ул. Азизбекова, 4) и душевой (ул. 1-я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Перевозная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, 131). </w:t>
      </w:r>
    </w:p>
    <w:p w:rsidR="00EC5025" w:rsidRPr="00EC5025" w:rsidRDefault="00EC5025" w:rsidP="00EC5025">
      <w:pPr>
        <w:tabs>
          <w:tab w:val="left" w:pos="993"/>
        </w:tabs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vertAlign w:val="superscript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В ходе исполнения мероприятий муниципальной программы «Развитие городской транспортной системы муниципального образования «Город Астрахань» выполнен ремонт 8 автомобильных дорог общей протяженностью 2,627 км и тротуарного покрытия по ул.</w:t>
      </w:r>
      <w:r w:rsidR="008E3E4B">
        <w:rPr>
          <w:rFonts w:eastAsia="Calibri" w:cs="Times New Roman"/>
          <w:kern w:val="3"/>
          <w:sz w:val="24"/>
          <w:szCs w:val="24"/>
          <w:lang w:eastAsia="zh-CN"/>
        </w:rPr>
        <w:t> </w:t>
      </w:r>
      <w:bookmarkStart w:id="14" w:name="_GoBack"/>
      <w:bookmarkEnd w:id="14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Яблочкова </w:t>
      </w:r>
      <w:r w:rsidR="00513B3B">
        <w:rPr>
          <w:rFonts w:eastAsia="Calibri" w:cs="Times New Roman"/>
          <w:kern w:val="3"/>
          <w:sz w:val="24"/>
          <w:szCs w:val="24"/>
          <w:lang w:eastAsia="zh-CN"/>
        </w:rPr>
        <w:t>площадью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</w:t>
      </w:r>
      <w:r w:rsidR="004D1298" w:rsidRPr="004D1298">
        <w:rPr>
          <w:rFonts w:eastAsia="Calibri" w:cs="Times New Roman"/>
          <w:kern w:val="3"/>
          <w:sz w:val="24"/>
          <w:szCs w:val="24"/>
          <w:lang w:eastAsia="zh-CN"/>
        </w:rPr>
        <w:t>26</w:t>
      </w:r>
      <w:r w:rsidR="004D1298">
        <w:rPr>
          <w:rFonts w:eastAsia="Calibri" w:cs="Times New Roman"/>
          <w:kern w:val="3"/>
          <w:sz w:val="24"/>
          <w:szCs w:val="24"/>
          <w:lang w:eastAsia="zh-CN"/>
        </w:rPr>
        <w:t>,</w:t>
      </w:r>
      <w:r w:rsidR="004D1298" w:rsidRPr="004D1298">
        <w:rPr>
          <w:rFonts w:eastAsia="Calibri" w:cs="Times New Roman"/>
          <w:kern w:val="3"/>
          <w:sz w:val="24"/>
          <w:szCs w:val="24"/>
          <w:lang w:eastAsia="zh-CN"/>
        </w:rPr>
        <w:t>8</w:t>
      </w:r>
      <w:r w:rsidR="004D1298">
        <w:rPr>
          <w:rFonts w:eastAsia="Calibri" w:cs="Times New Roman"/>
          <w:kern w:val="3"/>
          <w:sz w:val="24"/>
          <w:szCs w:val="24"/>
          <w:lang w:eastAsia="zh-CN"/>
        </w:rPr>
        <w:t xml:space="preserve"> тыс. кв. 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>м.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 рамках ведомственной целевой программы «Строительство, реконструкция и капитальный ремонт объектов образования, физической культуры и спорта города Астрахани» выполнены работы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по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:</w:t>
      </w:r>
    </w:p>
    <w:p w:rsidR="00EC5025" w:rsidRPr="00EC5025" w:rsidRDefault="00EC5025" w:rsidP="003B3965">
      <w:pPr>
        <w:numPr>
          <w:ilvl w:val="0"/>
          <w:numId w:val="1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капитальному ремонту здания МБОУ «СОШ №74 имени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Габдуллы</w:t>
      </w:r>
      <w:proofErr w:type="spellEnd"/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Т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укая» по ул. Артезианская/ ул. Владикавказская, 27/17;</w:t>
      </w:r>
    </w:p>
    <w:p w:rsidR="00EC5025" w:rsidRPr="00EC5025" w:rsidRDefault="00EC5025" w:rsidP="003B3965">
      <w:pPr>
        <w:numPr>
          <w:ilvl w:val="0"/>
          <w:numId w:val="1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капитальному ремонту системы теплопотребления МБОУ «Гимназия №2» (дошкольное подразделение) по ул. Кубанская, 23, корп. 1;</w:t>
      </w:r>
    </w:p>
    <w:p w:rsidR="00EC5025" w:rsidRPr="00EC5025" w:rsidRDefault="00EC5025" w:rsidP="003B3965">
      <w:pPr>
        <w:numPr>
          <w:ilvl w:val="0"/>
          <w:numId w:val="1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усилению фундаментов здания МБОУ «СОШ №58» по ул.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Лепехинская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, 49;</w:t>
      </w:r>
    </w:p>
    <w:p w:rsidR="00EC5025" w:rsidRPr="00EC5025" w:rsidRDefault="00EC5025" w:rsidP="003B3965">
      <w:pPr>
        <w:numPr>
          <w:ilvl w:val="0"/>
          <w:numId w:val="1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ремонту МБОУ «СОШ №12» по ул. В. Барсовой, 8, корп. 1;</w:t>
      </w:r>
    </w:p>
    <w:p w:rsidR="00EC5025" w:rsidRPr="00EC5025" w:rsidRDefault="00EC5025" w:rsidP="003B3965">
      <w:pPr>
        <w:numPr>
          <w:ilvl w:val="0"/>
          <w:numId w:val="1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установке узла учета тепловой энергии, теплоносителя и ГВС МБДОУ №124 по ул. Дмитрова, 3, корп. 2;</w:t>
      </w:r>
    </w:p>
    <w:p w:rsidR="00EC5025" w:rsidRPr="00EC5025" w:rsidRDefault="00EC5025" w:rsidP="003B3965">
      <w:pPr>
        <w:numPr>
          <w:ilvl w:val="0"/>
          <w:numId w:val="1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восстановлению мягкой кровли в помещении зимнего сада МБДОУ №80 по ул. Красная Набережная, 229, корп. 1,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лит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. А;</w:t>
      </w:r>
    </w:p>
    <w:p w:rsidR="00EC5025" w:rsidRPr="00EC5025" w:rsidRDefault="00EC5025" w:rsidP="003B3965">
      <w:pPr>
        <w:numPr>
          <w:ilvl w:val="0"/>
          <w:numId w:val="1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ремонту мягкой кровли здания МБДОУ «Детский сад №56» по ул. Мостостроителей 6-й проезд, 5;</w:t>
      </w:r>
    </w:p>
    <w:p w:rsidR="00EC5025" w:rsidRPr="00EC5025" w:rsidRDefault="00EC5025" w:rsidP="003B3965">
      <w:pPr>
        <w:numPr>
          <w:ilvl w:val="0"/>
          <w:numId w:val="1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ремонту футбольного поля МБУ ДО «ДЮСШ №1» по ул.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Парковая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, 16 А.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За счет внебюджетных источников на территории города введено в эксплуатацию 40 объектов нежилого назначения, из которых:</w:t>
      </w:r>
    </w:p>
    <w:p w:rsidR="00EC5025" w:rsidRPr="00EC5025" w:rsidRDefault="00EC5025" w:rsidP="003B3965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5025">
        <w:rPr>
          <w:rFonts w:eastAsia="Times New Roman" w:cs="Times New Roman"/>
          <w:color w:val="000000"/>
          <w:sz w:val="24"/>
          <w:szCs w:val="24"/>
          <w:lang w:eastAsia="ru-RU"/>
        </w:rPr>
        <w:t>торгово-бытовой комплекс (ул. Куликова, 28);</w:t>
      </w:r>
    </w:p>
    <w:p w:rsidR="00EC5025" w:rsidRPr="00EC5025" w:rsidRDefault="00EC5025" w:rsidP="003B3965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5025">
        <w:rPr>
          <w:rFonts w:eastAsia="Times New Roman" w:cs="Times New Roman"/>
          <w:color w:val="000000"/>
          <w:sz w:val="24"/>
          <w:szCs w:val="24"/>
          <w:lang w:eastAsia="ru-RU"/>
        </w:rPr>
        <w:t>реконструкция первого нежилого этажа жилого комплекса: детский сад на 100 мест (ул. Латышева, 3б);</w:t>
      </w:r>
    </w:p>
    <w:p w:rsidR="00EC5025" w:rsidRPr="00EC5025" w:rsidRDefault="00EC5025" w:rsidP="003B3965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50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медицинский центр диализа (ул. </w:t>
      </w:r>
      <w:proofErr w:type="spellStart"/>
      <w:r w:rsidRPr="00EC5025">
        <w:rPr>
          <w:rFonts w:eastAsia="Times New Roman" w:cs="Times New Roman"/>
          <w:color w:val="000000"/>
          <w:sz w:val="24"/>
          <w:szCs w:val="24"/>
          <w:lang w:eastAsia="ru-RU"/>
        </w:rPr>
        <w:t>Хибинская</w:t>
      </w:r>
      <w:proofErr w:type="spellEnd"/>
      <w:r w:rsidRPr="00EC5025">
        <w:rPr>
          <w:rFonts w:eastAsia="Times New Roman" w:cs="Times New Roman"/>
          <w:color w:val="000000"/>
          <w:sz w:val="24"/>
          <w:szCs w:val="24"/>
          <w:lang w:eastAsia="ru-RU"/>
        </w:rPr>
        <w:t>, 2) и другие.</w:t>
      </w:r>
    </w:p>
    <w:p w:rsidR="00EC5025" w:rsidRPr="00EC5025" w:rsidRDefault="00EC5025" w:rsidP="00EC5025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C5025">
        <w:rPr>
          <w:rFonts w:eastAsia="Calibri" w:cs="Times New Roman"/>
          <w:sz w:val="24"/>
          <w:szCs w:val="24"/>
        </w:rPr>
        <w:t>Строительными организациями построено 8 многоквартирных домов (МКД) площадью 80,8 кв. км:</w:t>
      </w:r>
    </w:p>
    <w:p w:rsidR="00EC5025" w:rsidRPr="00EC5025" w:rsidRDefault="00EC5025" w:rsidP="003B3965">
      <w:pPr>
        <w:numPr>
          <w:ilvl w:val="0"/>
          <w:numId w:val="1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Кировский район – 2 МКД (ул. С. Перовской/ул.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Новосточная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; ул.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Дачная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, 4);</w:t>
      </w:r>
    </w:p>
    <w:p w:rsidR="00EC5025" w:rsidRPr="00EC5025" w:rsidRDefault="00EC5025" w:rsidP="003B3965">
      <w:pPr>
        <w:numPr>
          <w:ilvl w:val="0"/>
          <w:numId w:val="1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Ленинский район – 3 МКД (ул. Латышева, 3б; ул. Савушкина, 6; ул.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Энергетическая);</w:t>
      </w:r>
      <w:proofErr w:type="gramEnd"/>
    </w:p>
    <w:p w:rsidR="00EC5025" w:rsidRPr="00EC5025" w:rsidRDefault="00EC5025" w:rsidP="00813662">
      <w:pPr>
        <w:numPr>
          <w:ilvl w:val="0"/>
          <w:numId w:val="1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Советский район – 3 МКД (ул. Краснодарская/ул. Моздокская/ул. Баха (1 этап); ул. Краснодарская/ул. Моздокская/ул. Баха (2 этап); пер. 1-й Таманский).</w:t>
      </w:r>
      <w:proofErr w:type="gramEnd"/>
    </w:p>
    <w:p w:rsidR="00EC5025" w:rsidRPr="00EC5025" w:rsidRDefault="00EC5025" w:rsidP="00813662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Общее количество квартир составило 1 532 ед.</w:t>
      </w:r>
    </w:p>
    <w:p w:rsidR="00F1129D" w:rsidRPr="00EC5025" w:rsidRDefault="00EC5025" w:rsidP="00813662">
      <w:pPr>
        <w:pStyle w:val="Standard"/>
        <w:ind w:firstLine="709"/>
        <w:jc w:val="both"/>
        <w:rPr>
          <w:kern w:val="0"/>
          <w:sz w:val="24"/>
          <w:szCs w:val="24"/>
          <w:lang w:eastAsia="en-US"/>
        </w:rPr>
      </w:pPr>
      <w:r w:rsidRPr="00EC5025">
        <w:rPr>
          <w:kern w:val="0"/>
          <w:sz w:val="24"/>
          <w:szCs w:val="24"/>
          <w:lang w:eastAsia="en-US"/>
        </w:rPr>
        <w:t xml:space="preserve">Всего за 2019 год на территории города организациями всех форм собственности и индивидуальными застройщиками за счет нового строительства, расширения и реконструкции введено жилье общей площадью </w:t>
      </w:r>
      <w:r w:rsidRPr="00EC5025">
        <w:rPr>
          <w:bCs/>
          <w:kern w:val="0"/>
          <w:sz w:val="24"/>
          <w:szCs w:val="24"/>
          <w:lang w:val="x-none" w:eastAsia="en-US"/>
        </w:rPr>
        <w:t xml:space="preserve">119,0 </w:t>
      </w:r>
      <w:r w:rsidRPr="00EC5025">
        <w:rPr>
          <w:kern w:val="0"/>
          <w:sz w:val="24"/>
          <w:szCs w:val="24"/>
          <w:lang w:eastAsia="en-US"/>
        </w:rPr>
        <w:t>тыс. кв. м.</w:t>
      </w:r>
    </w:p>
    <w:p w:rsidR="00EC5025" w:rsidRDefault="00EC5025" w:rsidP="00EC5025">
      <w:pPr>
        <w:pStyle w:val="Standard"/>
        <w:ind w:firstLine="567"/>
        <w:jc w:val="both"/>
        <w:rPr>
          <w:sz w:val="24"/>
          <w:szCs w:val="24"/>
        </w:rPr>
      </w:pPr>
    </w:p>
    <w:p w:rsidR="008A7448" w:rsidRPr="00FF6A14" w:rsidRDefault="008A7448" w:rsidP="00EC5025">
      <w:pPr>
        <w:pStyle w:val="Standard"/>
        <w:ind w:firstLine="567"/>
        <w:jc w:val="both"/>
        <w:rPr>
          <w:sz w:val="24"/>
          <w:szCs w:val="24"/>
        </w:rPr>
      </w:pPr>
    </w:p>
    <w:p w:rsidR="00F1129D" w:rsidRPr="00FF6A14" w:rsidRDefault="00F1129D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15" w:name="_Toc476562231"/>
      <w:bookmarkStart w:id="16" w:name="_Toc508959979"/>
      <w:bookmarkStart w:id="17" w:name="_Toc36129567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Жилищная политика. Учет и распределение жилья</w:t>
      </w:r>
      <w:bookmarkEnd w:id="15"/>
      <w:bookmarkEnd w:id="16"/>
      <w:bookmarkEnd w:id="17"/>
    </w:p>
    <w:p w:rsidR="00F1129D" w:rsidRPr="00900729" w:rsidRDefault="00F1129D" w:rsidP="002B1BEE">
      <w:pPr>
        <w:rPr>
          <w:sz w:val="24"/>
          <w:szCs w:val="24"/>
          <w:lang w:eastAsia="ar-SA"/>
        </w:rPr>
      </w:pPr>
    </w:p>
    <w:p w:rsidR="00EC5025" w:rsidRPr="00EC5025" w:rsidRDefault="00EC5025" w:rsidP="00EC5025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Одним из приоритетных направлений деятельности администрации является обеспечение комфортных условий проживания, в том числе 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</w:t>
      </w:r>
    </w:p>
    <w:p w:rsidR="00EC5025" w:rsidRPr="00EC5025" w:rsidRDefault="00EC5025" w:rsidP="00EC5025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Администрацией города велась работа по учету граждан, н</w:t>
      </w:r>
      <w:r w:rsidR="00034F4E">
        <w:rPr>
          <w:rFonts w:eastAsia="Calibri" w:cs="Times New Roman"/>
          <w:sz w:val="24"/>
          <w:szCs w:val="24"/>
        </w:rPr>
        <w:t xml:space="preserve">уждающихся в жилых помещениях; </w:t>
      </w:r>
      <w:r w:rsidRPr="00EC5025">
        <w:rPr>
          <w:rFonts w:eastAsia="Calibri" w:cs="Times New Roman"/>
          <w:sz w:val="24"/>
          <w:szCs w:val="24"/>
        </w:rPr>
        <w:t>предоставлению жилья гражданам льготных кат</w:t>
      </w:r>
      <w:r w:rsidR="00C2733D">
        <w:rPr>
          <w:rFonts w:eastAsia="Calibri" w:cs="Times New Roman"/>
          <w:sz w:val="24"/>
          <w:szCs w:val="24"/>
        </w:rPr>
        <w:t>егорий во внеочередном порядке,</w:t>
      </w:r>
      <w:r w:rsidRPr="00EC5025">
        <w:rPr>
          <w:rFonts w:eastAsia="Calibri" w:cs="Times New Roman"/>
          <w:sz w:val="24"/>
          <w:szCs w:val="24"/>
        </w:rPr>
        <w:t xml:space="preserve"> обеспечению жилыми помещениями маневренного фонда на период проведения реко</w:t>
      </w:r>
      <w:r w:rsidR="00034F4E">
        <w:rPr>
          <w:rFonts w:eastAsia="Calibri" w:cs="Times New Roman"/>
          <w:sz w:val="24"/>
          <w:szCs w:val="24"/>
        </w:rPr>
        <w:t>нструкции, капитального ремонта</w:t>
      </w:r>
      <w:r w:rsidRPr="00EC5025">
        <w:rPr>
          <w:rFonts w:eastAsia="Calibri" w:cs="Times New Roman"/>
          <w:sz w:val="24"/>
          <w:szCs w:val="24"/>
        </w:rPr>
        <w:t xml:space="preserve"> многоквартирных домов; исполнению решений районных судов.</w:t>
      </w:r>
    </w:p>
    <w:p w:rsidR="00EC5025" w:rsidRPr="00EC5025" w:rsidRDefault="00EC5025" w:rsidP="00EC5025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 xml:space="preserve">Так, в рамках проводимой работы по отселению граждан из жилых помещений, признанных непригодными для проживания и подлежащими сносу, было </w:t>
      </w:r>
      <w:r w:rsidRPr="00EC5025">
        <w:rPr>
          <w:rFonts w:eastAsia="Times New Roman" w:cs="Times New Roman"/>
          <w:sz w:val="24"/>
          <w:szCs w:val="24"/>
          <w:lang w:eastAsia="ru-RU"/>
        </w:rPr>
        <w:t xml:space="preserve">предоставлено 94 жилых помещения общей площадью 4 134,1 кв. м, в результате чего освобождено </w:t>
      </w:r>
      <w:r w:rsidR="00034F4E">
        <w:rPr>
          <w:rFonts w:eastAsia="Calibri" w:cs="Times New Roman"/>
          <w:sz w:val="24"/>
          <w:szCs w:val="24"/>
          <w:lang w:eastAsia="ar-SA"/>
        </w:rPr>
        <w:t>2 </w:t>
      </w:r>
      <w:r w:rsidRPr="00EC5025">
        <w:rPr>
          <w:rFonts w:eastAsia="Calibri" w:cs="Times New Roman"/>
          <w:sz w:val="24"/>
          <w:szCs w:val="24"/>
          <w:lang w:eastAsia="ar-SA"/>
        </w:rPr>
        <w:t xml:space="preserve">770,1 </w:t>
      </w:r>
      <w:r w:rsidRPr="00EC5025">
        <w:rPr>
          <w:rFonts w:eastAsia="Times New Roman" w:cs="Times New Roman"/>
          <w:sz w:val="24"/>
          <w:szCs w:val="24"/>
          <w:lang w:eastAsia="ru-RU"/>
        </w:rPr>
        <w:t>кв. м ветхого аварийного жилищного фонда</w:t>
      </w:r>
      <w:r w:rsidR="00C2733D">
        <w:rPr>
          <w:rFonts w:eastAsia="Calibri" w:cs="Times New Roman"/>
          <w:sz w:val="24"/>
          <w:szCs w:val="24"/>
        </w:rPr>
        <w:t xml:space="preserve"> от</w:t>
      </w:r>
      <w:r w:rsidRPr="00EC5025">
        <w:rPr>
          <w:rFonts w:eastAsia="Calibri" w:cs="Times New Roman"/>
          <w:sz w:val="24"/>
          <w:szCs w:val="24"/>
        </w:rPr>
        <w:t xml:space="preserve"> регистрации, проживания и прав третьих лиц. И</w:t>
      </w:r>
      <w:r w:rsidRPr="00EC5025">
        <w:rPr>
          <w:rFonts w:eastAsia="Times New Roman" w:cs="Times New Roman"/>
          <w:sz w:val="24"/>
          <w:szCs w:val="24"/>
          <w:lang w:eastAsia="ru-RU"/>
        </w:rPr>
        <w:t>з которых 25 жилых помещений общей площадью 818,8 кв. м выделено из вторичного муниципального жилищного фонда.</w:t>
      </w:r>
    </w:p>
    <w:p w:rsidR="00EC5025" w:rsidRPr="00EC5025" w:rsidRDefault="00EC5025" w:rsidP="00EC5025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В 2019 году 26 семей, оказавшихся в экстремальной ситуации, были обеспечены жилыми помещениями маневренного фонда.</w:t>
      </w:r>
    </w:p>
    <w:p w:rsidR="00EC5025" w:rsidRPr="00EC5025" w:rsidRDefault="00EC5025" w:rsidP="00EC5025">
      <w:pPr>
        <w:tabs>
          <w:tab w:val="left" w:pos="993"/>
        </w:tabs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Ежегодно ведется работа по формированию списка граждан, нуждающихся в улучшении жилищных условий. Всего за год:</w:t>
      </w:r>
    </w:p>
    <w:p w:rsidR="00EC5025" w:rsidRPr="00EC5025" w:rsidRDefault="00EC5025" w:rsidP="003B3965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поставлено на учет – 155 семей;</w:t>
      </w:r>
    </w:p>
    <w:p w:rsidR="00EC5025" w:rsidRPr="00EC5025" w:rsidRDefault="00EC5025" w:rsidP="003B3965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 xml:space="preserve">отказано в постановке на учет – 148 семьям; </w:t>
      </w:r>
    </w:p>
    <w:p w:rsidR="00EC5025" w:rsidRPr="00EC5025" w:rsidRDefault="00EC5025" w:rsidP="003B3965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снято с очередности по различным основаниям – 986 семей.</w:t>
      </w:r>
    </w:p>
    <w:p w:rsidR="00EC5025" w:rsidRPr="00EC5025" w:rsidRDefault="00EC5025" w:rsidP="00EC5025">
      <w:pPr>
        <w:tabs>
          <w:tab w:val="left" w:pos="993"/>
        </w:tabs>
        <w:suppressAutoHyphens/>
        <w:ind w:firstLine="709"/>
        <w:jc w:val="both"/>
        <w:rPr>
          <w:rFonts w:eastAsia="Calibri" w:cs="Times New Roman"/>
          <w:sz w:val="24"/>
          <w:szCs w:val="24"/>
          <w:highlight w:val="yellow"/>
        </w:rPr>
      </w:pPr>
      <w:r w:rsidRPr="00EC5025">
        <w:rPr>
          <w:rFonts w:eastAsia="Calibri" w:cs="Times New Roman"/>
          <w:sz w:val="24"/>
          <w:szCs w:val="24"/>
        </w:rPr>
        <w:t>В списки отдельных категорий граждан, состоящих на учете нуждающихся в жилых помещениях, для  получения жилого помещения из государственного жилищного фонда либо социальных выплат на приобретение (строительство) жилых помещений в 2019 году вошли 275 семей.</w:t>
      </w:r>
    </w:p>
    <w:p w:rsidR="00EC5025" w:rsidRPr="00EC5025" w:rsidRDefault="00EC5025" w:rsidP="00EC5025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Вместе с тем проводится работа по формированию и направлению в министерство социального развития и труда Астраханской области учетных дел граждан, признанных нуждающимися в жилых помещениях в соответствии с ФЗ «О ветеранах», «О социальной защите инвалидов в РФ», «Выполнение государственных обязательств по обеспечению жильем категорий граждан, установленных федеральным законодательством».</w:t>
      </w:r>
      <w:r w:rsidRPr="00EC5025">
        <w:rPr>
          <w:rFonts w:eastAsia="Times New Roman" w:cs="Times New Roman"/>
          <w:sz w:val="24"/>
          <w:szCs w:val="24"/>
          <w:lang w:eastAsia="ru-RU"/>
        </w:rPr>
        <w:t xml:space="preserve"> Для рассмотрения на комиссии по обеспечению жильем указанной категории граждан с целью получения социальной выплаты было направлено 59 учетных дел.</w:t>
      </w:r>
    </w:p>
    <w:p w:rsidR="00EC5025" w:rsidRPr="00EC5025" w:rsidRDefault="00EC5025" w:rsidP="00EC5025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В рамках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 признаны участницами 10 семей. Всего в списке молодых семей-участниц подпрограммы, изъявивших желание получить социальную выплату, значится 325 семей.</w:t>
      </w:r>
    </w:p>
    <w:p w:rsidR="00EC5025" w:rsidRPr="00EC5025" w:rsidRDefault="00EC5025" w:rsidP="00EC5025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 xml:space="preserve">Во исполнение муниципальной программы «Переселение граждан города Астрахани из аварийного жилищного фонда в 2019-2025 годах», реализуемой в рамках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 проводилась работа по сбору информации о гражданах, проживающих в аварийных жилых домах. Так, в  2019 году собран необходимый пакет документов по 330 семьям, являющимися участниками программы. </w:t>
      </w:r>
    </w:p>
    <w:p w:rsidR="00EC5025" w:rsidRPr="00EC5025" w:rsidRDefault="00EC5025" w:rsidP="00EC5025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За отчетный год с целью упорядочения жилищных отношений с гражданами, проживающими в муниципальном жилищном фонде, заключено 165 договоров социального найма, принято 151 положительное решение в рамках предоставления муниципальной услуги «Изменение договора социального найма жилого помещения», передано в собственность в порядке приватизации 351 жилое помещение.</w:t>
      </w:r>
    </w:p>
    <w:p w:rsidR="00EC5025" w:rsidRPr="00EC5025" w:rsidRDefault="00EC5025" w:rsidP="00EC5025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lastRenderedPageBreak/>
        <w:t xml:space="preserve">Несмотря на принимаемые меры по достижению положительных результатов по всем направлениям реализации жилищной политики, проблема обеспечения нуждающихся жильем остается актуальной. По состоянию на 01.01.2020 в общегородском списке граждан, нуждающихся в жилых помещениях муниципального жилищного фонда, предоставляемых по договорам социального найма, значится 11 269 семей.  Всего на учете граждан, нуждающихся в улучшении жилищных условий, состоит 12 497 семей. В сравнении с предыдущим годом количество </w:t>
      </w:r>
      <w:proofErr w:type="gramStart"/>
      <w:r w:rsidRPr="00EC5025">
        <w:rPr>
          <w:rFonts w:eastAsia="Calibri" w:cs="Times New Roman"/>
          <w:sz w:val="24"/>
          <w:szCs w:val="24"/>
        </w:rPr>
        <w:t>нуждающихся</w:t>
      </w:r>
      <w:proofErr w:type="gramEnd"/>
      <w:r w:rsidRPr="00EC5025">
        <w:rPr>
          <w:rFonts w:eastAsia="Calibri" w:cs="Times New Roman"/>
          <w:sz w:val="24"/>
          <w:szCs w:val="24"/>
        </w:rPr>
        <w:t xml:space="preserve"> уменьшилось на 6,2%.</w:t>
      </w:r>
    </w:p>
    <w:p w:rsidR="002D72C0" w:rsidRPr="00EC5025" w:rsidRDefault="00EC5025" w:rsidP="00EC5025">
      <w:pPr>
        <w:tabs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EC5025">
        <w:rPr>
          <w:rFonts w:eastAsia="Calibri" w:cs="Times New Roman"/>
          <w:sz w:val="24"/>
          <w:szCs w:val="24"/>
        </w:rPr>
        <w:t>Кроме того, велась работа с нанимателями жилых помещений, не производивших своевременно плату за наем. Подготовлено и передано в судебные инстанции 80 дел для взыскания задолженности.</w:t>
      </w:r>
    </w:p>
    <w:p w:rsidR="00F1129D" w:rsidRPr="00FF6A14" w:rsidRDefault="00F1129D" w:rsidP="00FF6A14">
      <w:pPr>
        <w:pStyle w:val="Standard"/>
        <w:ind w:firstLine="567"/>
        <w:jc w:val="both"/>
        <w:rPr>
          <w:sz w:val="24"/>
          <w:szCs w:val="24"/>
        </w:rPr>
      </w:pPr>
    </w:p>
    <w:p w:rsidR="00F33BD8" w:rsidRPr="00FF6A14" w:rsidRDefault="00F33BD8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18" w:name="_Toc508959980"/>
      <w:bookmarkStart w:id="19" w:name="_Toc476562232"/>
      <w:bookmarkStart w:id="20" w:name="_Toc36129568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Обеспечение функционирования городского хозяйства</w:t>
      </w:r>
      <w:bookmarkEnd w:id="18"/>
      <w:bookmarkEnd w:id="19"/>
      <w:bookmarkEnd w:id="20"/>
    </w:p>
    <w:p w:rsidR="00F33BD8" w:rsidRPr="00900729" w:rsidRDefault="00F33BD8" w:rsidP="002B1BEE">
      <w:pPr>
        <w:rPr>
          <w:sz w:val="24"/>
          <w:szCs w:val="24"/>
          <w:lang w:eastAsia="ar-SA"/>
        </w:rPr>
      </w:pP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highlight w:val="yellow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Эффективность работы жилищно-коммунального комплекса является одной из приоритетных задач городской политики. От его качественной и слаженной работы во многом зависит функционирование предприятий и объектов социальной сферы, комфортное и уютное проживание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астраханцев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.</w:t>
      </w:r>
    </w:p>
    <w:p w:rsidR="00EC5025" w:rsidRPr="00EC5025" w:rsidRDefault="00EC5025" w:rsidP="00EC5025">
      <w:pPr>
        <w:suppressAutoHyphens/>
        <w:autoSpaceDN w:val="0"/>
        <w:spacing w:before="120"/>
        <w:ind w:firstLine="709"/>
        <w:jc w:val="both"/>
        <w:rPr>
          <w:rFonts w:eastAsia="Calibri" w:cs="Times New Roman"/>
          <w:kern w:val="3"/>
          <w:sz w:val="24"/>
          <w:szCs w:val="24"/>
          <w:u w:val="single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u w:val="single"/>
          <w:lang w:eastAsia="zh-CN"/>
        </w:rPr>
        <w:t>Жилищное хозяйство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Администрацией города уделяется отдельное внимание работе с собственниками жилья по вопросам, связанным с обслуживанием дома, нормативными документами в сфере жилищно-коммунального хозяйства (ЖКХ).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 отчетном году проводились мероприятия, направленные на защиту прав собственников жилья в сфере ЖКХ, в формате консультаций граждан: всего за год было принято более 500 человек. Оказывалась поддержка уполномоченным представителям многоквартирных домов и председателям товариществ собственников жилья в разработке и выдаче более 4 тыс. образцов документов для проведения общих собраний по различным вопросам, поставленным на голосование, оформления запросов, заявлений, жалоб в службу жилищного надзора,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ресурсоснабжающие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организации. Осуществлялась помощь в организации и проведении общих собраний собственников жилья.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 целях просвещения граждан по вопросам ЖКХ организовано более 20 встреч населения с представителями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ресурсоснабжающих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организаций, контрольно-надзорных, правоохранительных органов и органов местного самоуправления.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 рамках Школы жилищного просвещения проведено более 25 лекций, практических занятий, круглых столов, совещаний по основам жилищного законодательства, а также более 40 обучающих семинаров, практических занятий, направленных на ознакомление граждан с новыми изменениями в жилищном законодательстве РФ. 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Активное участие в решении задач по улучшению качества жизни в городе принимают территориальные общественные самоуправления (ТОС). Администрацией Кировского района в отчетном году предложены 4 пилотных проекта формирования ТОС-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ов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,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определенных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решениями Городской Думы по следующим границам:</w:t>
      </w:r>
    </w:p>
    <w:p w:rsidR="00EC5025" w:rsidRPr="00EC5025" w:rsidRDefault="00EC5025" w:rsidP="00B549AD">
      <w:pPr>
        <w:numPr>
          <w:ilvl w:val="0"/>
          <w:numId w:val="41"/>
        </w:numPr>
        <w:tabs>
          <w:tab w:val="left" w:pos="993"/>
          <w:tab w:val="left" w:pos="1134"/>
          <w:tab w:val="left" w:pos="1276"/>
        </w:tabs>
        <w:suppressAutoHyphens/>
        <w:autoSpaceDN w:val="0"/>
        <w:ind w:firstLine="709"/>
        <w:contextualSpacing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микрорайон ул. Победы, пл. К. Маркса, ул. Рылеева, ул. С. Перовской;</w:t>
      </w:r>
      <w:proofErr w:type="gramEnd"/>
    </w:p>
    <w:p w:rsidR="00EC5025" w:rsidRPr="00EC5025" w:rsidRDefault="00EC5025" w:rsidP="00B549AD">
      <w:pPr>
        <w:numPr>
          <w:ilvl w:val="0"/>
          <w:numId w:val="41"/>
        </w:numPr>
        <w:tabs>
          <w:tab w:val="left" w:pos="993"/>
          <w:tab w:val="left" w:pos="1276"/>
        </w:tabs>
        <w:suppressAutoHyphens/>
        <w:autoSpaceDN w:val="0"/>
        <w:ind w:firstLine="709"/>
        <w:contextualSpacing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микрорайон ул. С. Перовской, ул.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Магнитогорская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, вдоль реки Кутум;</w:t>
      </w:r>
    </w:p>
    <w:p w:rsidR="00EC5025" w:rsidRPr="00EC5025" w:rsidRDefault="00EC5025" w:rsidP="00B549AD">
      <w:pPr>
        <w:numPr>
          <w:ilvl w:val="0"/>
          <w:numId w:val="41"/>
        </w:numPr>
        <w:tabs>
          <w:tab w:val="left" w:pos="993"/>
          <w:tab w:val="left" w:pos="1276"/>
        </w:tabs>
        <w:suppressAutoHyphens/>
        <w:autoSpaceDN w:val="0"/>
        <w:ind w:firstLine="709"/>
        <w:contextualSpacing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микрорайон ул. Зеленая, ул. Б. Алексеева, ул.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Нововосточная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, ул. С. Перовской, вдоль железной дороги;</w:t>
      </w:r>
      <w:proofErr w:type="gramEnd"/>
    </w:p>
    <w:p w:rsidR="00EC5025" w:rsidRPr="00EC5025" w:rsidRDefault="00EC5025" w:rsidP="00B549AD">
      <w:pPr>
        <w:numPr>
          <w:ilvl w:val="0"/>
          <w:numId w:val="41"/>
        </w:numPr>
        <w:tabs>
          <w:tab w:val="left" w:pos="993"/>
          <w:tab w:val="left" w:pos="1276"/>
        </w:tabs>
        <w:suppressAutoHyphens/>
        <w:autoSpaceDN w:val="0"/>
        <w:ind w:firstLine="709"/>
        <w:contextualSpacing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микрорайон ул. Ак. Королева, ул. Победы, пл. К. Маркса, вдоль железной дороги.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На территории Ленинского района решением Городской Думы были зарегистрированы границы нового ТОС «Остров»: с севера, юга и запада территория ограничена реками Кривая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Болда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и Прямая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Болда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, на востоке граница территории проходит вдоль жилых домов по ул.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Кустодиева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, 123, 125, 129, 131, пл. 2-я Московская, 84</w:t>
      </w:r>
      <w:r w:rsidR="00813662">
        <w:rPr>
          <w:rFonts w:eastAsia="Calibri" w:cs="Times New Roman"/>
          <w:kern w:val="3"/>
          <w:sz w:val="24"/>
          <w:szCs w:val="24"/>
          <w:lang w:eastAsia="zh-CN"/>
        </w:rPr>
        <w:t xml:space="preserve"> 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>(включительно) до пересечения с ул. Березовой</w:t>
      </w:r>
      <w:r w:rsidR="00EE14BE" w:rsidRPr="00EE14BE">
        <w:t xml:space="preserve"> </w:t>
      </w:r>
      <w:r w:rsidR="00EE14BE" w:rsidRPr="00EE14BE">
        <w:rPr>
          <w:rFonts w:eastAsia="Calibri" w:cs="Times New Roman"/>
          <w:kern w:val="3"/>
          <w:sz w:val="24"/>
          <w:szCs w:val="24"/>
          <w:lang w:eastAsia="zh-CN"/>
        </w:rPr>
        <w:t>далее граница идет,</w:t>
      </w:r>
      <w:r w:rsidR="00EE14BE">
        <w:rPr>
          <w:rFonts w:eastAsia="Calibri" w:cs="Times New Roman"/>
          <w:kern w:val="3"/>
          <w:sz w:val="24"/>
          <w:szCs w:val="24"/>
          <w:lang w:eastAsia="zh-CN"/>
        </w:rPr>
        <w:t xml:space="preserve"> </w:t>
      </w:r>
      <w:r w:rsidR="00EE14BE" w:rsidRPr="00EE14BE">
        <w:rPr>
          <w:rFonts w:eastAsia="Calibri" w:cs="Times New Roman"/>
          <w:kern w:val="3"/>
          <w:sz w:val="24"/>
          <w:szCs w:val="24"/>
          <w:lang w:eastAsia="zh-CN"/>
        </w:rPr>
        <w:t xml:space="preserve">совпадая с границами </w:t>
      </w:r>
      <w:r w:rsidR="00EE14BE" w:rsidRPr="00EE14BE">
        <w:rPr>
          <w:rFonts w:eastAsia="Calibri" w:cs="Times New Roman"/>
          <w:kern w:val="3"/>
          <w:sz w:val="24"/>
          <w:szCs w:val="24"/>
          <w:lang w:eastAsia="zh-CN"/>
        </w:rPr>
        <w:lastRenderedPageBreak/>
        <w:t>садовых товариществ «Луч</w:t>
      </w:r>
      <w:proofErr w:type="gramEnd"/>
      <w:r w:rsidR="00EE14BE" w:rsidRPr="00EE14BE">
        <w:rPr>
          <w:rFonts w:eastAsia="Calibri" w:cs="Times New Roman"/>
          <w:kern w:val="3"/>
          <w:sz w:val="24"/>
          <w:szCs w:val="24"/>
          <w:lang w:eastAsia="zh-CN"/>
        </w:rPr>
        <w:t>», «Электрик», «Лилия»,</w:t>
      </w:r>
      <w:r w:rsidR="00EE14BE">
        <w:rPr>
          <w:rFonts w:eastAsia="Calibri" w:cs="Times New Roman"/>
          <w:kern w:val="3"/>
          <w:sz w:val="24"/>
          <w:szCs w:val="24"/>
          <w:lang w:eastAsia="zh-CN"/>
        </w:rPr>
        <w:t xml:space="preserve"> </w:t>
      </w:r>
      <w:r w:rsidR="00EE14BE" w:rsidRPr="00EE14BE">
        <w:rPr>
          <w:rFonts w:eastAsia="Calibri" w:cs="Times New Roman"/>
          <w:kern w:val="3"/>
          <w:sz w:val="24"/>
          <w:szCs w:val="24"/>
          <w:lang w:eastAsia="zh-CN"/>
        </w:rPr>
        <w:t>«Яблонька», «Росинка», «Восток-3», «Восток», «Монолит</w:t>
      </w:r>
      <w:r w:rsidR="00EE14BE">
        <w:rPr>
          <w:rFonts w:eastAsia="Calibri" w:cs="Times New Roman"/>
          <w:kern w:val="3"/>
          <w:sz w:val="24"/>
          <w:szCs w:val="24"/>
          <w:lang w:eastAsia="zh-CN"/>
        </w:rPr>
        <w:t>»</w:t>
      </w:r>
      <w:r w:rsidR="00EE14BE" w:rsidRPr="00EE14BE">
        <w:rPr>
          <w:rFonts w:eastAsia="Calibri" w:cs="Times New Roman"/>
          <w:kern w:val="3"/>
          <w:sz w:val="24"/>
          <w:szCs w:val="24"/>
          <w:lang w:eastAsia="zh-CN"/>
        </w:rPr>
        <w:t xml:space="preserve"> (исключая</w:t>
      </w:r>
      <w:r w:rsidR="00EE14BE">
        <w:rPr>
          <w:rFonts w:eastAsia="Calibri" w:cs="Times New Roman"/>
          <w:kern w:val="3"/>
          <w:sz w:val="24"/>
          <w:szCs w:val="24"/>
          <w:lang w:eastAsia="zh-CN"/>
        </w:rPr>
        <w:t xml:space="preserve"> </w:t>
      </w:r>
      <w:r w:rsidR="00EE14BE" w:rsidRPr="00EE14BE">
        <w:rPr>
          <w:rFonts w:eastAsia="Calibri" w:cs="Times New Roman"/>
          <w:kern w:val="3"/>
          <w:sz w:val="24"/>
          <w:szCs w:val="24"/>
          <w:lang w:eastAsia="zh-CN"/>
        </w:rPr>
        <w:t xml:space="preserve">территории садовых товариществ), до берега реки Прямая </w:t>
      </w:r>
      <w:proofErr w:type="spellStart"/>
      <w:r w:rsidR="00EE14BE" w:rsidRPr="00EE14BE">
        <w:rPr>
          <w:rFonts w:eastAsia="Calibri" w:cs="Times New Roman"/>
          <w:kern w:val="3"/>
          <w:sz w:val="24"/>
          <w:szCs w:val="24"/>
          <w:lang w:eastAsia="zh-CN"/>
        </w:rPr>
        <w:t>Болда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Распоряжением администрации муниципального образования «Г</w:t>
      </w:r>
      <w:r w:rsidR="006E6A5C">
        <w:rPr>
          <w:rFonts w:eastAsia="Calibri" w:cs="Times New Roman"/>
          <w:kern w:val="3"/>
          <w:sz w:val="24"/>
          <w:szCs w:val="24"/>
          <w:lang w:eastAsia="zh-CN"/>
        </w:rPr>
        <w:t>ород Астрахань» от 07.08.2019 №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1970-р создана рабочая группа по мониторингу технического состояния многоквартирных домов, расположенных на территории города. По результатам осмотра домов составлялись акты визуального осмотра, и выявлялись признаки аварийности.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На заседаниях Межведомственной комиссии рассматривались вопросы признания жилых помещений непригодными для проживания, подлежащими капитальному ремонту, а также признания многоквартирных домов аварийными и подлежащими сносу или реконструкции.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В рамках муниципальной программы «Жилищное строительство и содержание муниципального жилищного фонда муниципального образования «Город Астрахань» в 2019 году проводились мероприятия по технологическому присоединению объекта капитального строительства «Группа малоэтажных жилых домов» к сети газораспределения по адресам: ул. Бабаевского, ул. Сенная, ул. Воронихина, пер. Сенной, пер. Трудовой, пер. 1-й Трудовой, 2-й Трудовой.</w:t>
      </w:r>
      <w:proofErr w:type="gramEnd"/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Выполнена работа по устройству сети холодного водоснабжения земельных участков по пер.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Липецкий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и 1-й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Нерченский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в Ленинском районе, по ул.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Геленджикская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, ул. 2-я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Сурепская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в Кировском районе, ул. 4-я Природная, 11 в Советском районе  г. Астрахани.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 2019 году при содействии администраций районов города завершился переход на цифровое телевещание. С поддержкой социально-ориентированных организаций и индивидуальных предпринимателей малообеспеченным и одиноко проживающим гражданам были вручены цифровые приставки. 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Администрация города приняла участие во Всероссийском форуме «Капитальный ремонт многоквартирных домов: поддержка собственников жилья», направленном на обмен опытом между регионами в реализации программы капитального ремонта многоквартирных домов.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Также в отчетном году проведены уже ставшие традиционными праздник «День соседей» и городской конкурс «Сами садик мы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садили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», в которых приняли участие более 1 900 человек.  </w:t>
      </w:r>
    </w:p>
    <w:p w:rsidR="00EC5025" w:rsidRPr="00EC5025" w:rsidRDefault="00EC5025" w:rsidP="00EC5025">
      <w:pPr>
        <w:suppressAutoHyphens/>
        <w:autoSpaceDN w:val="0"/>
        <w:spacing w:before="120"/>
        <w:ind w:firstLine="709"/>
        <w:jc w:val="both"/>
        <w:rPr>
          <w:rFonts w:eastAsia="Calibri" w:cs="Times New Roman"/>
          <w:kern w:val="3"/>
          <w:sz w:val="24"/>
          <w:szCs w:val="24"/>
          <w:u w:val="single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u w:val="single"/>
          <w:lang w:eastAsia="zh-CN"/>
        </w:rPr>
        <w:t xml:space="preserve">Коммунальное хозяйство   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highlight w:val="yellow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 отчетном году администрация города тесно взаимодействовала с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ресурсоснабжающими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организациями и контролировала качество предоставляемых услуг и выполняемых работ.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В результате деятельности МУП г. Астрахани «Астрводоканал» за 2019 год:</w:t>
      </w:r>
    </w:p>
    <w:p w:rsidR="00EC5025" w:rsidRPr="00EC5025" w:rsidRDefault="00EC5025" w:rsidP="00B549AD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bCs/>
          <w:sz w:val="24"/>
          <w:szCs w:val="24"/>
        </w:rPr>
        <w:t>заменено 7,5 км водопроводно-канализационных сетей;</w:t>
      </w:r>
    </w:p>
    <w:p w:rsidR="00EC5025" w:rsidRPr="00EC5025" w:rsidRDefault="00EC5025" w:rsidP="00B549AD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bCs/>
          <w:sz w:val="24"/>
          <w:szCs w:val="24"/>
        </w:rPr>
        <w:t xml:space="preserve">произведено </w:t>
      </w:r>
      <w:proofErr w:type="spellStart"/>
      <w:r w:rsidRPr="00EC5025">
        <w:rPr>
          <w:rFonts w:eastAsia="Calibri" w:cs="Times New Roman"/>
          <w:bCs/>
          <w:sz w:val="24"/>
          <w:szCs w:val="24"/>
        </w:rPr>
        <w:t>ершение</w:t>
      </w:r>
      <w:proofErr w:type="spellEnd"/>
      <w:r w:rsidRPr="00EC5025">
        <w:rPr>
          <w:rFonts w:eastAsia="Calibri" w:cs="Times New Roman"/>
          <w:bCs/>
          <w:sz w:val="24"/>
          <w:szCs w:val="24"/>
        </w:rPr>
        <w:t xml:space="preserve"> 8,7 км самотечной канализации;</w:t>
      </w:r>
    </w:p>
    <w:p w:rsidR="00EC5025" w:rsidRPr="00EC5025" w:rsidRDefault="00EC5025" w:rsidP="00B549AD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bCs/>
          <w:sz w:val="24"/>
          <w:szCs w:val="24"/>
        </w:rPr>
        <w:t>осуществлена зачистка 407 канализационных колодцев;</w:t>
      </w:r>
    </w:p>
    <w:p w:rsidR="00EC5025" w:rsidRPr="00EC5025" w:rsidRDefault="00EC5025" w:rsidP="00B549AD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bCs/>
          <w:sz w:val="24"/>
          <w:szCs w:val="24"/>
        </w:rPr>
        <w:t>отремонтировано и заменено 79 пожарных гидрантов;</w:t>
      </w:r>
    </w:p>
    <w:p w:rsidR="00EC5025" w:rsidRPr="00EC5025" w:rsidRDefault="00EC5025" w:rsidP="00B549AD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C5025">
        <w:rPr>
          <w:rFonts w:eastAsia="Calibri" w:cs="Times New Roman"/>
          <w:bCs/>
          <w:sz w:val="24"/>
          <w:szCs w:val="24"/>
        </w:rPr>
        <w:t>реализовано 64 390 тыс. куб. м водопроводно-канализационных услуг.</w:t>
      </w:r>
    </w:p>
    <w:p w:rsidR="00EC5025" w:rsidRPr="00EC5025" w:rsidRDefault="00EC5025" w:rsidP="0067410C">
      <w:pPr>
        <w:tabs>
          <w:tab w:val="left" w:pos="993"/>
        </w:tabs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МУП г. Астрахани «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Коммунэнерго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» в отчетном периоде:</w:t>
      </w:r>
    </w:p>
    <w:p w:rsidR="00EC5025" w:rsidRPr="00EC5025" w:rsidRDefault="00EC5025" w:rsidP="00B549AD">
      <w:pPr>
        <w:numPr>
          <w:ilvl w:val="0"/>
          <w:numId w:val="17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подготовлено 27 котельных для работы в осенне-зимний период 2019-2020 гг.;</w:t>
      </w:r>
    </w:p>
    <w:p w:rsidR="00EC5025" w:rsidRPr="00EC5025" w:rsidRDefault="00EC5025" w:rsidP="00B549AD">
      <w:pPr>
        <w:numPr>
          <w:ilvl w:val="0"/>
          <w:numId w:val="17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отремонтировано 2,7 км тепловых сетей;</w:t>
      </w:r>
    </w:p>
    <w:p w:rsidR="00EC5025" w:rsidRPr="00EC5025" w:rsidRDefault="00EC5025" w:rsidP="00B549AD">
      <w:pPr>
        <w:numPr>
          <w:ilvl w:val="0"/>
          <w:numId w:val="17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реализовано 246,405 тыс. Гкал тепловой энергии и 761,362 тыс. куб. м теплоносителя.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МКП г. Астрахани «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Горсвет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» в 2019 году выполнен комплекс работ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по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:</w:t>
      </w:r>
    </w:p>
    <w:p w:rsidR="00EC5025" w:rsidRPr="00EC5025" w:rsidRDefault="00EC5025" w:rsidP="003B3965">
      <w:pPr>
        <w:numPr>
          <w:ilvl w:val="0"/>
          <w:numId w:val="18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замене 23 км неизолированного провода на самонесущий изолированный провод (СИП); </w:t>
      </w:r>
    </w:p>
    <w:p w:rsidR="00EC5025" w:rsidRPr="00EC5025" w:rsidRDefault="00EC5025" w:rsidP="003B3965">
      <w:pPr>
        <w:numPr>
          <w:ilvl w:val="0"/>
          <w:numId w:val="18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lastRenderedPageBreak/>
        <w:t xml:space="preserve">замене 1 604 ед. физически и морально устаревшего осветительного оборудования на более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энергоэффективное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с применением натриевых ламп высокого давления;</w:t>
      </w:r>
      <w:proofErr w:type="gramEnd"/>
    </w:p>
    <w:p w:rsidR="00EC5025" w:rsidRPr="00EC5025" w:rsidRDefault="00EC5025" w:rsidP="003B3965">
      <w:pPr>
        <w:numPr>
          <w:ilvl w:val="0"/>
          <w:numId w:val="18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ремонту 14 599 осветительных приборов;</w:t>
      </w:r>
    </w:p>
    <w:p w:rsidR="00EC5025" w:rsidRPr="00EC5025" w:rsidRDefault="00EC5025" w:rsidP="003B3965">
      <w:pPr>
        <w:numPr>
          <w:ilvl w:val="0"/>
          <w:numId w:val="18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ремонту 19,5 км воздушных линий;</w:t>
      </w:r>
    </w:p>
    <w:p w:rsidR="00EC5025" w:rsidRPr="00EC5025" w:rsidRDefault="00EC5025" w:rsidP="003B3965">
      <w:pPr>
        <w:numPr>
          <w:ilvl w:val="0"/>
          <w:numId w:val="18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замене 126 опор освещения;</w:t>
      </w:r>
    </w:p>
    <w:p w:rsidR="00EC5025" w:rsidRPr="00EC5025" w:rsidRDefault="00EC5025" w:rsidP="003B3965">
      <w:pPr>
        <w:numPr>
          <w:ilvl w:val="0"/>
          <w:numId w:val="18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замене 83 светильников с ртутными лампами на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энергоэффективные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на пешеходных переходах.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МУП г. Астрахани «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Горэлектросеть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» за 2019 год проведены следующие мероприятия:</w:t>
      </w:r>
    </w:p>
    <w:p w:rsidR="00EC5025" w:rsidRPr="00EC5025" w:rsidRDefault="00EC5025" w:rsidP="003B3965">
      <w:pPr>
        <w:numPr>
          <w:ilvl w:val="0"/>
          <w:numId w:val="19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передача потребителям 33,22 млн.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кВтч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электрической энергии;</w:t>
      </w:r>
    </w:p>
    <w:p w:rsidR="00EC5025" w:rsidRPr="00EC5025" w:rsidRDefault="00EC5025" w:rsidP="003B3965">
      <w:pPr>
        <w:numPr>
          <w:ilvl w:val="0"/>
          <w:numId w:val="19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47 технологических присоединений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энергопринимающих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устройств заявителей к электросетевым объектам предприятия;</w:t>
      </w:r>
    </w:p>
    <w:p w:rsidR="00EC5025" w:rsidRPr="00EC5025" w:rsidRDefault="00EC5025" w:rsidP="003B3965">
      <w:pPr>
        <w:numPr>
          <w:ilvl w:val="0"/>
          <w:numId w:val="19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капитальный ремонт оборудования 4 трансформаторных подстанций 6-10/0,4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кВ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(</w:t>
      </w:r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>ТП 1054 ул. Керченская 3-я, 56, литер</w:t>
      </w:r>
      <w:proofErr w:type="gramStart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 xml:space="preserve"> Б</w:t>
      </w:r>
      <w:proofErr w:type="gramEnd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 xml:space="preserve">; РП 38 по ул. </w:t>
      </w:r>
      <w:proofErr w:type="spellStart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>Марфинская</w:t>
      </w:r>
      <w:proofErr w:type="spellEnd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>, 4А; ТП 418 по ул. 4-я Дорожная, 106; ТП 198А по пер. Таманский, 12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) и 2 воздушных линий 0,4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кВ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(</w:t>
      </w:r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 xml:space="preserve">ВЛ-0,4 </w:t>
      </w:r>
      <w:proofErr w:type="spellStart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>кВ</w:t>
      </w:r>
      <w:proofErr w:type="spellEnd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 xml:space="preserve"> от ТП 418; ВЛ-0,4 </w:t>
      </w:r>
      <w:proofErr w:type="spellStart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>кВ</w:t>
      </w:r>
      <w:proofErr w:type="spellEnd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 xml:space="preserve"> от ТП 1491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>);</w:t>
      </w:r>
    </w:p>
    <w:p w:rsidR="00EC5025" w:rsidRPr="00EC5025" w:rsidRDefault="00EC5025" w:rsidP="003B3965">
      <w:pPr>
        <w:numPr>
          <w:ilvl w:val="0"/>
          <w:numId w:val="19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техническое обслуживание объектов электросетевого хозяйства, а именно 44 трансформаторных подстанций и распределительных пунктов, а также линий электропередач ЛЭП-6/10/0,4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кВ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протяженностью 57,613 км.</w:t>
      </w:r>
    </w:p>
    <w:p w:rsidR="00EC5025" w:rsidRPr="00EC5025" w:rsidRDefault="00EC5025" w:rsidP="00EC5025">
      <w:pPr>
        <w:suppressAutoHyphens/>
        <w:autoSpaceDN w:val="0"/>
        <w:spacing w:before="120"/>
        <w:ind w:firstLine="709"/>
        <w:jc w:val="both"/>
        <w:rPr>
          <w:rFonts w:eastAsia="Calibri" w:cs="Times New Roman"/>
          <w:kern w:val="3"/>
          <w:sz w:val="24"/>
          <w:szCs w:val="24"/>
          <w:u w:val="single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u w:val="single"/>
          <w:lang w:eastAsia="zh-CN"/>
        </w:rPr>
        <w:t xml:space="preserve">Энергосбережение и </w:t>
      </w:r>
      <w:proofErr w:type="spellStart"/>
      <w:r w:rsidRPr="00EC5025">
        <w:rPr>
          <w:rFonts w:eastAsia="Calibri" w:cs="Times New Roman"/>
          <w:kern w:val="3"/>
          <w:sz w:val="24"/>
          <w:szCs w:val="24"/>
          <w:u w:val="single"/>
          <w:lang w:eastAsia="zh-CN"/>
        </w:rPr>
        <w:t>энергоэффективность</w:t>
      </w:r>
      <w:proofErr w:type="spellEnd"/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Уже несколько лет в Астрахани реализуются мероприятия по энергосбережению, позволяющие снизить энергопотребление ресурсов.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В рамках муниципальной программы муниципального образования «Город Астрахань» «Энергосбережение и повышение энергетической эффективности в городе Астрахани» проведены следующие мероприятия:</w:t>
      </w:r>
    </w:p>
    <w:p w:rsidR="00EC5025" w:rsidRPr="00EC5025" w:rsidRDefault="00EC5025" w:rsidP="003B3965">
      <w:pPr>
        <w:numPr>
          <w:ilvl w:val="0"/>
          <w:numId w:val="20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техническое перевооружение котельной Т-6 по ул. Адм. Нахимова, 60, строение 6 в Советском районе г. Астрахани в части замены газооборудования котлов и автоматики, а также приобретение материалов для ремонта тепловых сетей;</w:t>
      </w:r>
    </w:p>
    <w:p w:rsidR="00EC5025" w:rsidRPr="00EC5025" w:rsidRDefault="00EC5025" w:rsidP="003B3965">
      <w:pPr>
        <w:numPr>
          <w:ilvl w:val="0"/>
          <w:numId w:val="20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строительство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блочно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-модульной котельной по ул. 2-й проезд Мостостроителей в Трусовском районе  г. Астрахани. </w:t>
      </w:r>
    </w:p>
    <w:p w:rsidR="00EC5025" w:rsidRPr="00EC5025" w:rsidRDefault="00EC5025" w:rsidP="00EC5025">
      <w:pPr>
        <w:suppressAutoHyphens/>
        <w:autoSpaceDN w:val="0"/>
        <w:spacing w:before="120"/>
        <w:ind w:firstLine="709"/>
        <w:jc w:val="both"/>
        <w:rPr>
          <w:rFonts w:eastAsia="Calibri" w:cs="Times New Roman"/>
          <w:kern w:val="3"/>
          <w:sz w:val="24"/>
          <w:szCs w:val="24"/>
          <w:u w:val="single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u w:val="single"/>
          <w:lang w:eastAsia="zh-CN"/>
        </w:rPr>
        <w:t>Благоустройство города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Благоустройство города является одной из жизнеобеспечивающих сфер городского хозяйства, оказывающих непосредственное влияние на формирование условий комфортного проживания горожан.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С целью повышения безопасности дорожного движения, а также снижения количества мест концентрации дорожно-транспортных происшествий:</w:t>
      </w:r>
    </w:p>
    <w:p w:rsidR="00EC5025" w:rsidRPr="00EC5025" w:rsidRDefault="00EC5025" w:rsidP="003B3965">
      <w:pPr>
        <w:numPr>
          <w:ilvl w:val="0"/>
          <w:numId w:val="2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отремонтировано 82 тыс. кв. м асфальтобетонного покрытия и 439,6 м тротуаров;</w:t>
      </w:r>
    </w:p>
    <w:p w:rsidR="00EC5025" w:rsidRPr="00EC5025" w:rsidRDefault="00EC5025" w:rsidP="003B3965">
      <w:pPr>
        <w:numPr>
          <w:ilvl w:val="0"/>
          <w:numId w:val="2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восстановлен 541 дорожный бордюрный камень;</w:t>
      </w:r>
    </w:p>
    <w:p w:rsidR="00EC5025" w:rsidRPr="00EC5025" w:rsidRDefault="00EC5025" w:rsidP="003B3965">
      <w:pPr>
        <w:numPr>
          <w:ilvl w:val="0"/>
          <w:numId w:val="2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отремонтировано 20 остановочных павильонов;</w:t>
      </w:r>
    </w:p>
    <w:p w:rsidR="00EC5025" w:rsidRPr="00EC5025" w:rsidRDefault="00EC5025" w:rsidP="003B3965">
      <w:pPr>
        <w:numPr>
          <w:ilvl w:val="0"/>
          <w:numId w:val="2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установлено 300 дорожных знаков;</w:t>
      </w:r>
    </w:p>
    <w:p w:rsidR="00EC5025" w:rsidRPr="00EC5025" w:rsidRDefault="00EC5025" w:rsidP="003B3965">
      <w:pPr>
        <w:numPr>
          <w:ilvl w:val="0"/>
          <w:numId w:val="2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нанесено с использованием термопластика 3 тыс. полос пешеходных переходов и 22 км разметки продольного типа, а также с применением краски – более 8 тыс. полос пешеходных переходов и 177,2 км разметки продольного типа;</w:t>
      </w:r>
    </w:p>
    <w:p w:rsidR="00EC5025" w:rsidRPr="00EC5025" w:rsidRDefault="00EC5025" w:rsidP="003B3965">
      <w:pPr>
        <w:numPr>
          <w:ilvl w:val="0"/>
          <w:numId w:val="2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установлено и обслужено 500 светофорных объектов;</w:t>
      </w:r>
    </w:p>
    <w:p w:rsidR="00EC5025" w:rsidRPr="00EC5025" w:rsidRDefault="00EC5025" w:rsidP="003B3965">
      <w:pPr>
        <w:numPr>
          <w:ilvl w:val="0"/>
          <w:numId w:val="2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отремонтировано 240 п.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м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пешеходного ограждения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леерного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типа; </w:t>
      </w:r>
    </w:p>
    <w:p w:rsidR="00EC5025" w:rsidRPr="00EC5025" w:rsidRDefault="00EC5025" w:rsidP="003B3965">
      <w:pPr>
        <w:numPr>
          <w:ilvl w:val="0"/>
          <w:numId w:val="21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реализованы работы по прочистке 1 874 м системы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ливне-дренажной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канализации.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lastRenderedPageBreak/>
        <w:t>С 2017 года на территории Астрахани реализуется приоритетный проект «Формирование комфортной городской среды», направленный на благоустройство дворовых территорий и общественных пространств – парков, скверов.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В рамках муниципальной программы «Формирование современной городской среды» в отчетном году благоустроено 66 дворовых территорий и 4 общественных пространства (</w:t>
      </w:r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>сквер у судоверфи «им. Кирова», парк III Интернационал, парк «им. В.И. Ленина», участок от ул. Кирова до ул. Володарского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>). Из них в рамках национального проекта «Жилье и городская среда» выполнены работы по благоустройству дворовых территорий по минимальному перечню работ в рамках бюджета муниципального образования «Город Астрахань» и бюджета Астраханской области по 8 дворовым территориям (</w:t>
      </w:r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 xml:space="preserve">ул. Дзержинского, д. 54 а; ул. </w:t>
      </w:r>
      <w:proofErr w:type="spellStart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>Тренева</w:t>
      </w:r>
      <w:proofErr w:type="spellEnd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 xml:space="preserve">, д. 3, д. 5, д. 7; </w:t>
      </w:r>
      <w:proofErr w:type="gramStart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>ул. Звездная д. 57, д. 57 к. 1, д. 57 к. 2, д. 57 к. 3; ул. Комсомольская Набережная, д. 14; ул. Курская, д. 53, д. 53 к. 1.; ул. Звездная д. 47, д. 49, д. 51 к. 1.; ул. Бабаевского, д. 29, ул. Жилая, д. 1;</w:t>
      </w:r>
      <w:proofErr w:type="gramEnd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 xml:space="preserve"> </w:t>
      </w:r>
      <w:proofErr w:type="gramStart"/>
      <w:r w:rsidRPr="00EC5025">
        <w:rPr>
          <w:rFonts w:eastAsia="Calibri" w:cs="Times New Roman"/>
          <w:i/>
          <w:kern w:val="3"/>
          <w:sz w:val="24"/>
          <w:szCs w:val="24"/>
          <w:lang w:eastAsia="zh-CN"/>
        </w:rPr>
        <w:t>ул. 11-й Красной Армии, д. 4, д. 4 к. 1, д. 4 к. 2, д. 6, д. 6 к. 1, д. 8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). </w:t>
      </w:r>
      <w:proofErr w:type="gramEnd"/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 ходе благоустройства общественных пространств были установлены скамейки, урны, спортивные и детские игровые комплексы, ограждения, высажены деревья и </w:t>
      </w: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другое</w:t>
      </w:r>
      <w:proofErr w:type="gram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proofErr w:type="gram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 рамках реализации проекта «Обновленная Астрахань» выполнено комплексное благоустройство откосов Астраханского кремля со стороны ул. Адмиралтейская: построены лестничный сход, тротуарные дорожки на нижней и верхней террасах, организован поливочный водопровод, выполнено озеленение с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гидропосевом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газонных трав и укладкой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георешетки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на всей площади склона, а также высажена кустарниковая растительность. </w:t>
      </w:r>
      <w:proofErr w:type="gramEnd"/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Кроме того, в целях упрощения ориентирования горожан и туристов в городе установлено 10 навигационных стел, 570 адресных табличек на фасадах зданий, а также 27 столбов со 108 информационными указателями. При этом оформление указателей выполнено в соответствии с фирменным стилем региона, а названия достопримечательностей переведены на английский язык.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Новые арт-объекты играют большую роль в изменении облика города, повышают его уникальность и становятся новым центром притяжения.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На набережной р. Волга (рядом со скульптурой «Дама с собачкой»), в Братском саду (около магазина «Атриум») и на улице Ахматовской установлены пианино, которые раньше эксплуатировались в школах. Инструменты получили вторую жизнь и радовали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астраханцев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В Советском районе города открыли памятник </w:t>
      </w:r>
      <w:r w:rsidR="0040210A"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просветителю и пропагандисту ногайской культуры </w:t>
      </w:r>
      <w:proofErr w:type="spellStart"/>
      <w:r w:rsidR="0040210A">
        <w:rPr>
          <w:rFonts w:eastAsia="Calibri" w:cs="Times New Roman"/>
          <w:kern w:val="3"/>
          <w:sz w:val="24"/>
          <w:szCs w:val="24"/>
          <w:lang w:eastAsia="zh-CN"/>
        </w:rPr>
        <w:t>Абдулхамиду</w:t>
      </w:r>
      <w:proofErr w:type="spellEnd"/>
      <w:r w:rsidR="0040210A">
        <w:rPr>
          <w:rFonts w:eastAsia="Calibri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="0040210A">
        <w:rPr>
          <w:rFonts w:eastAsia="Calibri" w:cs="Times New Roman"/>
          <w:kern w:val="3"/>
          <w:sz w:val="24"/>
          <w:szCs w:val="24"/>
          <w:lang w:eastAsia="zh-CN"/>
        </w:rPr>
        <w:t>Джанибекову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>. Бюст установлен в ротонде с элементами ногайской архитектуры.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На братской могиле воинов, погибших в годы ВОВ, изготовлена и установлена новая мемориальная плита</w:t>
      </w:r>
      <w:r w:rsidR="00C86BEF">
        <w:rPr>
          <w:rFonts w:eastAsia="Calibri" w:cs="Times New Roman"/>
          <w:kern w:val="3"/>
          <w:sz w:val="24"/>
          <w:szCs w:val="24"/>
          <w:lang w:eastAsia="zh-CN"/>
        </w:rPr>
        <w:t xml:space="preserve"> </w:t>
      </w:r>
      <w:r w:rsidR="00C86BEF" w:rsidRPr="00EC5025">
        <w:rPr>
          <w:rFonts w:eastAsia="Calibri" w:cs="Times New Roman"/>
          <w:kern w:val="3"/>
          <w:sz w:val="24"/>
          <w:szCs w:val="24"/>
          <w:lang w:eastAsia="zh-CN"/>
        </w:rPr>
        <w:t>(кладбище по ул. 2-я Тувинская)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. На кладбище по ул. Рождественского выполнены работы по установке указателей секторов.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Озеленение города играет важную роль в жизни человека, оказывает большое влияние на окружающую среду.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За 2019 год МБУ г. Астрахани «Зеленый город»:</w:t>
      </w:r>
    </w:p>
    <w:p w:rsidR="00EC5025" w:rsidRPr="00EC5025" w:rsidRDefault="00EC5025" w:rsidP="003B3965">
      <w:pPr>
        <w:numPr>
          <w:ilvl w:val="0"/>
          <w:numId w:val="22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высажено более 3,5 тыс. древесно-кустарниковой растительности и более 500 тыс. декоративных цветочных культур;</w:t>
      </w:r>
    </w:p>
    <w:p w:rsidR="00EC5025" w:rsidRPr="00EC5025" w:rsidRDefault="00EC5025" w:rsidP="003B3965">
      <w:pPr>
        <w:numPr>
          <w:ilvl w:val="0"/>
          <w:numId w:val="22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произведена обрезка и валка 14 320 деревьев;</w:t>
      </w:r>
    </w:p>
    <w:p w:rsidR="00EC5025" w:rsidRPr="00EC5025" w:rsidRDefault="00EC5025" w:rsidP="003B3965">
      <w:pPr>
        <w:numPr>
          <w:ilvl w:val="0"/>
          <w:numId w:val="22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осуществлено выкашивание газонов и скос сорной растительности на площади 5 237 тыс. кв. м;</w:t>
      </w:r>
    </w:p>
    <w:p w:rsidR="00EC5025" w:rsidRPr="00EC5025" w:rsidRDefault="00EC5025" w:rsidP="003B3965">
      <w:pPr>
        <w:numPr>
          <w:ilvl w:val="0"/>
          <w:numId w:val="22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обеспечено содержание 83 объектов зеленого фонда и 42 памятных сооружений.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Кроме того, регулярно осуществлялись полив деревьев, газонов, цветов, стрижка живой изгороди, прополка цветников, побелка деревьев.</w:t>
      </w:r>
    </w:p>
    <w:p w:rsidR="00EC5025" w:rsidRPr="00EC5025" w:rsidRDefault="00EC5025" w:rsidP="009D0A7B">
      <w:pPr>
        <w:tabs>
          <w:tab w:val="left" w:pos="709"/>
          <w:tab w:val="left" w:pos="1134"/>
          <w:tab w:val="left" w:pos="1418"/>
        </w:tabs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lastRenderedPageBreak/>
        <w:t xml:space="preserve">На территории городских лесов в рамках осуществления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лесовосстановления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и лесоразведения проводился скос сорной растительности, вырубка и обрезка сухих деревьев, выращивание посадочного материала, уборка от захламленности. </w:t>
      </w:r>
    </w:p>
    <w:p w:rsidR="00EC5025" w:rsidRPr="00EC5025" w:rsidRDefault="00EC5025" w:rsidP="009D0A7B">
      <w:pPr>
        <w:tabs>
          <w:tab w:val="left" w:pos="709"/>
          <w:tab w:val="left" w:pos="1134"/>
          <w:tab w:val="left" w:pos="1418"/>
        </w:tabs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Увеличение парка коммунальной спецтехники на 14 ед. в 2019 году позволило МБУ г. Астрахани «Чистый город» успешно справиться с задачей по наведению чистоты в городе. Так, за отчетный период учреждением выполнены следующие работы по санитарной уборке города:</w:t>
      </w:r>
    </w:p>
    <w:p w:rsidR="00EC5025" w:rsidRPr="00EC5025" w:rsidRDefault="00EC5025" w:rsidP="003B3965">
      <w:pPr>
        <w:numPr>
          <w:ilvl w:val="0"/>
          <w:numId w:val="2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ежедневная очистка от случайного мусора территории улиц города площадью 226,03 тыс. кв. м, а также механизированная уборка на площади 216,8 млн. кв. м;</w:t>
      </w:r>
    </w:p>
    <w:p w:rsidR="00EC5025" w:rsidRPr="00EC5025" w:rsidRDefault="00EC5025" w:rsidP="003B3965">
      <w:pPr>
        <w:numPr>
          <w:ilvl w:val="0"/>
          <w:numId w:val="24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механизированная уборка снега на площади 942,59 тыс. кв. м и посыпка территории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песко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-соляной смесью: </w:t>
      </w:r>
      <w:proofErr w:type="spellStart"/>
      <w:r w:rsidRPr="00EC5025">
        <w:rPr>
          <w:rFonts w:eastAsia="Calibri" w:cs="Times New Roman"/>
          <w:kern w:val="3"/>
          <w:sz w:val="24"/>
          <w:szCs w:val="24"/>
          <w:lang w:eastAsia="zh-CN"/>
        </w:rPr>
        <w:t>механизированно</w:t>
      </w:r>
      <w:proofErr w:type="spellEnd"/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на площади 23,9 млн. кв. м, вручную – 484,02 тыс. кв. м;</w:t>
      </w:r>
    </w:p>
    <w:p w:rsidR="00EC5025" w:rsidRPr="00EC5025" w:rsidRDefault="00EC5025" w:rsidP="003B3965">
      <w:pPr>
        <w:numPr>
          <w:ilvl w:val="0"/>
          <w:numId w:val="24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откачка сточных вод объемом 33,7 тыс. куб. м; </w:t>
      </w:r>
    </w:p>
    <w:p w:rsidR="00EC5025" w:rsidRPr="00EC5025" w:rsidRDefault="00EC5025" w:rsidP="003B3965">
      <w:pPr>
        <w:numPr>
          <w:ilvl w:val="0"/>
          <w:numId w:val="24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ликвидация 103,4 тыс. т несанкционированных свалок.</w:t>
      </w:r>
    </w:p>
    <w:p w:rsidR="00EC5025" w:rsidRPr="00EC5025" w:rsidRDefault="00EC5025" w:rsidP="00EC5025">
      <w:pPr>
        <w:suppressAutoHyphens/>
        <w:autoSpaceDN w:val="0"/>
        <w:ind w:firstLine="708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Кроме этого, в течение года в каждом районе города проводились «Дни чистоты».</w:t>
      </w:r>
    </w:p>
    <w:p w:rsidR="00EC5025" w:rsidRPr="00EC5025" w:rsidRDefault="00EC5025" w:rsidP="00EC5025">
      <w:pPr>
        <w:tabs>
          <w:tab w:val="left" w:pos="993"/>
        </w:tabs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МБУ г. Астрахани «Мосты и каналы» в рамках муниципального задания в 2019 году проводились работы по содержанию 46 внутригородских мостов и 22 ливневых насосных станций.</w:t>
      </w:r>
    </w:p>
    <w:p w:rsidR="00EC5025" w:rsidRPr="00EC5025" w:rsidRDefault="00EC5025" w:rsidP="00EC5025">
      <w:pPr>
        <w:tabs>
          <w:tab w:val="left" w:pos="993"/>
        </w:tabs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Особое социальное значение имеет регулирование численности безнадзорных животных на территории города. Законом Астраханской области от 23.07.2013 №32/2013-ОЗ «О наделении органов местного самоуправления муниципальных образований Астраханской области отдельными государственными полномочиями Астраханской области в области санитарно-эпидемиологического благополучия населения» на администрацию муниципального образования «Город Астрахань» возложены отдельные государственные полномочия по организации мероприятий при осуществлении деятельности по обращению с животными без владельцев.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За отчетный год по обращению граждан было отловлено 3 427 бродячих собак. 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EC5025">
        <w:rPr>
          <w:rFonts w:eastAsia="Calibri" w:cs="Times New Roman"/>
          <w:kern w:val="3"/>
          <w:sz w:val="24"/>
          <w:szCs w:val="24"/>
          <w:lang w:eastAsia="zh-CN"/>
        </w:rPr>
        <w:t>В целях временного содержания собак, в том числе их лечения, стерилизации и реабилитации</w:t>
      </w:r>
      <w:r w:rsidR="0038594E">
        <w:rPr>
          <w:rFonts w:eastAsia="Calibri" w:cs="Times New Roman"/>
          <w:kern w:val="3"/>
          <w:sz w:val="24"/>
          <w:szCs w:val="24"/>
          <w:lang w:eastAsia="zh-CN"/>
        </w:rPr>
        <w:t>,</w:t>
      </w:r>
      <w:r w:rsidRPr="00EC5025">
        <w:rPr>
          <w:rFonts w:eastAsia="Calibri" w:cs="Times New Roman"/>
          <w:kern w:val="3"/>
          <w:sz w:val="24"/>
          <w:szCs w:val="24"/>
          <w:lang w:eastAsia="zh-CN"/>
        </w:rPr>
        <w:t xml:space="preserve"> завершено строительство приюта для безнадзорных животных на 300 мест:  изготовлены и установлены вольеры, возведены административные и хозяйственные помещения, обустроена прогулочная зона, организовано наружное освещение, проложена коммуникация и другое.</w:t>
      </w:r>
    </w:p>
    <w:p w:rsidR="00EC5025" w:rsidRPr="00074B4B" w:rsidRDefault="00EC5025" w:rsidP="00EC5025">
      <w:pPr>
        <w:rPr>
          <w:rFonts w:eastAsia="Calibri" w:cs="Times New Roman"/>
          <w:sz w:val="24"/>
          <w:szCs w:val="24"/>
        </w:rPr>
      </w:pPr>
    </w:p>
    <w:p w:rsidR="00F33BD8" w:rsidRPr="00FF6A14" w:rsidRDefault="00F33BD8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21" w:name="_Toc508959981"/>
      <w:bookmarkStart w:id="22" w:name="_Toc476562233"/>
      <w:bookmarkStart w:id="23" w:name="_Toc36129569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Охрана окружающей среды</w:t>
      </w:r>
      <w:bookmarkEnd w:id="21"/>
      <w:bookmarkEnd w:id="22"/>
      <w:bookmarkEnd w:id="23"/>
    </w:p>
    <w:p w:rsidR="00F33BD8" w:rsidRPr="00900729" w:rsidRDefault="00F33BD8" w:rsidP="002B1BEE">
      <w:pPr>
        <w:rPr>
          <w:sz w:val="24"/>
          <w:szCs w:val="24"/>
          <w:lang w:eastAsia="ar-SA"/>
        </w:rPr>
      </w:pPr>
    </w:p>
    <w:p w:rsidR="00EC5025" w:rsidRPr="00EC5025" w:rsidRDefault="00EC5025" w:rsidP="00EC5025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  <w:bookmarkStart w:id="24" w:name="_Toc476562234"/>
      <w:r w:rsidRPr="00EC5025">
        <w:rPr>
          <w:rFonts w:eastAsia="SimSun" w:cs="Times New Roman"/>
          <w:kern w:val="3"/>
          <w:sz w:val="24"/>
          <w:szCs w:val="24"/>
          <w:lang w:eastAsia="ru-RU"/>
        </w:rPr>
        <w:t>Рациональное природопользование и создание комфортной и благоприятной среды для жизни людей являются актуальными вопросами для администрации города.</w:t>
      </w:r>
    </w:p>
    <w:p w:rsidR="00EC5025" w:rsidRPr="00EC5025" w:rsidRDefault="00EC5025" w:rsidP="00EC5025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  <w:r w:rsidRPr="00EC5025">
        <w:rPr>
          <w:rFonts w:eastAsia="SimSun" w:cs="Times New Roman"/>
          <w:kern w:val="3"/>
          <w:sz w:val="24"/>
          <w:szCs w:val="24"/>
          <w:lang w:eastAsia="ru-RU"/>
        </w:rPr>
        <w:t xml:space="preserve">Улучшение экологической обстановки и обеспечение экологической безопасности горожан обеспечиваются посредством реализации муниципальной программы «Охрана окружающей среды», в рамках которой выполнены мероприятия </w:t>
      </w:r>
      <w:proofErr w:type="gramStart"/>
      <w:r w:rsidRPr="00EC5025">
        <w:rPr>
          <w:rFonts w:eastAsia="SimSun" w:cs="Times New Roman"/>
          <w:kern w:val="3"/>
          <w:sz w:val="24"/>
          <w:szCs w:val="24"/>
          <w:lang w:eastAsia="ru-RU"/>
        </w:rPr>
        <w:t>по</w:t>
      </w:r>
      <w:proofErr w:type="gramEnd"/>
      <w:r w:rsidRPr="00EC5025">
        <w:rPr>
          <w:rFonts w:eastAsia="SimSun" w:cs="Times New Roman"/>
          <w:kern w:val="3"/>
          <w:sz w:val="24"/>
          <w:szCs w:val="24"/>
          <w:lang w:eastAsia="ru-RU"/>
        </w:rPr>
        <w:t>:</w:t>
      </w:r>
    </w:p>
    <w:p w:rsidR="00EC5025" w:rsidRPr="00EC5025" w:rsidRDefault="00EC5025" w:rsidP="003B3965">
      <w:pPr>
        <w:numPr>
          <w:ilvl w:val="0"/>
          <w:numId w:val="24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  <w:proofErr w:type="gramStart"/>
      <w:r w:rsidRPr="00EC5025">
        <w:rPr>
          <w:rFonts w:eastAsia="SimSun" w:cs="Times New Roman"/>
          <w:kern w:val="3"/>
          <w:sz w:val="24"/>
          <w:szCs w:val="24"/>
          <w:lang w:eastAsia="ru-RU"/>
        </w:rPr>
        <w:t xml:space="preserve">аналитическому контролю за качеством сбросных вод и состоянием водных объектов: р. Кутум (мост Влюбленных, мост Победы), канал Приволжского затона (район дамбы р. Царев), ливневые станции (ул. Чугунова, ул. Бурова); </w:t>
      </w:r>
      <w:proofErr w:type="gramEnd"/>
    </w:p>
    <w:p w:rsidR="00EC5025" w:rsidRPr="00EC5025" w:rsidRDefault="00EC5025" w:rsidP="003B3965">
      <w:pPr>
        <w:numPr>
          <w:ilvl w:val="0"/>
          <w:numId w:val="24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  <w:r w:rsidRPr="00EC5025">
        <w:rPr>
          <w:rFonts w:eastAsia="SimSun" w:cs="Times New Roman"/>
          <w:kern w:val="3"/>
          <w:sz w:val="24"/>
          <w:szCs w:val="24"/>
          <w:lang w:eastAsia="ru-RU"/>
        </w:rPr>
        <w:t>экологическому мониторингу состояния атмосферного воздуха, грунтовых вод и почво-грунтов на территории объектов размещения отходов: полигон ТБО</w:t>
      </w:r>
      <w:r w:rsidR="006E6A5C">
        <w:rPr>
          <w:rFonts w:eastAsia="SimSun" w:cs="Times New Roman"/>
          <w:kern w:val="3"/>
          <w:sz w:val="24"/>
          <w:szCs w:val="24"/>
          <w:lang w:eastAsia="ru-RU"/>
        </w:rPr>
        <w:t xml:space="preserve"> (пос. </w:t>
      </w:r>
      <w:proofErr w:type="spellStart"/>
      <w:r w:rsidR="006E6A5C">
        <w:rPr>
          <w:rFonts w:eastAsia="SimSun" w:cs="Times New Roman"/>
          <w:kern w:val="3"/>
          <w:sz w:val="24"/>
          <w:szCs w:val="24"/>
          <w:lang w:eastAsia="ru-RU"/>
        </w:rPr>
        <w:t>Фунтово</w:t>
      </w:r>
      <w:proofErr w:type="spellEnd"/>
      <w:r w:rsidR="006E6A5C">
        <w:rPr>
          <w:rFonts w:eastAsia="SimSun" w:cs="Times New Roman"/>
          <w:kern w:val="3"/>
          <w:sz w:val="24"/>
          <w:szCs w:val="24"/>
          <w:lang w:eastAsia="ru-RU"/>
        </w:rPr>
        <w:t>), иловые карты №</w:t>
      </w:r>
      <w:r w:rsidRPr="00EC5025">
        <w:rPr>
          <w:rFonts w:eastAsia="SimSun" w:cs="Times New Roman"/>
          <w:kern w:val="3"/>
          <w:sz w:val="24"/>
          <w:szCs w:val="24"/>
          <w:lang w:eastAsia="ru-RU"/>
        </w:rPr>
        <w:t>1-4 Южных очистных сооружений канализации.</w:t>
      </w:r>
    </w:p>
    <w:p w:rsidR="00EC5025" w:rsidRPr="00EC5025" w:rsidRDefault="00EC5025" w:rsidP="00EC5025">
      <w:pPr>
        <w:widowControl w:val="0"/>
        <w:suppressAutoHyphens/>
        <w:ind w:firstLine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</w:pPr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>В соответствии с Федеральным законом РФ «Об экологичес</w:t>
      </w:r>
      <w:r w:rsidR="006E6A5C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>кой экспертизе» от 23.11.1995 №</w:t>
      </w:r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 xml:space="preserve">174-ФЗ в целях информирования граждан об объектах экологической экспертизы и выявления общественных предпочтений в процессе оценки </w:t>
      </w:r>
      <w:proofErr w:type="gramStart"/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>воздействия</w:t>
      </w:r>
      <w:proofErr w:type="gramEnd"/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 xml:space="preserve"> на окружающую среду намечаемой хозяйственной и иной деятельности организовано 4 общественных обсуждения следующих проектных материалов:</w:t>
      </w:r>
    </w:p>
    <w:p w:rsidR="00EC5025" w:rsidRPr="00EC5025" w:rsidRDefault="00EC5025" w:rsidP="003B3965">
      <w:pPr>
        <w:widowControl w:val="0"/>
        <w:numPr>
          <w:ilvl w:val="0"/>
          <w:numId w:val="2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</w:pPr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 xml:space="preserve">«Реконструкция очистных сооружений канализации ПОСК-1 МУП г. Астрахани </w:t>
      </w:r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lastRenderedPageBreak/>
        <w:t>«Астрводоканал»;</w:t>
      </w:r>
    </w:p>
    <w:p w:rsidR="00EC5025" w:rsidRPr="00EC5025" w:rsidRDefault="00EC5025" w:rsidP="003B3965">
      <w:pPr>
        <w:widowControl w:val="0"/>
        <w:numPr>
          <w:ilvl w:val="0"/>
          <w:numId w:val="2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</w:pPr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>«Материалы общего допустимого улова в районе добычи (вылова) водных биологических ресурсов во внутренних водах Астраханской области, за исключением внутренних морских вод, на 2020 год»;</w:t>
      </w:r>
    </w:p>
    <w:p w:rsidR="00EC5025" w:rsidRPr="00EC5025" w:rsidRDefault="00EC5025" w:rsidP="003B3965">
      <w:pPr>
        <w:widowControl w:val="0"/>
        <w:numPr>
          <w:ilvl w:val="0"/>
          <w:numId w:val="2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</w:pPr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>«Экологическое обоснование хозяйственной деятельност</w:t>
      </w:r>
      <w:proofErr w:type="gramStart"/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>и ООО</w:t>
      </w:r>
      <w:proofErr w:type="gramEnd"/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 xml:space="preserve"> «ПКФ «Центральный грузовой порт»  (погрузочно-разгрузочные работы в границах внутренних морских вод)»;</w:t>
      </w:r>
    </w:p>
    <w:p w:rsidR="00EC5025" w:rsidRPr="00EC5025" w:rsidRDefault="00EC5025" w:rsidP="003B3965">
      <w:pPr>
        <w:widowControl w:val="0"/>
        <w:numPr>
          <w:ilvl w:val="0"/>
          <w:numId w:val="2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</w:pPr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>«Экологическое обоснование хозяйственной деятельност</w:t>
      </w:r>
      <w:proofErr w:type="gramStart"/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>и ООО</w:t>
      </w:r>
      <w:proofErr w:type="gramEnd"/>
      <w:r w:rsidRPr="00EC5025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 xml:space="preserve"> «ПФ «ВТС-Порт» (погрузо-разгрузочные работы в границах внутренних морских вод РФ)».</w:t>
      </w:r>
    </w:p>
    <w:p w:rsidR="005907AA" w:rsidRPr="00E22666" w:rsidRDefault="00EC5025" w:rsidP="00E22666">
      <w:pPr>
        <w:ind w:firstLine="709"/>
        <w:jc w:val="both"/>
        <w:rPr>
          <w:sz w:val="24"/>
          <w:szCs w:val="24"/>
          <w:lang w:eastAsia="ru-RU"/>
        </w:rPr>
      </w:pPr>
      <w:r w:rsidRPr="00E22666">
        <w:rPr>
          <w:sz w:val="24"/>
          <w:szCs w:val="24"/>
          <w:lang w:eastAsia="ru-RU"/>
        </w:rPr>
        <w:t>По итогам мероприятий подписаны протоколы с предложениями и замечаниями по оценке воздействия на окружающую среду рассматриваемых объектов.</w:t>
      </w:r>
    </w:p>
    <w:p w:rsidR="00EC5025" w:rsidRPr="00900729" w:rsidRDefault="00EC5025" w:rsidP="002B1BEE">
      <w:pPr>
        <w:rPr>
          <w:sz w:val="24"/>
          <w:szCs w:val="24"/>
          <w:lang w:eastAsia="ru-RU"/>
        </w:rPr>
      </w:pPr>
    </w:p>
    <w:p w:rsidR="00F33BD8" w:rsidRPr="00FF6A14" w:rsidRDefault="00F33BD8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ru-RU"/>
        </w:rPr>
      </w:pPr>
      <w:bookmarkStart w:id="25" w:name="_Toc36129570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Обеспечение населения услугами торговли и общественного питания</w:t>
      </w:r>
      <w:bookmarkEnd w:id="24"/>
      <w:bookmarkEnd w:id="25"/>
    </w:p>
    <w:p w:rsidR="00F33BD8" w:rsidRPr="00900729" w:rsidRDefault="00F33BD8" w:rsidP="002B1BEE">
      <w:pPr>
        <w:rPr>
          <w:sz w:val="24"/>
          <w:szCs w:val="24"/>
          <w:lang w:eastAsia="ru-RU"/>
        </w:rPr>
      </w:pPr>
    </w:p>
    <w:p w:rsidR="00074B4B" w:rsidRPr="00074B4B" w:rsidRDefault="00074B4B" w:rsidP="00B549AD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 xml:space="preserve">В соответствии с Планом организации розничных рынков на территории города в отчетном году функционировало 4 розничных рынка, из которых 3 – сельскохозяйственных и 1 – специализированный продовольственный. </w:t>
      </w:r>
    </w:p>
    <w:p w:rsidR="00074B4B" w:rsidRPr="00074B4B" w:rsidRDefault="00074B4B" w:rsidP="00B549AD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 xml:space="preserve">В целях обеспечения жителей города услугами торговли и оказания содействия в реализации продукции собственного производства: </w:t>
      </w:r>
    </w:p>
    <w:p w:rsidR="00074B4B" w:rsidRPr="00074B4B" w:rsidRDefault="00074B4B" w:rsidP="00B549A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074B4B">
        <w:rPr>
          <w:rFonts w:cs="Times New Roman"/>
          <w:sz w:val="24"/>
          <w:szCs w:val="24"/>
        </w:rPr>
        <w:t xml:space="preserve">на 9 площадках организована выездная торговля продовольственными товарами и сельскохозяйственной продукцией местных </w:t>
      </w:r>
      <w:proofErr w:type="spellStart"/>
      <w:r w:rsidRPr="00074B4B">
        <w:rPr>
          <w:rFonts w:cs="Times New Roman"/>
          <w:sz w:val="24"/>
          <w:szCs w:val="24"/>
        </w:rPr>
        <w:t>товаро</w:t>
      </w:r>
      <w:proofErr w:type="spellEnd"/>
      <w:r w:rsidRPr="00074B4B">
        <w:rPr>
          <w:rFonts w:cs="Times New Roman"/>
          <w:sz w:val="24"/>
          <w:szCs w:val="24"/>
        </w:rPr>
        <w:t>- и сельхозпроизводителей (по адресам: ул. Аксакова, 7а, ул. Косм.</w:t>
      </w:r>
      <w:proofErr w:type="gramEnd"/>
      <w:r w:rsidRPr="00074B4B">
        <w:rPr>
          <w:rFonts w:cs="Times New Roman"/>
          <w:sz w:val="24"/>
          <w:szCs w:val="24"/>
        </w:rPr>
        <w:t xml:space="preserve"> В. Комарова, 65, ул. Бабаевского, 35, кор.3, пр. </w:t>
      </w:r>
      <w:proofErr w:type="gramStart"/>
      <w:r w:rsidRPr="00074B4B">
        <w:rPr>
          <w:rFonts w:cs="Times New Roman"/>
          <w:sz w:val="24"/>
          <w:szCs w:val="24"/>
        </w:rPr>
        <w:t xml:space="preserve">Бумажников, 20, пер. Грановский, 54, пл. Заводская (напротив д.82 «а»), ул. Шоссейная, 9, ул. С. Перовской, д.75, ул. </w:t>
      </w:r>
      <w:proofErr w:type="spellStart"/>
      <w:r w:rsidRPr="00074B4B">
        <w:rPr>
          <w:rFonts w:cs="Times New Roman"/>
          <w:sz w:val="24"/>
          <w:szCs w:val="24"/>
        </w:rPr>
        <w:t>Немова</w:t>
      </w:r>
      <w:proofErr w:type="spellEnd"/>
      <w:r w:rsidRPr="00074B4B">
        <w:rPr>
          <w:rFonts w:cs="Times New Roman"/>
          <w:sz w:val="24"/>
          <w:szCs w:val="24"/>
        </w:rPr>
        <w:t xml:space="preserve">, 24 «д»);  </w:t>
      </w:r>
      <w:proofErr w:type="gramEnd"/>
    </w:p>
    <w:p w:rsidR="00074B4B" w:rsidRPr="00074B4B" w:rsidRDefault="00074B4B" w:rsidP="00B549A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bookmarkStart w:id="26" w:name="_Toc445384308"/>
      <w:bookmarkStart w:id="27" w:name="_Toc445384240"/>
      <w:proofErr w:type="gramStart"/>
      <w:r w:rsidRPr="00074B4B">
        <w:rPr>
          <w:rFonts w:cs="Times New Roman"/>
          <w:sz w:val="24"/>
          <w:szCs w:val="24"/>
        </w:rPr>
        <w:t>на 10 площадках организованы сезонные ярмарки для выездной торговли продукцией местных товаропроизводителей (по адресам: ул. Б. Хмельницкого, 29, 31, 33, пр.</w:t>
      </w:r>
      <w:proofErr w:type="gramEnd"/>
      <w:r w:rsidRPr="00074B4B">
        <w:rPr>
          <w:rFonts w:cs="Times New Roman"/>
          <w:sz w:val="24"/>
          <w:szCs w:val="24"/>
        </w:rPr>
        <w:t xml:space="preserve"> </w:t>
      </w:r>
      <w:proofErr w:type="gramStart"/>
      <w:r w:rsidRPr="00074B4B">
        <w:rPr>
          <w:rFonts w:cs="Times New Roman"/>
          <w:sz w:val="24"/>
          <w:szCs w:val="24"/>
        </w:rPr>
        <w:t xml:space="preserve">Воробьева, 12, корп.1, ул. </w:t>
      </w:r>
      <w:proofErr w:type="spellStart"/>
      <w:r w:rsidRPr="00074B4B">
        <w:rPr>
          <w:rFonts w:cs="Times New Roman"/>
          <w:sz w:val="24"/>
          <w:szCs w:val="24"/>
        </w:rPr>
        <w:t>Кр</w:t>
      </w:r>
      <w:proofErr w:type="spellEnd"/>
      <w:r w:rsidRPr="00074B4B">
        <w:rPr>
          <w:rFonts w:cs="Times New Roman"/>
          <w:sz w:val="24"/>
          <w:szCs w:val="24"/>
        </w:rPr>
        <w:t xml:space="preserve">. Набережная,96а, пер. Базарный,3, ул. Татищева,56а, ул. Татищева,17а, ул. 1 Котельная, 2а, ул. </w:t>
      </w:r>
      <w:proofErr w:type="spellStart"/>
      <w:r w:rsidRPr="00074B4B">
        <w:rPr>
          <w:rFonts w:cs="Times New Roman"/>
          <w:sz w:val="24"/>
          <w:szCs w:val="24"/>
        </w:rPr>
        <w:t>Немова</w:t>
      </w:r>
      <w:proofErr w:type="spellEnd"/>
      <w:r w:rsidRPr="00074B4B">
        <w:rPr>
          <w:rFonts w:cs="Times New Roman"/>
          <w:sz w:val="24"/>
          <w:szCs w:val="24"/>
        </w:rPr>
        <w:t xml:space="preserve">, 24г); </w:t>
      </w:r>
      <w:proofErr w:type="gramEnd"/>
    </w:p>
    <w:bookmarkEnd w:id="26"/>
    <w:bookmarkEnd w:id="27"/>
    <w:p w:rsidR="00074B4B" w:rsidRPr="00074B4B" w:rsidRDefault="00074B4B" w:rsidP="00B549A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совместно с министерством сельского хозяйства и рыбной пром</w:t>
      </w:r>
      <w:r w:rsidR="006F627D">
        <w:rPr>
          <w:rFonts w:cs="Times New Roman"/>
          <w:sz w:val="24"/>
          <w:szCs w:val="24"/>
        </w:rPr>
        <w:t>ышленности Астраханской области</w:t>
      </w:r>
      <w:r w:rsidRPr="00074B4B">
        <w:rPr>
          <w:rFonts w:cs="Times New Roman"/>
          <w:sz w:val="24"/>
          <w:szCs w:val="24"/>
        </w:rPr>
        <w:t xml:space="preserve"> проведено 11 сельскохозяйственных ярмарок по реализации растениеводческой, мясомолочной продук</w:t>
      </w:r>
      <w:r w:rsidR="006F627D">
        <w:rPr>
          <w:rFonts w:cs="Times New Roman"/>
          <w:sz w:val="24"/>
          <w:szCs w:val="24"/>
        </w:rPr>
        <w:t>ции, рыбы и рыбной продукции по</w:t>
      </w:r>
      <w:r w:rsidRPr="00074B4B">
        <w:rPr>
          <w:rFonts w:cs="Times New Roman"/>
          <w:sz w:val="24"/>
          <w:szCs w:val="24"/>
        </w:rPr>
        <w:t xml:space="preserve"> ул. Латышева, район Центрального стадиона;</w:t>
      </w:r>
    </w:p>
    <w:p w:rsidR="00074B4B" w:rsidRPr="00074B4B" w:rsidRDefault="00074B4B" w:rsidP="00B549A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на 34 площадках организовано проведение сезонных мини-ярмарок «Зелёные ряды» по реализации плодоовощной продукции, выращенной гражданами на приусадебных и садовых участках</w:t>
      </w:r>
      <w:r w:rsidR="006F627D">
        <w:rPr>
          <w:rFonts w:cs="Times New Roman"/>
          <w:sz w:val="24"/>
          <w:szCs w:val="24"/>
        </w:rPr>
        <w:t>,</w:t>
      </w:r>
      <w:r w:rsidRPr="00074B4B">
        <w:rPr>
          <w:rFonts w:cs="Times New Roman"/>
          <w:sz w:val="24"/>
          <w:szCs w:val="24"/>
        </w:rPr>
        <w:t xml:space="preserve"> с предоставлением 280 торговых мест без взимания платы.  </w:t>
      </w:r>
    </w:p>
    <w:p w:rsidR="00074B4B" w:rsidRPr="00074B4B" w:rsidRDefault="00074B4B" w:rsidP="00B549AD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В отчетном году в обслуживании праздничных мероприятий, посвященных Масленице, Дню Победы, Дню города, Дню рыбака, Астраханской губернии и другим, приняли участие 350 предприятий торговли и общественного питания города. </w:t>
      </w:r>
    </w:p>
    <w:p w:rsidR="00074B4B" w:rsidRPr="00074B4B" w:rsidRDefault="00074B4B" w:rsidP="00B549AD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eastAsia="Lucida Sans Unicode" w:cs="Times New Roman"/>
          <w:sz w:val="24"/>
          <w:szCs w:val="24"/>
          <w:lang w:eastAsia="ru-RU" w:bidi="en-US"/>
        </w:rPr>
        <w:t>Схемой размещения нестационарных торговых объектов на территории муниципального образования «Город Астрахань» предусмотрено размещение 1 097</w:t>
      </w:r>
      <w:r w:rsidRPr="00074B4B">
        <w:rPr>
          <w:rFonts w:eastAsia="Lucida Sans Unicode" w:cs="Times New Roman"/>
          <w:b/>
          <w:sz w:val="24"/>
          <w:szCs w:val="24"/>
          <w:lang w:eastAsia="ru-RU" w:bidi="en-US"/>
        </w:rPr>
        <w:t xml:space="preserve"> </w:t>
      </w:r>
      <w:r w:rsidRPr="00074B4B">
        <w:rPr>
          <w:rFonts w:eastAsia="Lucida Sans Unicode" w:cs="Times New Roman"/>
          <w:sz w:val="24"/>
          <w:szCs w:val="24"/>
          <w:lang w:eastAsia="ru-RU" w:bidi="en-US"/>
        </w:rPr>
        <w:t xml:space="preserve"> нестационарных торговых объектов (НТО), </w:t>
      </w:r>
      <w:r w:rsidRPr="00074B4B">
        <w:rPr>
          <w:rFonts w:cs="Times New Roman"/>
          <w:sz w:val="24"/>
          <w:szCs w:val="24"/>
        </w:rPr>
        <w:t xml:space="preserve">в том числе 298 сезонной  торговли  (квас, мороженое, </w:t>
      </w:r>
      <w:proofErr w:type="spellStart"/>
      <w:r w:rsidRPr="00074B4B">
        <w:rPr>
          <w:rFonts w:cs="Times New Roman"/>
          <w:sz w:val="24"/>
          <w:szCs w:val="24"/>
        </w:rPr>
        <w:t>арбузники</w:t>
      </w:r>
      <w:proofErr w:type="spellEnd"/>
      <w:r w:rsidRPr="00074B4B">
        <w:rPr>
          <w:rFonts w:cs="Times New Roman"/>
          <w:sz w:val="24"/>
          <w:szCs w:val="24"/>
        </w:rPr>
        <w:t>, прохладительные напитки и другие).</w:t>
      </w:r>
    </w:p>
    <w:p w:rsidR="00074B4B" w:rsidRPr="00074B4B" w:rsidRDefault="00074B4B" w:rsidP="00B549AD">
      <w:pPr>
        <w:ind w:firstLine="709"/>
        <w:jc w:val="both"/>
        <w:rPr>
          <w:sz w:val="24"/>
          <w:szCs w:val="24"/>
        </w:rPr>
      </w:pPr>
      <w:proofErr w:type="gramStart"/>
      <w:r w:rsidRPr="00074B4B">
        <w:rPr>
          <w:sz w:val="24"/>
          <w:szCs w:val="24"/>
        </w:rPr>
        <w:t xml:space="preserve">Организовано размещение объектов без оформления земельно-правовых отношений в соответствии с постановлением Правительства Астраханской области от 15.07.2015 №362-П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количество заключенных договоров – 29. </w:t>
      </w:r>
      <w:proofErr w:type="gramEnd"/>
    </w:p>
    <w:p w:rsidR="00074B4B" w:rsidRPr="00074B4B" w:rsidRDefault="00074B4B" w:rsidP="00074B4B">
      <w:pPr>
        <w:ind w:firstLine="709"/>
        <w:jc w:val="both"/>
        <w:rPr>
          <w:rFonts w:eastAsia="Lucida Sans Unicode" w:cs="Times New Roman"/>
          <w:sz w:val="24"/>
          <w:szCs w:val="24"/>
          <w:lang w:eastAsia="ru-RU" w:bidi="en-US"/>
        </w:rPr>
      </w:pPr>
      <w:r w:rsidRPr="00074B4B">
        <w:rPr>
          <w:rFonts w:eastAsia="Lucida Sans Unicode" w:cs="Times New Roman"/>
          <w:sz w:val="24"/>
          <w:szCs w:val="24"/>
          <w:lang w:eastAsia="ru-RU" w:bidi="en-US"/>
        </w:rPr>
        <w:t xml:space="preserve">В целях обеспечения равного доступа к возможности размещения НТО, исключения коррупционной составляющей введена процедура электронного аукциона. В </w:t>
      </w:r>
      <w:r w:rsidRPr="00074B4B">
        <w:rPr>
          <w:rFonts w:eastAsia="Lucida Sans Unicode" w:cs="Times New Roman"/>
          <w:sz w:val="24"/>
          <w:szCs w:val="24"/>
          <w:lang w:eastAsia="ru-RU" w:bidi="en-US"/>
        </w:rPr>
        <w:lastRenderedPageBreak/>
        <w:t xml:space="preserve">отчетном году организовано и проведено 22 заседания комиссии по организации и проведению электронного аукциона на право заключения договора на размещение НТО на территории города, по результатам которых заключено 95 договоров. 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 xml:space="preserve">Также заключено 89 договоров без аукциона, ранее заключенных в 2016 году, срок действия которых истек. 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В</w:t>
      </w:r>
      <w:r w:rsidRPr="00074B4B">
        <w:rPr>
          <w:rFonts w:cs="Times New Roman"/>
          <w:sz w:val="24"/>
          <w:szCs w:val="24"/>
          <w:lang w:eastAsia="ru-RU"/>
        </w:rPr>
        <w:t xml:space="preserve">ыдано 287 разрешений на размещение нестационарных торговых объектов во время проведения массовых мероприятий. 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В местный бюджет за год поступило денежных сре</w:t>
      </w:r>
      <w:proofErr w:type="gramStart"/>
      <w:r w:rsidRPr="00074B4B">
        <w:rPr>
          <w:rFonts w:cs="Times New Roman"/>
          <w:sz w:val="24"/>
          <w:szCs w:val="24"/>
        </w:rPr>
        <w:t>дств в с</w:t>
      </w:r>
      <w:proofErr w:type="gramEnd"/>
      <w:r w:rsidRPr="00074B4B">
        <w:rPr>
          <w:rFonts w:cs="Times New Roman"/>
          <w:sz w:val="24"/>
          <w:szCs w:val="24"/>
        </w:rPr>
        <w:t xml:space="preserve">умме 29,5 млн. руб., что на 11,1% больше, чем в 2018 году. </w:t>
      </w:r>
    </w:p>
    <w:p w:rsidR="00074B4B" w:rsidRPr="00074B4B" w:rsidRDefault="00074B4B" w:rsidP="00074B4B">
      <w:pPr>
        <w:ind w:firstLine="709"/>
        <w:jc w:val="both"/>
        <w:rPr>
          <w:sz w:val="24"/>
          <w:szCs w:val="24"/>
        </w:rPr>
      </w:pPr>
      <w:proofErr w:type="gramStart"/>
      <w:r w:rsidRPr="00074B4B">
        <w:rPr>
          <w:sz w:val="24"/>
          <w:szCs w:val="24"/>
        </w:rPr>
        <w:t xml:space="preserve">В 2019 году проведена работа  по выявлению неплательщиков по договорам на размещение нестационарного торгового объекта на территории муниципального образования «Город Астрахань» за период 2016-2019 гг. Поданы исковые заявления в Арбитражный суд Астраханской области о взыскании суммы долга и пени по договору на право размещения нестационарного торгового объекта на сумму 3 248,6 тыс. руб. </w:t>
      </w:r>
      <w:proofErr w:type="gramEnd"/>
    </w:p>
    <w:p w:rsidR="00AB759E" w:rsidRPr="00074B4B" w:rsidRDefault="00074B4B" w:rsidP="00074B4B">
      <w:pPr>
        <w:tabs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sz w:val="24"/>
          <w:szCs w:val="24"/>
        </w:rPr>
        <w:t>Кроме того, в целях создания резервов продовольствия и вещевого имущества для ликвидации чрезвычайных ситуаций природного и техногенного характера в городе спасательной  службой  торговли, питания и жизнеобеспечения населения города Астрахани в 2019 году были размещены извещения о проведении предварительного отбора участников закупки продовольствия, товаров первой необходимости и вещевого имущества.</w:t>
      </w:r>
    </w:p>
    <w:p w:rsidR="00B549AD" w:rsidRDefault="00B549AD" w:rsidP="002B1BEE">
      <w:pPr>
        <w:rPr>
          <w:sz w:val="24"/>
          <w:szCs w:val="24"/>
          <w:lang w:eastAsia="ar-SA"/>
        </w:rPr>
      </w:pPr>
      <w:bookmarkStart w:id="28" w:name="_Toc476562236"/>
      <w:bookmarkStart w:id="29" w:name="_Toc508959983"/>
    </w:p>
    <w:p w:rsidR="00091341" w:rsidRPr="00FF6A14" w:rsidRDefault="00091341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30" w:name="_Toc36129571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Организация транспортного обслуживания населения</w:t>
      </w:r>
      <w:bookmarkEnd w:id="28"/>
      <w:bookmarkEnd w:id="29"/>
      <w:bookmarkEnd w:id="30"/>
    </w:p>
    <w:p w:rsidR="00091341" w:rsidRPr="00900729" w:rsidRDefault="00091341" w:rsidP="002B1BEE">
      <w:pPr>
        <w:rPr>
          <w:sz w:val="24"/>
          <w:szCs w:val="24"/>
          <w:lang w:eastAsia="ar-SA"/>
        </w:rPr>
      </w:pP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В 2019 году транспортное обслуживание населения города осуществлялось на 83 муниципальных маршрутах регулярных перевозок по нерегулируемым тарифам и 32 маршрутах по регулируемым тарифам с общим количеством подвижного состава 1 572 транспортных средства, из которых 69 автобусов среднего класса  и 1 503 автобуса малого класса.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Поступившие в отчетном году из Москвы автобусы (50 ед.) оснащены новым оборудованием, системами ГЛОНАСС и кондиционирования.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 xml:space="preserve">По итогам открытого </w:t>
      </w:r>
      <w:r w:rsidR="005E4EF2">
        <w:rPr>
          <w:rFonts w:eastAsia="Calibri" w:cs="Times New Roman"/>
          <w:sz w:val="24"/>
          <w:szCs w:val="24"/>
        </w:rPr>
        <w:t>конкурса автобусы были переданы</w:t>
      </w:r>
      <w:r w:rsidRPr="00074B4B">
        <w:rPr>
          <w:rFonts w:eastAsia="Calibri" w:cs="Times New Roman"/>
          <w:sz w:val="24"/>
          <w:szCs w:val="24"/>
        </w:rPr>
        <w:t xml:space="preserve"> транспортному предприятию ООО «</w:t>
      </w:r>
      <w:proofErr w:type="spellStart"/>
      <w:r w:rsidRPr="00074B4B">
        <w:rPr>
          <w:rFonts w:eastAsia="Calibri" w:cs="Times New Roman"/>
          <w:sz w:val="24"/>
          <w:szCs w:val="24"/>
        </w:rPr>
        <w:t>Автомиг</w:t>
      </w:r>
      <w:proofErr w:type="spellEnd"/>
      <w:r w:rsidRPr="00074B4B">
        <w:rPr>
          <w:rFonts w:eastAsia="Calibri" w:cs="Times New Roman"/>
          <w:sz w:val="24"/>
          <w:szCs w:val="24"/>
        </w:rPr>
        <w:t>». В соответствии с Реестром муниципальных маршрутов ООО «</w:t>
      </w:r>
      <w:proofErr w:type="spellStart"/>
      <w:r w:rsidRPr="00074B4B">
        <w:rPr>
          <w:rFonts w:eastAsia="Calibri" w:cs="Times New Roman"/>
          <w:sz w:val="24"/>
          <w:szCs w:val="24"/>
        </w:rPr>
        <w:t>Автомиг</w:t>
      </w:r>
      <w:proofErr w:type="spellEnd"/>
      <w:r w:rsidRPr="00074B4B">
        <w:rPr>
          <w:rFonts w:eastAsia="Calibri" w:cs="Times New Roman"/>
          <w:sz w:val="24"/>
          <w:szCs w:val="24"/>
        </w:rPr>
        <w:t xml:space="preserve">» осуществляло маршрутные перевозки по следующим маршрутам: </w:t>
      </w:r>
      <w:r w:rsidRPr="00074B4B">
        <w:rPr>
          <w:rFonts w:eastAsia="Calibri" w:cs="Times New Roman"/>
          <w:i/>
          <w:sz w:val="24"/>
          <w:szCs w:val="24"/>
        </w:rPr>
        <w:t>«ТЦ Московский</w:t>
      </w:r>
      <w:r w:rsidR="005E4EF2">
        <w:rPr>
          <w:rFonts w:eastAsia="Calibri" w:cs="Times New Roman"/>
          <w:i/>
          <w:sz w:val="24"/>
          <w:szCs w:val="24"/>
        </w:rPr>
        <w:t xml:space="preserve"> – </w:t>
      </w:r>
      <w:r w:rsidRPr="00074B4B">
        <w:rPr>
          <w:rFonts w:eastAsia="Calibri" w:cs="Times New Roman"/>
          <w:i/>
          <w:sz w:val="24"/>
          <w:szCs w:val="24"/>
        </w:rPr>
        <w:t>Школа №71» (№19н), «ул.</w:t>
      </w:r>
      <w:r w:rsidR="005E4EF2">
        <w:rPr>
          <w:rFonts w:eastAsia="Calibri" w:cs="Times New Roman"/>
          <w:i/>
          <w:sz w:val="24"/>
          <w:szCs w:val="24"/>
        </w:rPr>
        <w:t xml:space="preserve"> Кубанская – </w:t>
      </w:r>
      <w:r w:rsidRPr="00074B4B">
        <w:rPr>
          <w:rFonts w:eastAsia="Calibri" w:cs="Times New Roman"/>
          <w:i/>
          <w:sz w:val="24"/>
          <w:szCs w:val="24"/>
        </w:rPr>
        <w:t>ул.</w:t>
      </w:r>
      <w:r w:rsidR="005E4EF2">
        <w:rPr>
          <w:rFonts w:eastAsia="Calibri" w:cs="Times New Roman"/>
          <w:i/>
          <w:sz w:val="24"/>
          <w:szCs w:val="24"/>
        </w:rPr>
        <w:t xml:space="preserve"> Жилая» (№25н), «СМП-726 – </w:t>
      </w:r>
      <w:r w:rsidRPr="00074B4B">
        <w:rPr>
          <w:rFonts w:eastAsia="Calibri" w:cs="Times New Roman"/>
          <w:i/>
          <w:sz w:val="24"/>
          <w:szCs w:val="24"/>
        </w:rPr>
        <w:t>ул.</w:t>
      </w:r>
      <w:r w:rsidR="005E4EF2">
        <w:rPr>
          <w:rFonts w:eastAsia="Calibri" w:cs="Times New Roman"/>
          <w:i/>
          <w:sz w:val="24"/>
          <w:szCs w:val="24"/>
        </w:rPr>
        <w:t xml:space="preserve"> </w:t>
      </w:r>
      <w:r w:rsidRPr="00074B4B">
        <w:rPr>
          <w:rFonts w:eastAsia="Calibri" w:cs="Times New Roman"/>
          <w:i/>
          <w:sz w:val="24"/>
          <w:szCs w:val="24"/>
        </w:rPr>
        <w:t>Звездная» (31н).</w:t>
      </w:r>
      <w:r w:rsidRPr="00074B4B">
        <w:rPr>
          <w:rFonts w:eastAsia="Calibri" w:cs="Times New Roman"/>
          <w:sz w:val="24"/>
          <w:szCs w:val="24"/>
        </w:rPr>
        <w:t xml:space="preserve"> 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 xml:space="preserve">Также по результатам открытого конкурса на муниципальный маршрут </w:t>
      </w:r>
      <w:r w:rsidR="005E4EF2">
        <w:rPr>
          <w:rFonts w:eastAsia="Calibri" w:cs="Times New Roman"/>
          <w:i/>
          <w:sz w:val="24"/>
          <w:szCs w:val="24"/>
        </w:rPr>
        <w:t xml:space="preserve">№30н «Астрахань-2 – </w:t>
      </w:r>
      <w:r w:rsidRPr="00074B4B">
        <w:rPr>
          <w:rFonts w:eastAsia="Calibri" w:cs="Times New Roman"/>
          <w:i/>
          <w:sz w:val="24"/>
          <w:szCs w:val="24"/>
        </w:rPr>
        <w:t xml:space="preserve">пл. </w:t>
      </w:r>
      <w:proofErr w:type="gramStart"/>
      <w:r w:rsidRPr="00074B4B">
        <w:rPr>
          <w:rFonts w:eastAsia="Calibri" w:cs="Times New Roman"/>
          <w:i/>
          <w:sz w:val="24"/>
          <w:szCs w:val="24"/>
        </w:rPr>
        <w:t>Октябрьская</w:t>
      </w:r>
      <w:proofErr w:type="gramEnd"/>
      <w:r w:rsidRPr="00074B4B">
        <w:rPr>
          <w:rFonts w:eastAsia="Calibri" w:cs="Times New Roman"/>
          <w:i/>
          <w:sz w:val="24"/>
          <w:szCs w:val="24"/>
        </w:rPr>
        <w:t>»</w:t>
      </w:r>
      <w:r w:rsidRPr="00074B4B">
        <w:rPr>
          <w:rFonts w:eastAsia="Calibri" w:cs="Times New Roman"/>
          <w:sz w:val="24"/>
          <w:szCs w:val="24"/>
        </w:rPr>
        <w:t xml:space="preserve"> привлечено еще 16 автобусов среднего класса. 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В целях обеспечения регулярных перевозок изменены схемы движения автобусов по 12 муниципальным маршрутам, и установлены 16 маршрутов, стабилизирующих работу общественного транспорта отдаленных районов города.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 xml:space="preserve">Терминалы безналичной  оплаты проезда в общественном транспорте внедрены еще на 3 маршрутах – это </w:t>
      </w:r>
      <w:r w:rsidRPr="00074B4B">
        <w:rPr>
          <w:rFonts w:eastAsia="Calibri" w:cs="Times New Roman"/>
          <w:i/>
          <w:sz w:val="24"/>
          <w:szCs w:val="24"/>
        </w:rPr>
        <w:t>№№47с, 50с, 92н (в 2018 году на маршрутах №№4с,59с).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В 2019 году Перечень наименований остановочных пунктов на муниципальных маршрутах регулярных перевозок в городе был дополнен 6 новыми остановочными пунктами, проводилась работа по уточнению адресов местонахождения существующих остановочных пунктов.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 xml:space="preserve">Утвержден Порядок осуществления мероприятий  по </w:t>
      </w:r>
      <w:proofErr w:type="gramStart"/>
      <w:r w:rsidRPr="00074B4B">
        <w:rPr>
          <w:rFonts w:eastAsia="Calibri" w:cs="Times New Roman"/>
          <w:sz w:val="24"/>
          <w:szCs w:val="24"/>
        </w:rPr>
        <w:t>контролю за</w:t>
      </w:r>
      <w:proofErr w:type="gramEnd"/>
      <w:r w:rsidRPr="00074B4B">
        <w:rPr>
          <w:rFonts w:eastAsia="Calibri" w:cs="Times New Roman"/>
          <w:sz w:val="24"/>
          <w:szCs w:val="24"/>
        </w:rPr>
        <w:t xml:space="preserve"> выполнением условий муниципального контракта, свидетельства об осуществлении перевозок по муниципальному маршруту регулярных перевозок в городе. На его основании проводились выездные мероприятия контроля по соблюдению перевозчиков установленного расписания движения. В случаях обнаружения не следования расписанию в суды общей юрисдикции направлялись исковые заявления. 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lastRenderedPageBreak/>
        <w:t xml:space="preserve">Особое внимание уделялось созданию доброжелательного пространства  для маломобильных групп населения. Автобусы среднего класса, прибывшие из города Москва, полностью оборудованы для пассажиров с ограниченными возможностями – </w:t>
      </w:r>
      <w:proofErr w:type="spellStart"/>
      <w:r w:rsidRPr="00074B4B">
        <w:rPr>
          <w:rFonts w:eastAsia="Calibri" w:cs="Times New Roman"/>
          <w:sz w:val="24"/>
          <w:szCs w:val="24"/>
        </w:rPr>
        <w:t>низкопольные</w:t>
      </w:r>
      <w:proofErr w:type="spellEnd"/>
      <w:r w:rsidRPr="00074B4B">
        <w:rPr>
          <w:rFonts w:eastAsia="Calibri" w:cs="Times New Roman"/>
          <w:sz w:val="24"/>
          <w:szCs w:val="24"/>
        </w:rPr>
        <w:t xml:space="preserve">, с откидным пандусом, специальной площадкой для колясочников, светодиодным табло, звуковым оповещением об остановках, кнопкой подачи сигнала водителю о необходимости остановки. </w:t>
      </w:r>
    </w:p>
    <w:p w:rsidR="002E60DD" w:rsidRPr="00074B4B" w:rsidRDefault="00074B4B" w:rsidP="00074B4B">
      <w:pPr>
        <w:pStyle w:val="Standard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74B4B">
        <w:rPr>
          <w:kern w:val="0"/>
          <w:sz w:val="24"/>
          <w:szCs w:val="24"/>
          <w:lang w:eastAsia="en-US"/>
        </w:rPr>
        <w:t xml:space="preserve">Кроме того, часть автобусов малого класса, используемых для обслуживания населения, оборудована звуковой подачей сигнала об остановке в заводском исполнении. В настоящее время по муниципальным маршрутам регулярных перевозок </w:t>
      </w:r>
      <w:r w:rsidR="006E6A5C">
        <w:rPr>
          <w:i/>
          <w:kern w:val="0"/>
          <w:sz w:val="24"/>
          <w:szCs w:val="24"/>
          <w:lang w:eastAsia="en-US"/>
        </w:rPr>
        <w:t>№</w:t>
      </w:r>
      <w:r w:rsidRPr="00074B4B">
        <w:rPr>
          <w:i/>
          <w:kern w:val="0"/>
          <w:sz w:val="24"/>
          <w:szCs w:val="24"/>
          <w:lang w:eastAsia="en-US"/>
        </w:rPr>
        <w:t xml:space="preserve">33ск «Мкр. </w:t>
      </w:r>
      <w:r w:rsidR="006E6A5C">
        <w:rPr>
          <w:i/>
          <w:kern w:val="0"/>
          <w:sz w:val="24"/>
          <w:szCs w:val="24"/>
          <w:lang w:eastAsia="en-US"/>
        </w:rPr>
        <w:t>Куликова – Пл. Октябрьская» и №</w:t>
      </w:r>
      <w:r w:rsidRPr="00074B4B">
        <w:rPr>
          <w:i/>
          <w:kern w:val="0"/>
          <w:sz w:val="24"/>
          <w:szCs w:val="24"/>
          <w:lang w:eastAsia="en-US"/>
        </w:rPr>
        <w:t>47с «ТЦ</w:t>
      </w:r>
      <w:proofErr w:type="gramStart"/>
      <w:r w:rsidRPr="00074B4B">
        <w:rPr>
          <w:i/>
          <w:kern w:val="0"/>
          <w:sz w:val="24"/>
          <w:szCs w:val="24"/>
          <w:lang w:eastAsia="en-US"/>
        </w:rPr>
        <w:t xml:space="preserve"> Т</w:t>
      </w:r>
      <w:proofErr w:type="gramEnd"/>
      <w:r w:rsidRPr="00074B4B">
        <w:rPr>
          <w:i/>
          <w:kern w:val="0"/>
          <w:sz w:val="24"/>
          <w:szCs w:val="24"/>
          <w:lang w:eastAsia="en-US"/>
        </w:rPr>
        <w:t xml:space="preserve">ри кота – Микрорайон УВД» </w:t>
      </w:r>
      <w:r w:rsidRPr="00074B4B">
        <w:rPr>
          <w:kern w:val="0"/>
          <w:sz w:val="24"/>
          <w:szCs w:val="24"/>
          <w:lang w:eastAsia="en-US"/>
        </w:rPr>
        <w:t>осуществляют пассажирские перевозки автобусы малого класса, оборудованные складным пандусом и специальным местом для проезда пассажиров из числа инвалидов и маломобильных групп населения.</w:t>
      </w:r>
    </w:p>
    <w:p w:rsidR="00091341" w:rsidRPr="00900729" w:rsidRDefault="00091341" w:rsidP="00FF6A14">
      <w:pPr>
        <w:pStyle w:val="Standard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C3C67" w:rsidRDefault="00FC3C67" w:rsidP="00074B4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31" w:name="_Toc508959984"/>
      <w:bookmarkStart w:id="32" w:name="_Toc36129572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Муниципальный заказ</w:t>
      </w:r>
      <w:bookmarkEnd w:id="31"/>
      <w:bookmarkEnd w:id="32"/>
    </w:p>
    <w:p w:rsidR="00074B4B" w:rsidRPr="00900729" w:rsidRDefault="00074B4B" w:rsidP="00074B4B">
      <w:pPr>
        <w:rPr>
          <w:sz w:val="24"/>
          <w:szCs w:val="24"/>
          <w:lang w:eastAsia="ar-SA"/>
        </w:rPr>
      </w:pPr>
    </w:p>
    <w:p w:rsidR="00AB4CEF" w:rsidRPr="00AB4CEF" w:rsidRDefault="00AB4CEF" w:rsidP="00AB4CEF">
      <w:pPr>
        <w:pStyle w:val="Standard"/>
        <w:ind w:firstLine="709"/>
        <w:jc w:val="both"/>
        <w:rPr>
          <w:rFonts w:eastAsia="Times New Roman"/>
          <w:kern w:val="0"/>
          <w:sz w:val="24"/>
          <w:szCs w:val="24"/>
          <w:lang w:eastAsia="ru-RU" w:bidi="ru-RU"/>
        </w:rPr>
      </w:pPr>
      <w:bookmarkStart w:id="33" w:name="_Toc476562237"/>
      <w:bookmarkStart w:id="34" w:name="_Toc508959985"/>
      <w:r w:rsidRPr="00AB4CEF">
        <w:rPr>
          <w:rFonts w:eastAsia="Times New Roman"/>
          <w:kern w:val="0"/>
          <w:sz w:val="24"/>
          <w:szCs w:val="24"/>
          <w:lang w:eastAsia="ru-RU" w:bidi="ru-RU"/>
        </w:rPr>
        <w:t>Создание эффективной контрактной системы в городе, а также ее стабильное функционирование позволило своевременно и эффективно обеспечить потребности в товарах, работах и услугах, необходимых для полноценного выполнения органами местного самоуправления и бюджетными учреждениями своих функций.</w:t>
      </w:r>
    </w:p>
    <w:p w:rsidR="00AB4CEF" w:rsidRPr="00AB4CEF" w:rsidRDefault="00AB4CEF" w:rsidP="00AB4CEF">
      <w:pPr>
        <w:pStyle w:val="Standard"/>
        <w:ind w:firstLine="709"/>
        <w:jc w:val="both"/>
        <w:rPr>
          <w:rFonts w:eastAsia="Times New Roman"/>
          <w:kern w:val="0"/>
          <w:sz w:val="24"/>
          <w:szCs w:val="24"/>
          <w:lang w:eastAsia="ru-RU" w:bidi="ru-RU"/>
        </w:rPr>
      </w:pPr>
      <w:r w:rsidRPr="00AB4CEF">
        <w:rPr>
          <w:rFonts w:eastAsia="Times New Roman"/>
          <w:kern w:val="0"/>
          <w:sz w:val="24"/>
          <w:szCs w:val="24"/>
          <w:lang w:eastAsia="ru-RU" w:bidi="ru-RU"/>
        </w:rPr>
        <w:t>В целях реализации единой политики муниципальных закупок на территории города работа, как и ранее, была направлена на повышение эффективности, результативности осуществления закупок товаров, работ, услуг, рациональное использование средств бюджета муниципального образования «Город Астрахань», развитие добросовестной конкуренции.</w:t>
      </w:r>
    </w:p>
    <w:p w:rsidR="00AB4CEF" w:rsidRPr="00AB4CEF" w:rsidRDefault="00AB4CEF" w:rsidP="00AB4CEF">
      <w:pPr>
        <w:pStyle w:val="Standard"/>
        <w:ind w:firstLine="709"/>
        <w:jc w:val="both"/>
        <w:rPr>
          <w:rFonts w:eastAsia="Times New Roman"/>
          <w:kern w:val="0"/>
          <w:sz w:val="24"/>
          <w:szCs w:val="24"/>
          <w:lang w:eastAsia="ru-RU" w:bidi="ru-RU"/>
        </w:rPr>
      </w:pPr>
      <w:r w:rsidRPr="00AB4CEF">
        <w:rPr>
          <w:rFonts w:eastAsia="Times New Roman"/>
          <w:kern w:val="0"/>
          <w:sz w:val="24"/>
          <w:szCs w:val="24"/>
          <w:lang w:eastAsia="ru-RU" w:bidi="ru-RU"/>
        </w:rPr>
        <w:t xml:space="preserve">С 2019 года в рамках </w:t>
      </w:r>
      <w:proofErr w:type="gramStart"/>
      <w:r w:rsidRPr="00AB4CEF">
        <w:rPr>
          <w:rFonts w:eastAsia="Times New Roman"/>
          <w:kern w:val="0"/>
          <w:sz w:val="24"/>
          <w:szCs w:val="24"/>
          <w:lang w:eastAsia="ru-RU" w:bidi="ru-RU"/>
        </w:rPr>
        <w:t>освоения системы автоматизации закупок малого объема</w:t>
      </w:r>
      <w:proofErr w:type="gramEnd"/>
      <w:r w:rsidRPr="00AB4CEF">
        <w:rPr>
          <w:rFonts w:eastAsia="Times New Roman"/>
          <w:kern w:val="0"/>
          <w:sz w:val="24"/>
          <w:szCs w:val="24"/>
          <w:lang w:eastAsia="ru-RU" w:bidi="ru-RU"/>
        </w:rPr>
        <w:t xml:space="preserve"> на электронной площадке АО «Агентство по государственному заказу Республики Татарстан» начала свою работу «Биржевая площадка» для обеспечения нужд муниципальных заказчиков муниципаль</w:t>
      </w:r>
      <w:r>
        <w:rPr>
          <w:rFonts w:eastAsia="Times New Roman"/>
          <w:kern w:val="0"/>
          <w:sz w:val="24"/>
          <w:szCs w:val="24"/>
          <w:lang w:eastAsia="ru-RU" w:bidi="ru-RU"/>
        </w:rPr>
        <w:t xml:space="preserve">ного образования </w:t>
      </w:r>
      <w:r w:rsidRPr="00AB4CEF">
        <w:rPr>
          <w:rFonts w:eastAsia="Times New Roman"/>
          <w:kern w:val="0"/>
          <w:sz w:val="24"/>
          <w:szCs w:val="24"/>
          <w:lang w:eastAsia="ru-RU" w:bidi="ru-RU"/>
        </w:rPr>
        <w:t xml:space="preserve">«Город Астрахань». Внедрение данного ресурса и возможность подачи ценовых предложений участниками рыночных отношений обеспечило добросовестную конкуренцию и экономию в закупках малого объема в сумме 76,5 млн. руб. </w:t>
      </w:r>
    </w:p>
    <w:p w:rsidR="00AB4CEF" w:rsidRPr="00AB4CEF" w:rsidRDefault="00AB4CEF" w:rsidP="00AB4CEF">
      <w:pPr>
        <w:pStyle w:val="Standard"/>
        <w:ind w:firstLine="709"/>
        <w:jc w:val="both"/>
        <w:rPr>
          <w:rFonts w:eastAsia="Times New Roman"/>
          <w:kern w:val="0"/>
          <w:sz w:val="24"/>
          <w:szCs w:val="24"/>
          <w:lang w:eastAsia="ru-RU" w:bidi="ru-RU"/>
        </w:rPr>
      </w:pPr>
      <w:r w:rsidRPr="00AB4CEF">
        <w:rPr>
          <w:rFonts w:eastAsia="Times New Roman"/>
          <w:kern w:val="0"/>
          <w:sz w:val="24"/>
          <w:szCs w:val="24"/>
          <w:lang w:eastAsia="ru-RU" w:bidi="ru-RU"/>
        </w:rPr>
        <w:t>По итогам 2019 года всего было заключено 28 385 контрактов и договоров на общую сумму 5 408,7 млн. руб., что выше уровня предыдущего года на 6,2% и на 11,3% соответственно.</w:t>
      </w:r>
    </w:p>
    <w:p w:rsidR="00AB4CEF" w:rsidRPr="00AB4CEF" w:rsidRDefault="00AB4CEF" w:rsidP="00AB4CEF">
      <w:pPr>
        <w:pStyle w:val="Standard"/>
        <w:ind w:firstLine="709"/>
        <w:jc w:val="both"/>
        <w:rPr>
          <w:rFonts w:eastAsia="Times New Roman"/>
          <w:kern w:val="0"/>
          <w:sz w:val="24"/>
          <w:szCs w:val="24"/>
          <w:lang w:eastAsia="ru-RU" w:bidi="ru-RU"/>
        </w:rPr>
      </w:pPr>
      <w:r w:rsidRPr="00AB4CEF">
        <w:rPr>
          <w:rFonts w:eastAsia="Times New Roman"/>
          <w:kern w:val="0"/>
          <w:sz w:val="24"/>
          <w:szCs w:val="24"/>
          <w:lang w:eastAsia="ru-RU" w:bidi="ru-RU"/>
        </w:rPr>
        <w:t>Преобладающим способом определения поставщика в отчетном году являлся электронный аукцион – 76,0% от стоимости контрактов.</w:t>
      </w:r>
    </w:p>
    <w:p w:rsidR="00AB4CEF" w:rsidRPr="00AB4CEF" w:rsidRDefault="00AB4CEF" w:rsidP="00AB4CEF">
      <w:pPr>
        <w:pStyle w:val="Standard"/>
        <w:ind w:firstLine="709"/>
        <w:jc w:val="both"/>
        <w:rPr>
          <w:rFonts w:eastAsia="Times New Roman"/>
          <w:kern w:val="0"/>
          <w:sz w:val="24"/>
          <w:szCs w:val="24"/>
          <w:lang w:eastAsia="ru-RU" w:bidi="ru-RU"/>
        </w:rPr>
      </w:pPr>
      <w:r w:rsidRPr="00AB4CEF">
        <w:rPr>
          <w:rFonts w:eastAsia="Times New Roman"/>
          <w:kern w:val="0"/>
          <w:sz w:val="24"/>
          <w:szCs w:val="24"/>
          <w:lang w:eastAsia="ru-RU" w:bidi="ru-RU"/>
        </w:rPr>
        <w:t>Наибольшую долю в закупках занимали расходы муниципальных заказчиков на работы, услуги по содержанию имущества (33,8%), увеличение стоимости материальных запасов (20,6%), увеличение стоимости основных фондов (8,4%), коммунальные услуги (8,4%).</w:t>
      </w:r>
    </w:p>
    <w:p w:rsidR="00AB4CEF" w:rsidRPr="00AB4CEF" w:rsidRDefault="00AB4CEF" w:rsidP="00AB4CEF">
      <w:pPr>
        <w:pStyle w:val="Standard"/>
        <w:ind w:firstLine="709"/>
        <w:jc w:val="both"/>
        <w:rPr>
          <w:rFonts w:eastAsia="Times New Roman"/>
          <w:kern w:val="0"/>
          <w:sz w:val="24"/>
          <w:szCs w:val="24"/>
          <w:lang w:eastAsia="ru-RU" w:bidi="ru-RU"/>
        </w:rPr>
      </w:pPr>
      <w:r w:rsidRPr="00AB4CEF">
        <w:rPr>
          <w:rFonts w:eastAsia="Times New Roman"/>
          <w:kern w:val="0"/>
          <w:sz w:val="24"/>
          <w:szCs w:val="24"/>
          <w:lang w:eastAsia="ru-RU" w:bidi="ru-RU"/>
        </w:rPr>
        <w:t>Увеличились закупки (на 4,16%), произведенные у субъектов малого предпринимательства и социально ориентированных некоммерческих организаций.</w:t>
      </w:r>
    </w:p>
    <w:p w:rsidR="00AB4CEF" w:rsidRPr="00AB4CEF" w:rsidRDefault="00AB4CEF" w:rsidP="00AB4CEF">
      <w:pPr>
        <w:pStyle w:val="Standard"/>
        <w:ind w:firstLine="709"/>
        <w:jc w:val="both"/>
        <w:rPr>
          <w:rFonts w:eastAsia="Times New Roman"/>
          <w:kern w:val="0"/>
          <w:sz w:val="24"/>
          <w:szCs w:val="24"/>
          <w:lang w:eastAsia="ru-RU" w:bidi="ru-RU"/>
        </w:rPr>
      </w:pPr>
      <w:r w:rsidRPr="00AB4CEF">
        <w:rPr>
          <w:rFonts w:eastAsia="Times New Roman"/>
          <w:kern w:val="0"/>
          <w:sz w:val="24"/>
          <w:szCs w:val="24"/>
          <w:lang w:eastAsia="ru-RU" w:bidi="ru-RU"/>
        </w:rPr>
        <w:t>По итогам размещения заказа на поставки товаров, выполнение работ, оказание услуг для муниципальных нужд получена экономия в размере 307,1 млн. руб. (5,4% от суммарной начальной максимальной цены конкурентных процедур), из которой 211,1 млн. руб. сумма экономии в результате проведения электронных аукционов.</w:t>
      </w:r>
    </w:p>
    <w:p w:rsidR="00AB4CEF" w:rsidRPr="00AB4CEF" w:rsidRDefault="00AB4CEF" w:rsidP="00AB4CEF">
      <w:pPr>
        <w:pStyle w:val="Standard"/>
        <w:ind w:firstLine="709"/>
        <w:jc w:val="both"/>
        <w:rPr>
          <w:rFonts w:eastAsia="Times New Roman"/>
          <w:kern w:val="0"/>
          <w:sz w:val="24"/>
          <w:szCs w:val="24"/>
          <w:lang w:eastAsia="ru-RU" w:bidi="ru-RU"/>
        </w:rPr>
      </w:pPr>
      <w:r w:rsidRPr="00AB4CEF">
        <w:rPr>
          <w:rFonts w:eastAsia="Times New Roman"/>
          <w:kern w:val="0"/>
          <w:sz w:val="24"/>
          <w:szCs w:val="24"/>
          <w:lang w:eastAsia="ru-RU" w:bidi="ru-RU"/>
        </w:rPr>
        <w:t>При проведении конкурентных процедур снизилось количество несостоявшихся процедур.</w:t>
      </w:r>
    </w:p>
    <w:p w:rsidR="003C2DA5" w:rsidRPr="00074B4B" w:rsidRDefault="00AB4CEF" w:rsidP="00AB4CEF">
      <w:pPr>
        <w:pStyle w:val="Standard"/>
        <w:ind w:firstLine="709"/>
        <w:jc w:val="both"/>
        <w:rPr>
          <w:color w:val="000000"/>
          <w:sz w:val="24"/>
          <w:szCs w:val="24"/>
        </w:rPr>
      </w:pPr>
      <w:r w:rsidRPr="00AB4CEF">
        <w:rPr>
          <w:rFonts w:eastAsia="Times New Roman"/>
          <w:kern w:val="0"/>
          <w:sz w:val="24"/>
          <w:szCs w:val="24"/>
          <w:lang w:eastAsia="ru-RU" w:bidi="ru-RU"/>
        </w:rPr>
        <w:t xml:space="preserve">В 2019 году было проведено 22 семинара и занятий по вопросам: изменений в законодательстве о закупках, планирования закупок, порядка определения поставщиков (подрядчиков, исполнителей), заключения контрактов (договоров), отчетов </w:t>
      </w:r>
      <w:r w:rsidRPr="00AB4CEF">
        <w:rPr>
          <w:rFonts w:eastAsia="Times New Roman"/>
          <w:kern w:val="0"/>
          <w:sz w:val="24"/>
          <w:szCs w:val="24"/>
          <w:lang w:eastAsia="ru-RU" w:bidi="ru-RU"/>
        </w:rPr>
        <w:lastRenderedPageBreak/>
        <w:t>муниципальных заказчиков, работы в единой информационной системе (далее – ЕИС), работы в системе автоматизации закупок малого объема товаров, работ, услуг «Биржевая площадка».</w:t>
      </w:r>
    </w:p>
    <w:p w:rsidR="00474BCA" w:rsidRPr="00FF6A14" w:rsidRDefault="00474BCA" w:rsidP="00FF6A14">
      <w:pPr>
        <w:pStyle w:val="Standard"/>
        <w:ind w:firstLine="709"/>
        <w:jc w:val="both"/>
        <w:rPr>
          <w:color w:val="000000"/>
          <w:sz w:val="24"/>
          <w:szCs w:val="24"/>
        </w:rPr>
      </w:pPr>
    </w:p>
    <w:p w:rsidR="00FC3C67" w:rsidRPr="00074B4B" w:rsidRDefault="00FC3C67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35" w:name="_Toc36129573"/>
      <w:r w:rsidRPr="00074B4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Муниципальный контроль</w:t>
      </w:r>
      <w:bookmarkEnd w:id="33"/>
      <w:bookmarkEnd w:id="34"/>
      <w:bookmarkEnd w:id="35"/>
    </w:p>
    <w:p w:rsidR="00FC3C67" w:rsidRPr="00900729" w:rsidRDefault="00FC3C67" w:rsidP="002B1BEE">
      <w:pPr>
        <w:rPr>
          <w:sz w:val="24"/>
          <w:szCs w:val="24"/>
        </w:rPr>
      </w:pPr>
    </w:p>
    <w:p w:rsidR="00074B4B" w:rsidRPr="001A52ED" w:rsidRDefault="00074B4B" w:rsidP="0067410C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sz w:val="24"/>
          <w:szCs w:val="24"/>
        </w:rPr>
      </w:pP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Осуществление муниципального контроля направлено на обеспечение соблюдения юридическими и физическими лицами и индивидуальными предпринимателями </w:t>
      </w:r>
      <w:r w:rsidRPr="001A52ED">
        <w:rPr>
          <w:rFonts w:eastAsia="Calibri" w:cs="Times New Roman"/>
          <w:sz w:val="24"/>
          <w:szCs w:val="24"/>
        </w:rPr>
        <w:t>норм и требований:</w:t>
      </w:r>
    </w:p>
    <w:p w:rsidR="00074B4B" w:rsidRPr="001A52ED" w:rsidRDefault="00074B4B" w:rsidP="0067410C">
      <w:pPr>
        <w:pStyle w:val="a3"/>
        <w:numPr>
          <w:ilvl w:val="0"/>
          <w:numId w:val="34"/>
        </w:numPr>
        <w:tabs>
          <w:tab w:val="left" w:pos="99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Calibri" w:cs="Times New Roman"/>
          <w:sz w:val="24"/>
          <w:szCs w:val="24"/>
        </w:rPr>
        <w:t>земельного законодательства;</w:t>
      </w:r>
    </w:p>
    <w:p w:rsidR="00074B4B" w:rsidRPr="001A52ED" w:rsidRDefault="00074B4B" w:rsidP="0067410C">
      <w:pPr>
        <w:pStyle w:val="a3"/>
        <w:numPr>
          <w:ilvl w:val="0"/>
          <w:numId w:val="34"/>
        </w:numPr>
        <w:tabs>
          <w:tab w:val="left" w:pos="99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жилищного </w:t>
      </w:r>
      <w:r w:rsidRPr="001A52ED">
        <w:rPr>
          <w:rFonts w:eastAsia="Calibri" w:cs="Times New Roman"/>
          <w:sz w:val="24"/>
          <w:szCs w:val="24"/>
        </w:rPr>
        <w:t>законодательства;</w:t>
      </w:r>
    </w:p>
    <w:p w:rsidR="00074B4B" w:rsidRPr="001A52ED" w:rsidRDefault="00074B4B" w:rsidP="0067410C">
      <w:pPr>
        <w:pStyle w:val="a3"/>
        <w:numPr>
          <w:ilvl w:val="0"/>
          <w:numId w:val="34"/>
        </w:numPr>
        <w:tabs>
          <w:tab w:val="left" w:pos="993"/>
        </w:tabs>
        <w:suppressAutoHyphens/>
        <w:autoSpaceDN w:val="0"/>
        <w:ind w:left="0" w:firstLine="709"/>
        <w:contextualSpacing w:val="0"/>
        <w:textAlignment w:val="baseline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Calibri" w:cs="Times New Roman"/>
          <w:sz w:val="24"/>
          <w:szCs w:val="24"/>
        </w:rPr>
        <w:t xml:space="preserve">законодательства о 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сохранности  автомобильных дорог местного значения;</w:t>
      </w:r>
    </w:p>
    <w:p w:rsidR="00074B4B" w:rsidRPr="001A52ED" w:rsidRDefault="00074B4B" w:rsidP="0067410C">
      <w:pPr>
        <w:pStyle w:val="a3"/>
        <w:numPr>
          <w:ilvl w:val="0"/>
          <w:numId w:val="34"/>
        </w:numPr>
        <w:tabs>
          <w:tab w:val="left" w:pos="99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лесного законодательства;</w:t>
      </w:r>
    </w:p>
    <w:p w:rsidR="00074B4B" w:rsidRPr="001A52ED" w:rsidRDefault="00074B4B" w:rsidP="0067410C">
      <w:pPr>
        <w:pStyle w:val="a3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rFonts w:eastAsia="Calibri" w:cs="Times New Roman"/>
          <w:sz w:val="24"/>
          <w:szCs w:val="24"/>
        </w:rPr>
      </w:pPr>
      <w:r w:rsidRPr="001A52ED">
        <w:rPr>
          <w:rFonts w:eastAsia="Calibri" w:cs="Times New Roman"/>
          <w:sz w:val="24"/>
          <w:szCs w:val="24"/>
        </w:rPr>
        <w:t>законодательства по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 </w:t>
      </w:r>
      <w:r w:rsidRPr="001A52ED">
        <w:rPr>
          <w:rFonts w:eastAsia="Calibri" w:cs="Times New Roman"/>
          <w:sz w:val="24"/>
          <w:szCs w:val="24"/>
        </w:rPr>
        <w:t>использованию и охране недр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 </w:t>
      </w:r>
      <w:r w:rsidRPr="001A52ED">
        <w:rPr>
          <w:rFonts w:eastAsia="Calibri" w:cs="Times New Roman"/>
          <w:sz w:val="24"/>
          <w:szCs w:val="24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.</w:t>
      </w:r>
    </w:p>
    <w:p w:rsidR="00074B4B" w:rsidRPr="001A52ED" w:rsidRDefault="0067410C" w:rsidP="0067410C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Всего</w:t>
      </w:r>
      <w:r w:rsidR="00074B4B"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 в рамках осущес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твления муниципального контроля</w:t>
      </w:r>
      <w:r w:rsidR="00074B4B"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 в 2019 году проведено 613 проверок, в том числе 149 плановых и 464 внеплановых. Выдано 330 предписаний, составлено 82 протокола об административных правонарушениях. </w:t>
      </w:r>
    </w:p>
    <w:p w:rsidR="00074B4B" w:rsidRPr="001A52ED" w:rsidRDefault="00074B4B" w:rsidP="0067410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4"/>
          <w:szCs w:val="24"/>
        </w:rPr>
      </w:pPr>
      <w:r w:rsidRPr="001A52ED">
        <w:rPr>
          <w:rFonts w:eastAsia="Times New Roman" w:cs="Times New Roman"/>
          <w:spacing w:val="4"/>
          <w:sz w:val="24"/>
          <w:szCs w:val="24"/>
        </w:rPr>
        <w:t xml:space="preserve">В рамках осуществления </w:t>
      </w:r>
      <w:proofErr w:type="gramStart"/>
      <w:r w:rsidRPr="001A52ED">
        <w:rPr>
          <w:rFonts w:eastAsia="Times New Roman" w:cs="Times New Roman"/>
          <w:spacing w:val="4"/>
          <w:sz w:val="24"/>
          <w:szCs w:val="24"/>
        </w:rPr>
        <w:t>контроля за</w:t>
      </w:r>
      <w:proofErr w:type="gramEnd"/>
      <w:r w:rsidRPr="001A52ED">
        <w:rPr>
          <w:rFonts w:eastAsia="Times New Roman" w:cs="Times New Roman"/>
          <w:spacing w:val="4"/>
          <w:sz w:val="24"/>
          <w:szCs w:val="24"/>
        </w:rPr>
        <w:t xml:space="preserve"> со</w:t>
      </w:r>
      <w:r w:rsidR="001A52ED" w:rsidRPr="001A52ED">
        <w:rPr>
          <w:rFonts w:eastAsia="Times New Roman" w:cs="Times New Roman"/>
          <w:spacing w:val="4"/>
          <w:sz w:val="24"/>
          <w:szCs w:val="24"/>
        </w:rPr>
        <w:t>блюдением</w:t>
      </w:r>
      <w:r w:rsidRPr="001A52E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1A52ED">
        <w:rPr>
          <w:rFonts w:eastAsia="Times New Roman" w:cs="Times New Roman"/>
          <w:spacing w:val="4"/>
          <w:sz w:val="24"/>
          <w:szCs w:val="24"/>
          <w:u w:val="single"/>
        </w:rPr>
        <w:t>земельного</w:t>
      </w:r>
      <w:r w:rsidRPr="001A52ED">
        <w:rPr>
          <w:rFonts w:eastAsia="Times New Roman" w:cs="Times New Roman"/>
          <w:spacing w:val="4"/>
          <w:sz w:val="24"/>
          <w:szCs w:val="24"/>
        </w:rPr>
        <w:t xml:space="preserve"> законодательства было обследовано 289 земельных участков, на 106 – выявлены  нарушения земельного законодательства. Нарушителям 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было выдано 80 предписаний, срок исполнения которых назначен на 2020 год.</w:t>
      </w:r>
      <w:r w:rsidRPr="001A52ED">
        <w:rPr>
          <w:rFonts w:eastAsia="Times New Roman" w:cs="Times New Roman"/>
          <w:spacing w:val="4"/>
          <w:sz w:val="24"/>
          <w:szCs w:val="24"/>
        </w:rPr>
        <w:t xml:space="preserve"> </w:t>
      </w:r>
    </w:p>
    <w:p w:rsidR="00074B4B" w:rsidRPr="001A52ED" w:rsidRDefault="00074B4B" w:rsidP="0067410C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Calibri" w:cs="Times New Roman"/>
          <w:sz w:val="24"/>
          <w:szCs w:val="24"/>
        </w:rPr>
        <w:t xml:space="preserve">В целях привлечения виновных лиц к административной ответственности 80 материалов проверок направлены в Управление </w:t>
      </w:r>
      <w:proofErr w:type="spellStart"/>
      <w:r w:rsidRPr="001A52ED">
        <w:rPr>
          <w:rFonts w:eastAsia="Calibri" w:cs="Times New Roman"/>
          <w:sz w:val="24"/>
          <w:szCs w:val="24"/>
        </w:rPr>
        <w:t>Росреестра</w:t>
      </w:r>
      <w:proofErr w:type="spellEnd"/>
      <w:r w:rsidRPr="001A52ED">
        <w:rPr>
          <w:rFonts w:eastAsia="Calibri" w:cs="Times New Roman"/>
          <w:sz w:val="24"/>
          <w:szCs w:val="24"/>
        </w:rPr>
        <w:t xml:space="preserve"> по Астраханской области. 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По результатам рассмотрения материалов 53 физических лица привлечены к административной ответственности.</w:t>
      </w:r>
    </w:p>
    <w:p w:rsidR="00074B4B" w:rsidRPr="001A52ED" w:rsidRDefault="00074B4B" w:rsidP="0067410C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За отчетный период в сфере мун</w:t>
      </w:r>
      <w:r w:rsidR="001A52ED"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иципального земельного контроля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 выявлено 174 самово</w:t>
      </w:r>
      <w:r w:rsidR="00696825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льно занятых земельных участков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 и 21 неиспользуемый. </w:t>
      </w:r>
    </w:p>
    <w:p w:rsidR="00074B4B" w:rsidRPr="001A52ED" w:rsidRDefault="00074B4B" w:rsidP="0067410C">
      <w:pPr>
        <w:ind w:firstLine="709"/>
        <w:jc w:val="both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spacing w:val="4"/>
          <w:sz w:val="24"/>
          <w:szCs w:val="24"/>
        </w:rPr>
        <w:t xml:space="preserve">Регулярно работала межведомственная комиссия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имущества. 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      </w:t>
      </w:r>
    </w:p>
    <w:p w:rsidR="00074B4B" w:rsidRPr="001A52ED" w:rsidRDefault="00074B4B" w:rsidP="0067410C">
      <w:pPr>
        <w:ind w:firstLine="709"/>
        <w:jc w:val="both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За отчетный период проведено 11 заседаний комиссии, по результатам рассмотрения принято 452 решения в отношении 616 объектов. Принято 11 постановлений администрации муниципального образования «Город Астрахань» об освобождении земельных участков от незаконно установленных объектов движимого имущества. </w:t>
      </w:r>
    </w:p>
    <w:p w:rsidR="00074B4B" w:rsidRPr="001A52ED" w:rsidRDefault="00074B4B" w:rsidP="0067410C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В рамках осуществления муниципального </w:t>
      </w:r>
      <w:r w:rsidRPr="001A52ED">
        <w:rPr>
          <w:rFonts w:eastAsia="Times New Roman" w:cs="Times New Roman"/>
          <w:spacing w:val="4"/>
          <w:kern w:val="3"/>
          <w:sz w:val="24"/>
          <w:szCs w:val="24"/>
          <w:u w:val="single"/>
          <w:lang w:eastAsia="zh-CN"/>
        </w:rPr>
        <w:t>жилищного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 контроля по результатам проведения 372 плановых и внеплановых проверок у 131 субъекта выявлено 214 нарушений норм жилищного законодательства.</w:t>
      </w:r>
    </w:p>
    <w:p w:rsidR="00074B4B" w:rsidRPr="001A52ED" w:rsidRDefault="00074B4B" w:rsidP="0067410C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В адрес Службы жилищного надзора по Астраханской области направлены материалы 48 проверок, из которых по 20 материалам должностные и юридические лица привлечены к административной ответственности.</w:t>
      </w:r>
    </w:p>
    <w:p w:rsidR="00074B4B" w:rsidRPr="001A52ED" w:rsidRDefault="00074B4B" w:rsidP="0067410C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В целях устранения нарушений жилищного законодательства выдано 138 предписаний, из которых выполнено 26.</w:t>
      </w:r>
    </w:p>
    <w:p w:rsidR="00074B4B" w:rsidRPr="001A52ED" w:rsidRDefault="00074B4B" w:rsidP="0067410C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 xml:space="preserve">В связи с уклонением от </w:t>
      </w: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проведения проверок соблюдения жилищного законодательства составлено 36 протоколов, по </w:t>
      </w:r>
      <w:proofErr w:type="gramStart"/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>результатам</w:t>
      </w:r>
      <w:proofErr w:type="gramEnd"/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 рассмотрения которых 15 юридических лиц привлечены к административной ответственности.</w:t>
      </w:r>
    </w:p>
    <w:p w:rsidR="00074B4B" w:rsidRPr="001A52ED" w:rsidRDefault="0067410C" w:rsidP="0067410C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>Также</w:t>
      </w:r>
      <w:r w:rsidR="00074B4B"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 составлено 24 протокола в связи с невыполнением предписаний,</w:t>
      </w:r>
      <w:r w:rsidR="00074B4B" w:rsidRPr="001A52ED">
        <w:rPr>
          <w:rFonts w:eastAsia="Calibri" w:cs="Times New Roman"/>
          <w:sz w:val="24"/>
          <w:szCs w:val="24"/>
        </w:rPr>
        <w:t xml:space="preserve"> </w:t>
      </w:r>
      <w:r w:rsidR="00074B4B"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по </w:t>
      </w:r>
      <w:proofErr w:type="gramStart"/>
      <w:r w:rsidR="00074B4B"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>р</w:t>
      </w: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>езультатам</w:t>
      </w:r>
      <w:proofErr w:type="gramEnd"/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 рассмотрения которых юридические и</w:t>
      </w:r>
      <w:r w:rsidR="00074B4B"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 физические лица привлечены к административной ответственности.</w:t>
      </w:r>
    </w:p>
    <w:p w:rsidR="00074B4B" w:rsidRPr="001A52ED" w:rsidRDefault="00074B4B" w:rsidP="0067410C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lastRenderedPageBreak/>
        <w:t xml:space="preserve">В части осуществления муниципального </w:t>
      </w:r>
      <w:proofErr w:type="gramStart"/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>контроля за</w:t>
      </w:r>
      <w:proofErr w:type="gramEnd"/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 сохранностью </w:t>
      </w: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u w:val="single"/>
          <w:lang w:eastAsia="zh-CN"/>
        </w:rPr>
        <w:t xml:space="preserve">автомобильных дорог местного значения </w:t>
      </w: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>по результатам 2 плановых проверок выдано 111 предписаний. По одной проверке 19 предписаний выполнено в полном объеме, срок выполнения остальных наступает в 2020 году.</w:t>
      </w:r>
    </w:p>
    <w:p w:rsidR="00074B4B" w:rsidRPr="001A52ED" w:rsidRDefault="00074B4B" w:rsidP="0067410C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В сфере осуществления муниципального </w:t>
      </w: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u w:val="single"/>
          <w:lang w:eastAsia="zh-CN"/>
        </w:rPr>
        <w:t xml:space="preserve">лесного контроля </w:t>
      </w: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>в 2019 году проведена 1 плановая проверка, в результате которой выявлено 5 нарушений</w:t>
      </w:r>
      <w:r w:rsidR="00EB6D26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>,</w:t>
      </w: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 и выдано 1 предписание для их устранения, срок исполнения которого наступает в 2020 году.</w:t>
      </w:r>
    </w:p>
    <w:p w:rsidR="00074B4B" w:rsidRPr="001A52ED" w:rsidRDefault="00074B4B" w:rsidP="0067410C">
      <w:pPr>
        <w:tabs>
          <w:tab w:val="left" w:pos="567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>В 2019 году про</w:t>
      </w:r>
      <w:r w:rsidRPr="001A52ED">
        <w:rPr>
          <w:rFonts w:eastAsia="Times New Roman" w:cs="Times New Roman"/>
          <w:spacing w:val="4"/>
          <w:kern w:val="3"/>
          <w:sz w:val="24"/>
          <w:szCs w:val="24"/>
          <w:lang w:eastAsia="zh-CN"/>
        </w:rPr>
        <w:t>в</w:t>
      </w: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едена 1 плановая  проверка по </w:t>
      </w:r>
      <w:proofErr w:type="gramStart"/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контролю </w:t>
      </w:r>
      <w:r w:rsidRPr="001A52ED">
        <w:rPr>
          <w:rFonts w:eastAsia="Calibri" w:cs="Times New Roman"/>
          <w:sz w:val="24"/>
          <w:szCs w:val="24"/>
          <w:u w:val="single"/>
        </w:rPr>
        <w:t>за</w:t>
      </w:r>
      <w:proofErr w:type="gramEnd"/>
      <w:r w:rsidRPr="001A52ED">
        <w:rPr>
          <w:rFonts w:eastAsia="Calibri" w:cs="Times New Roman"/>
          <w:sz w:val="24"/>
          <w:szCs w:val="24"/>
          <w:u w:val="single"/>
        </w:rPr>
        <w:t xml:space="preserve"> использованием и охраной недр при добыче общераспространенных полезных ископаемых</w:t>
      </w:r>
      <w:r w:rsidRPr="001A52ED">
        <w:rPr>
          <w:rFonts w:eastAsia="Calibri" w:cs="Times New Roman"/>
          <w:sz w:val="24"/>
          <w:szCs w:val="24"/>
        </w:rPr>
        <w:t>, а также при стро</w:t>
      </w:r>
      <w:r w:rsidR="0067410C" w:rsidRPr="001A52ED">
        <w:rPr>
          <w:rFonts w:eastAsia="Calibri" w:cs="Times New Roman"/>
          <w:sz w:val="24"/>
          <w:szCs w:val="24"/>
        </w:rPr>
        <w:t xml:space="preserve">ительстве подземных сооружений, </w:t>
      </w:r>
      <w:r w:rsidRPr="001A52ED">
        <w:rPr>
          <w:rFonts w:eastAsia="Calibri" w:cs="Times New Roman"/>
          <w:sz w:val="24"/>
          <w:szCs w:val="24"/>
        </w:rPr>
        <w:t>не связанных с добычей полезных ископаемых. Нарушений выявлено не было.</w:t>
      </w:r>
    </w:p>
    <w:p w:rsidR="00074B4B" w:rsidRPr="0067410C" w:rsidRDefault="00074B4B" w:rsidP="0067410C">
      <w:pPr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</w:pPr>
      <w:r w:rsidRPr="001A52ED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>По итогам реализации мероприятий</w:t>
      </w:r>
      <w:r w:rsidRPr="0067410C">
        <w:rPr>
          <w:rFonts w:eastAsia="Times New Roman" w:cs="Times New Roman"/>
          <w:color w:val="000000"/>
          <w:spacing w:val="4"/>
          <w:kern w:val="3"/>
          <w:sz w:val="24"/>
          <w:szCs w:val="24"/>
          <w:lang w:eastAsia="zh-CN"/>
        </w:rPr>
        <w:t xml:space="preserve"> по осуществлению муниципального контроля в местный бюджет поступило более 3,2 млн. руб. денежных взысканий (штрафов).</w:t>
      </w:r>
    </w:p>
    <w:p w:rsidR="003C2DA5" w:rsidRPr="00FF6A14" w:rsidRDefault="003C2DA5" w:rsidP="00074B4B">
      <w:pPr>
        <w:pStyle w:val="Standard"/>
        <w:ind w:firstLine="709"/>
        <w:jc w:val="both"/>
        <w:rPr>
          <w:rFonts w:eastAsia="Times New Roman"/>
          <w:color w:val="000000"/>
          <w:spacing w:val="4"/>
          <w:sz w:val="24"/>
          <w:szCs w:val="24"/>
        </w:rPr>
      </w:pPr>
    </w:p>
    <w:p w:rsidR="00FC3C67" w:rsidRPr="00FF6A14" w:rsidRDefault="00FC3C67" w:rsidP="00074B4B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</w:rPr>
      </w:pPr>
      <w:bookmarkStart w:id="36" w:name="_Toc36129574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Организация образования</w:t>
      </w:r>
      <w:bookmarkEnd w:id="36"/>
    </w:p>
    <w:p w:rsidR="00FC3C67" w:rsidRPr="00FF6A14" w:rsidRDefault="00FC3C67" w:rsidP="00074B4B">
      <w:pPr>
        <w:keepNext/>
        <w:keepLines/>
        <w:ind w:firstLine="709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Доступность и качество образования являются ключевыми факторами, определяющими уровень жизни населения, качество человеческого капитала, социальную и трудовую мобильность населения, привлекательность территории при выборе места проживания.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Программы дошкольного образования реализовывались на базе 104 муниципальных учреждений, в которых воспитывались и получали разностороннее развитие 26 813 детей в возрасте от 1,5 до 7 лет.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В отчетном году была продолжена реализация мероприятий, направленных на обеспечение доступности дошкольного образования. В рамках реализации национального проекта «Демография» создано дополнительно 210 мест (МБ</w:t>
      </w:r>
      <w:r w:rsidR="006E6A5C">
        <w:rPr>
          <w:rFonts w:cs="Times New Roman"/>
          <w:sz w:val="24"/>
          <w:szCs w:val="24"/>
        </w:rPr>
        <w:t>ДОУ г. Астрахани «Детский сад №</w:t>
      </w:r>
      <w:r w:rsidRPr="00074B4B">
        <w:rPr>
          <w:rFonts w:cs="Times New Roman"/>
          <w:sz w:val="24"/>
          <w:szCs w:val="24"/>
        </w:rPr>
        <w:t>97» – 90 мест, в М</w:t>
      </w:r>
      <w:r w:rsidR="006E6A5C">
        <w:rPr>
          <w:rFonts w:cs="Times New Roman"/>
          <w:sz w:val="24"/>
          <w:szCs w:val="24"/>
        </w:rPr>
        <w:t>БОУ г. Астрахани «Прогимназия №</w:t>
      </w:r>
      <w:r w:rsidRPr="00074B4B">
        <w:rPr>
          <w:rFonts w:cs="Times New Roman"/>
          <w:sz w:val="24"/>
          <w:szCs w:val="24"/>
        </w:rPr>
        <w:t>2», МБДОУ г. Астрахани «Детский са</w:t>
      </w:r>
      <w:r w:rsidR="006E6A5C">
        <w:rPr>
          <w:rFonts w:cs="Times New Roman"/>
          <w:sz w:val="24"/>
          <w:szCs w:val="24"/>
        </w:rPr>
        <w:t>д №</w:t>
      </w:r>
      <w:r w:rsidRPr="00074B4B">
        <w:rPr>
          <w:rFonts w:cs="Times New Roman"/>
          <w:sz w:val="24"/>
          <w:szCs w:val="24"/>
        </w:rPr>
        <w:t>82», МБ</w:t>
      </w:r>
      <w:r w:rsidR="006E6A5C">
        <w:rPr>
          <w:rFonts w:cs="Times New Roman"/>
          <w:sz w:val="24"/>
          <w:szCs w:val="24"/>
        </w:rPr>
        <w:t>ДОУ г. Астрахани «Детский сад №</w:t>
      </w:r>
      <w:r w:rsidRPr="00074B4B">
        <w:rPr>
          <w:rFonts w:cs="Times New Roman"/>
          <w:sz w:val="24"/>
          <w:szCs w:val="24"/>
        </w:rPr>
        <w:t>105»</w:t>
      </w:r>
      <w:r w:rsidR="006E6A5C">
        <w:rPr>
          <w:rFonts w:cs="Times New Roman"/>
          <w:sz w:val="24"/>
          <w:szCs w:val="24"/>
        </w:rPr>
        <w:t>, МБОУ г. Астрахани «Гимназия №</w:t>
      </w:r>
      <w:r w:rsidRPr="00074B4B">
        <w:rPr>
          <w:rFonts w:cs="Times New Roman"/>
          <w:sz w:val="24"/>
          <w:szCs w:val="24"/>
        </w:rPr>
        <w:t>3» по 30 мест в каждом). В 2019 году началось строительство детского сада в микрорайоне «Западный-2» Трусовского района на 330 мест. Кроме того, осуществлена передача двух типовых зданий дошкольных учреждений по ул. В. Барсовой и ул. Аксакова на 330 мест каждое из государственной собственности Астраханской области в муниципальную собственность.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За 2019 год было поставлено на учет 9 458 детей, из них около 3 300 заявлений поступило в электронном виде через портал «</w:t>
      </w:r>
      <w:proofErr w:type="spellStart"/>
      <w:r w:rsidRPr="00074B4B">
        <w:rPr>
          <w:rFonts w:cs="Times New Roman"/>
          <w:sz w:val="24"/>
          <w:szCs w:val="24"/>
        </w:rPr>
        <w:t>Госуслуг</w:t>
      </w:r>
      <w:proofErr w:type="spellEnd"/>
      <w:r w:rsidRPr="00074B4B">
        <w:rPr>
          <w:rFonts w:cs="Times New Roman"/>
          <w:sz w:val="24"/>
          <w:szCs w:val="24"/>
        </w:rPr>
        <w:t>», около 3 800 – через МФЦ, остальные – непосредственно в администрацию города.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При этом актуальный спрос детей в возрасте от 3 до 7 лет, желающих получить место в муниципальных образовательных организациях, отсутствовал, и для детей данной возрастной категории имелось более 350 свободных мест в дошкольных образовательных организациях. В тоже время потребность в яслях не удовлетворена, и для детей до 3 лет требовалось около 2 000 мест в дошкольных образовательных организациях.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Сеть муниципальных учреждений, реализующих основные программы общего образования на всех его уровнях, насчитывала 64 учреждения, в которых обучалось 60 316 учащихся. Из общего числ</w:t>
      </w:r>
      <w:r w:rsidR="00316572">
        <w:rPr>
          <w:rFonts w:cs="Times New Roman"/>
          <w:sz w:val="24"/>
          <w:szCs w:val="24"/>
        </w:rPr>
        <w:t xml:space="preserve">а образовательных учреждений 13 – </w:t>
      </w:r>
      <w:r w:rsidRPr="00074B4B">
        <w:rPr>
          <w:rFonts w:cs="Times New Roman"/>
          <w:sz w:val="24"/>
          <w:szCs w:val="24"/>
        </w:rPr>
        <w:t>обеспечивали углубленное</w:t>
      </w:r>
      <w:r w:rsidR="00316572">
        <w:rPr>
          <w:rFonts w:cs="Times New Roman"/>
          <w:sz w:val="24"/>
          <w:szCs w:val="24"/>
        </w:rPr>
        <w:t xml:space="preserve"> изучение отдельных предметов, и</w:t>
      </w:r>
      <w:r w:rsidRPr="00074B4B">
        <w:rPr>
          <w:rFonts w:cs="Times New Roman"/>
          <w:sz w:val="24"/>
          <w:szCs w:val="24"/>
        </w:rPr>
        <w:t xml:space="preserve"> 27 – имели профильные классы обучения, в том числе медицинские, кадетские, юнармейские. На базе Гимназии №1 действовал Центр дистанционного образования для детей-инвалидов.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 xml:space="preserve"> О</w:t>
      </w:r>
      <w:r w:rsidRPr="00074B4B">
        <w:rPr>
          <w:rFonts w:cs="Times New Roman"/>
          <w:color w:val="000000"/>
          <w:sz w:val="24"/>
          <w:szCs w:val="24"/>
        </w:rPr>
        <w:t xml:space="preserve">бщее образование в достаточной степени доступно на территории </w:t>
      </w:r>
      <w:r w:rsidRPr="00074B4B">
        <w:rPr>
          <w:rFonts w:cs="Times New Roman"/>
          <w:sz w:val="24"/>
          <w:szCs w:val="24"/>
        </w:rPr>
        <w:t>города</w:t>
      </w:r>
      <w:r w:rsidRPr="00074B4B">
        <w:rPr>
          <w:rFonts w:cs="Times New Roman"/>
          <w:color w:val="000000"/>
          <w:sz w:val="24"/>
          <w:szCs w:val="24"/>
        </w:rPr>
        <w:t>, но в то же время в 78% школ обучение организовано в две смены. Д</w:t>
      </w:r>
      <w:r w:rsidRPr="00074B4B">
        <w:rPr>
          <w:rFonts w:cs="Times New Roman"/>
          <w:sz w:val="24"/>
          <w:szCs w:val="24"/>
        </w:rPr>
        <w:t xml:space="preserve">оля </w:t>
      </w:r>
      <w:proofErr w:type="gramStart"/>
      <w:r w:rsidRPr="00074B4B">
        <w:rPr>
          <w:rFonts w:cs="Times New Roman"/>
          <w:sz w:val="24"/>
          <w:szCs w:val="24"/>
        </w:rPr>
        <w:t>обучающихся</w:t>
      </w:r>
      <w:proofErr w:type="gramEnd"/>
      <w:r w:rsidRPr="00074B4B">
        <w:rPr>
          <w:rFonts w:cs="Times New Roman"/>
          <w:sz w:val="24"/>
          <w:szCs w:val="24"/>
        </w:rPr>
        <w:t xml:space="preserve"> во вторую смену в 2019-2020 учебном году увеличилась с 24,9% до 26,0%. 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lastRenderedPageBreak/>
        <w:t>Прогнозная потребность в дополнительных местах в общеобразовательных учреждениях для ликвидации второй смены обучения и с учетом соблюдения требований санитарных норм и правил (</w:t>
      </w:r>
      <w:proofErr w:type="spellStart"/>
      <w:r w:rsidRPr="00074B4B">
        <w:rPr>
          <w:rFonts w:cs="Times New Roman"/>
          <w:sz w:val="24"/>
          <w:szCs w:val="24"/>
        </w:rPr>
        <w:t>СанПин</w:t>
      </w:r>
      <w:proofErr w:type="spellEnd"/>
      <w:r w:rsidRPr="00074B4B">
        <w:rPr>
          <w:rFonts w:cs="Times New Roman"/>
          <w:sz w:val="24"/>
          <w:szCs w:val="24"/>
        </w:rPr>
        <w:t>) составила 18 380 мест.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В целях создания дополнительных ученических мест и перехода на односменный режим обучения разработаны предложения по строительству школ, пристроек действующих школ. В 2019 году в рамках реализации национального проекта «Образование» регионального проекта «Современная школа» началось строительство общеобразовательной школы на 1</w:t>
      </w:r>
      <w:r w:rsidR="00396E3D">
        <w:rPr>
          <w:rFonts w:cs="Times New Roman"/>
          <w:sz w:val="24"/>
          <w:szCs w:val="24"/>
        </w:rPr>
        <w:t xml:space="preserve"> </w:t>
      </w:r>
      <w:r w:rsidRPr="00074B4B">
        <w:rPr>
          <w:rFonts w:cs="Times New Roman"/>
          <w:sz w:val="24"/>
          <w:szCs w:val="24"/>
        </w:rPr>
        <w:t>000 мест по ул. 3-я Зеленгинская в Кировском районе города, что позволит частично решить вопрос ликвидации обучения во вторую смену в общеобразовательных учреждениях микрорайона «Никитинский бугор-2».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eastAsia="Lucida Sans Unicode" w:cs="Times New Roman"/>
          <w:sz w:val="24"/>
          <w:szCs w:val="24"/>
        </w:rPr>
        <w:t xml:space="preserve">В рамках реализации муниципальной программы «Развитие системы образования» в целях </w:t>
      </w:r>
      <w:r w:rsidRPr="00074B4B">
        <w:rPr>
          <w:rFonts w:cs="Times New Roman"/>
          <w:sz w:val="24"/>
          <w:szCs w:val="24"/>
        </w:rPr>
        <w:t>повышения качества образовательных услуг и обеспечения безопасных условий осуществления образовательного процесса проведены следующие работы:</w:t>
      </w:r>
    </w:p>
    <w:p w:rsidR="00074B4B" w:rsidRPr="0067410C" w:rsidRDefault="00074B4B" w:rsidP="0067410C">
      <w:pPr>
        <w:pStyle w:val="a3"/>
        <w:numPr>
          <w:ilvl w:val="0"/>
          <w:numId w:val="35"/>
        </w:numPr>
        <w:tabs>
          <w:tab w:val="left" w:pos="993"/>
        </w:tabs>
        <w:ind w:left="0" w:firstLine="698"/>
        <w:jc w:val="both"/>
        <w:rPr>
          <w:rFonts w:cs="Times New Roman"/>
          <w:sz w:val="24"/>
          <w:szCs w:val="24"/>
        </w:rPr>
      </w:pPr>
      <w:r w:rsidRPr="0067410C">
        <w:rPr>
          <w:rFonts w:cs="Times New Roman"/>
          <w:sz w:val="24"/>
          <w:szCs w:val="24"/>
        </w:rPr>
        <w:t xml:space="preserve">выполнен текущий ремонт кровель в 13 образовательных организациях; </w:t>
      </w:r>
    </w:p>
    <w:p w:rsidR="00074B4B" w:rsidRPr="0067410C" w:rsidRDefault="00074B4B" w:rsidP="0067410C">
      <w:pPr>
        <w:pStyle w:val="a3"/>
        <w:numPr>
          <w:ilvl w:val="0"/>
          <w:numId w:val="35"/>
        </w:numPr>
        <w:tabs>
          <w:tab w:val="left" w:pos="993"/>
        </w:tabs>
        <w:ind w:left="0" w:firstLine="698"/>
        <w:jc w:val="both"/>
        <w:rPr>
          <w:rFonts w:cs="Times New Roman"/>
          <w:sz w:val="24"/>
          <w:szCs w:val="24"/>
        </w:rPr>
      </w:pPr>
      <w:r w:rsidRPr="0067410C">
        <w:rPr>
          <w:rFonts w:cs="Times New Roman"/>
          <w:sz w:val="24"/>
          <w:szCs w:val="24"/>
        </w:rPr>
        <w:t xml:space="preserve">отремонтированы инженерные сети в 6 образовательных организациях; </w:t>
      </w:r>
    </w:p>
    <w:p w:rsidR="00074B4B" w:rsidRPr="0067410C" w:rsidRDefault="00074B4B" w:rsidP="0067410C">
      <w:pPr>
        <w:pStyle w:val="a3"/>
        <w:numPr>
          <w:ilvl w:val="0"/>
          <w:numId w:val="35"/>
        </w:numPr>
        <w:tabs>
          <w:tab w:val="left" w:pos="993"/>
        </w:tabs>
        <w:ind w:left="0" w:firstLine="698"/>
        <w:jc w:val="both"/>
        <w:rPr>
          <w:rFonts w:cs="Times New Roman"/>
          <w:sz w:val="24"/>
          <w:szCs w:val="24"/>
        </w:rPr>
      </w:pPr>
      <w:r w:rsidRPr="0067410C">
        <w:rPr>
          <w:rFonts w:cs="Times New Roman"/>
          <w:sz w:val="24"/>
          <w:szCs w:val="24"/>
        </w:rPr>
        <w:t>проведены общестроительные работы в 55 образовательных организациях;</w:t>
      </w:r>
    </w:p>
    <w:p w:rsidR="00074B4B" w:rsidRPr="0067410C" w:rsidRDefault="00074B4B" w:rsidP="0067410C">
      <w:pPr>
        <w:pStyle w:val="a3"/>
        <w:numPr>
          <w:ilvl w:val="0"/>
          <w:numId w:val="35"/>
        </w:numPr>
        <w:tabs>
          <w:tab w:val="left" w:pos="993"/>
        </w:tabs>
        <w:ind w:left="0" w:firstLine="698"/>
        <w:jc w:val="both"/>
        <w:rPr>
          <w:rFonts w:cs="Times New Roman"/>
          <w:bCs/>
          <w:sz w:val="24"/>
          <w:szCs w:val="24"/>
        </w:rPr>
      </w:pPr>
      <w:r w:rsidRPr="0067410C">
        <w:rPr>
          <w:rFonts w:cs="Times New Roman"/>
          <w:sz w:val="24"/>
          <w:szCs w:val="24"/>
        </w:rPr>
        <w:t>благоустроены территории в 22 образовательных организациях;</w:t>
      </w:r>
    </w:p>
    <w:p w:rsidR="00074B4B" w:rsidRPr="0067410C" w:rsidRDefault="00074B4B" w:rsidP="0067410C">
      <w:pPr>
        <w:pStyle w:val="a3"/>
        <w:numPr>
          <w:ilvl w:val="0"/>
          <w:numId w:val="35"/>
        </w:numPr>
        <w:tabs>
          <w:tab w:val="left" w:pos="993"/>
        </w:tabs>
        <w:ind w:left="0" w:firstLine="698"/>
        <w:jc w:val="both"/>
        <w:rPr>
          <w:rFonts w:cs="Times New Roman"/>
          <w:sz w:val="24"/>
          <w:szCs w:val="24"/>
        </w:rPr>
      </w:pPr>
      <w:r w:rsidRPr="0067410C">
        <w:rPr>
          <w:rFonts w:cs="Times New Roman"/>
          <w:bCs/>
          <w:sz w:val="24"/>
          <w:szCs w:val="24"/>
        </w:rPr>
        <w:t xml:space="preserve">осуществлены работы по обеспечению пожарной безопасности </w:t>
      </w:r>
      <w:r w:rsidRPr="0067410C">
        <w:rPr>
          <w:rFonts w:cs="Times New Roman"/>
          <w:sz w:val="24"/>
          <w:szCs w:val="24"/>
        </w:rPr>
        <w:t>в 2 образовательных организациях;</w:t>
      </w:r>
    </w:p>
    <w:p w:rsidR="00074B4B" w:rsidRPr="0067410C" w:rsidRDefault="00074B4B" w:rsidP="0067410C">
      <w:pPr>
        <w:pStyle w:val="a3"/>
        <w:numPr>
          <w:ilvl w:val="0"/>
          <w:numId w:val="35"/>
        </w:numPr>
        <w:tabs>
          <w:tab w:val="left" w:pos="993"/>
        </w:tabs>
        <w:ind w:left="0" w:firstLine="698"/>
        <w:jc w:val="both"/>
        <w:rPr>
          <w:rFonts w:cs="Times New Roman"/>
          <w:sz w:val="24"/>
          <w:szCs w:val="24"/>
        </w:rPr>
      </w:pPr>
      <w:r w:rsidRPr="0067410C">
        <w:rPr>
          <w:rFonts w:cs="Times New Roman"/>
          <w:sz w:val="24"/>
          <w:szCs w:val="24"/>
        </w:rPr>
        <w:t>исполнены работы по обеспечению антитеррористической безопасности в 2 образовательных организациях;</w:t>
      </w:r>
    </w:p>
    <w:p w:rsidR="00074B4B" w:rsidRPr="0067410C" w:rsidRDefault="00074B4B" w:rsidP="0067410C">
      <w:pPr>
        <w:pStyle w:val="a3"/>
        <w:numPr>
          <w:ilvl w:val="0"/>
          <w:numId w:val="35"/>
        </w:numPr>
        <w:tabs>
          <w:tab w:val="left" w:pos="993"/>
        </w:tabs>
        <w:ind w:left="0" w:firstLine="698"/>
        <w:jc w:val="both"/>
        <w:rPr>
          <w:rFonts w:cs="Times New Roman"/>
          <w:sz w:val="24"/>
          <w:szCs w:val="24"/>
        </w:rPr>
      </w:pPr>
      <w:r w:rsidRPr="0067410C">
        <w:rPr>
          <w:rFonts w:cs="Times New Roman"/>
          <w:sz w:val="24"/>
          <w:szCs w:val="24"/>
        </w:rPr>
        <w:t>реализованы мероприятия по развитию материально-технической базы (приобретение оргтехники, инвентаря) в 28 образовательных организациях.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 xml:space="preserve">Для обеспечения безопасности на объектах с массовым пребыванием людей все образовательные учреждения оборудованы системой камер видеонаблюдения. К аппаратно-программному комплексу «Безопасный город» подключены системы оповещения и видеонаблюдения 124 образовательных организаций, системой контроля и проверки лиц, входящих в здание (турникеты), оборудовано – 18, </w:t>
      </w:r>
      <w:proofErr w:type="gramStart"/>
      <w:r w:rsidRPr="00074B4B">
        <w:rPr>
          <w:rFonts w:cs="Times New Roman"/>
          <w:sz w:val="24"/>
          <w:szCs w:val="24"/>
        </w:rPr>
        <w:t>арочными</w:t>
      </w:r>
      <w:proofErr w:type="gramEnd"/>
      <w:r w:rsidRPr="00074B4B">
        <w:rPr>
          <w:rFonts w:cs="Times New Roman"/>
          <w:sz w:val="24"/>
          <w:szCs w:val="24"/>
        </w:rPr>
        <w:t xml:space="preserve"> </w:t>
      </w:r>
      <w:proofErr w:type="spellStart"/>
      <w:r w:rsidRPr="00074B4B">
        <w:rPr>
          <w:rFonts w:cs="Times New Roman"/>
          <w:sz w:val="24"/>
          <w:szCs w:val="24"/>
        </w:rPr>
        <w:t>металлодетекторами</w:t>
      </w:r>
      <w:proofErr w:type="spellEnd"/>
      <w:r w:rsidRPr="00074B4B">
        <w:rPr>
          <w:rFonts w:cs="Times New Roman"/>
          <w:sz w:val="24"/>
          <w:szCs w:val="24"/>
        </w:rPr>
        <w:t xml:space="preserve"> – 33, электронной пропускной системой – 16. 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В рамках реализации благотворительного социального проекта «Газпром детям» на территории 11 образовательных организаций установлены многофункциональные спортивные площадки, что в значительной мере повысило состояние материально-технической базы для занятий физической культурой и спортом обучающихся и жителей микрорайонов.</w:t>
      </w:r>
    </w:p>
    <w:p w:rsidR="00074B4B" w:rsidRPr="00074B4B" w:rsidRDefault="00074B4B" w:rsidP="00074B4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074B4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учреждения в целом укомплектованы квалифицированными педагогическими кадрами. </w:t>
      </w:r>
      <w:r w:rsidRPr="00074B4B">
        <w:rPr>
          <w:rFonts w:ascii="Times New Roman" w:hAnsi="Times New Roman" w:cs="Times New Roman"/>
          <w:sz w:val="24"/>
          <w:szCs w:val="24"/>
        </w:rPr>
        <w:t xml:space="preserve">В отрасли осуществляли трудовую деятельность 5 590 педагогических работников, из них 715 человек имеют звание «Почетный работник просвещения и воспитания РФ», 33 – удостоены Почетного звания «Заслуженный учитель Российской Федерации». Вместе с тем </w:t>
      </w:r>
      <w:r w:rsidRPr="00074B4B">
        <w:rPr>
          <w:rFonts w:ascii="Times New Roman" w:hAnsi="Times New Roman" w:cs="Times New Roman"/>
          <w:color w:val="000000"/>
          <w:sz w:val="24"/>
          <w:szCs w:val="24"/>
        </w:rPr>
        <w:t xml:space="preserve">имеется дефицит учителей по некоторым учебным дисциплинам: иностранный язык, русский язык, литература и математика. </w:t>
      </w:r>
      <w:r w:rsidRPr="00074B4B">
        <w:rPr>
          <w:rFonts w:ascii="Times New Roman" w:eastAsia="Calibri" w:hAnsi="Times New Roman" w:cs="Times New Roman"/>
          <w:kern w:val="2"/>
          <w:sz w:val="24"/>
          <w:szCs w:val="24"/>
        </w:rPr>
        <w:t>К</w:t>
      </w:r>
      <w:r w:rsidRPr="00074B4B">
        <w:rPr>
          <w:rFonts w:ascii="Times New Roman" w:hAnsi="Times New Roman" w:cs="Times New Roman"/>
          <w:sz w:val="24"/>
          <w:szCs w:val="24"/>
        </w:rPr>
        <w:t>урсы повышения квалификации в отчетном году прошли 1 375 педагогов.</w:t>
      </w:r>
    </w:p>
    <w:p w:rsidR="00074B4B" w:rsidRPr="00074B4B" w:rsidRDefault="00074B4B" w:rsidP="00074B4B">
      <w:pPr>
        <w:tabs>
          <w:tab w:val="left" w:pos="851"/>
        </w:tabs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74B4B">
        <w:rPr>
          <w:rFonts w:cs="Times New Roman"/>
          <w:sz w:val="24"/>
          <w:szCs w:val="24"/>
        </w:rPr>
        <w:t>Во исполнение Указов Президента Российской Федерации от 07.05.2012 №597 «О мероприятиях по реализации государственной социальной политики» средняя заработная плата педагогических работников образовательных учреждений в 2019 году доведена до уровня целевых показателей.</w:t>
      </w:r>
    </w:p>
    <w:p w:rsidR="00074B4B" w:rsidRPr="00074B4B" w:rsidRDefault="00074B4B" w:rsidP="00074B4B">
      <w:pPr>
        <w:tabs>
          <w:tab w:val="left" w:pos="851"/>
        </w:tabs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В результате по итогам отчетного года среднемесячная заработная плата по отрасли «Образование» составила:</w:t>
      </w:r>
    </w:p>
    <w:p w:rsidR="00074B4B" w:rsidRPr="00074B4B" w:rsidRDefault="00074B4B" w:rsidP="0067410C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педагогических работников дошкольного образования – 27 917,1 руб., (101,1% выполнения целевого показателя);</w:t>
      </w:r>
    </w:p>
    <w:p w:rsidR="00074B4B" w:rsidRPr="00074B4B" w:rsidRDefault="00074B4B" w:rsidP="0067410C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педагогических работников общего образования – 32 295,21 руб., (102,6% выполнения целевого показателя);</w:t>
      </w:r>
    </w:p>
    <w:p w:rsidR="00074B4B" w:rsidRPr="00074B4B" w:rsidRDefault="00074B4B" w:rsidP="0067410C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lastRenderedPageBreak/>
        <w:t>педагогических работников учреждений дополнительного образования в сфере образования – 33 454,32 руб. (101,2% выполнения целевого показателя).</w:t>
      </w:r>
    </w:p>
    <w:p w:rsidR="00074B4B" w:rsidRPr="00074B4B" w:rsidRDefault="00074B4B" w:rsidP="00074B4B">
      <w:pPr>
        <w:tabs>
          <w:tab w:val="left" w:pos="851"/>
        </w:tabs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Астраханские педагоги, продолжая лучшие традиции отечественного образования, внедряя инновационные педагогические технологии, добились серьезных успехов в образовательной и научной работе. В отчетном году 8 375 обучающихся стали победителями и призерами как международных, так и всероссийских конкурсов и олимпиад.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 xml:space="preserve">По результатам государственной итоговой аттестации образовательная система города Астрахани занимала лидирующие позиции в регионе. Увеличилась доля выпускников, получивших высокие результаты по отдельным предметам, максимальный балл показали на экзаменах 18 выпускников. Впервые городские школьники получили </w:t>
      </w:r>
      <w:proofErr w:type="spellStart"/>
      <w:r w:rsidRPr="00074B4B">
        <w:rPr>
          <w:rFonts w:cs="Times New Roman"/>
          <w:sz w:val="24"/>
          <w:szCs w:val="24"/>
        </w:rPr>
        <w:t>стобалльный</w:t>
      </w:r>
      <w:proofErr w:type="spellEnd"/>
      <w:r w:rsidRPr="00074B4B">
        <w:rPr>
          <w:rFonts w:cs="Times New Roman"/>
          <w:sz w:val="24"/>
          <w:szCs w:val="24"/>
        </w:rPr>
        <w:t xml:space="preserve"> результат по предмету биология.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Благодаря эффективной работе с одаренными и способными детьми 97 выпускников стали обладателями медалей «Гордость Астраханской области», а 186 выпускников получили медали «За особые успехи в учении».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В рамках национального проекта «Образование» регионального проекта «Цифровая образовательная среда» в 9 общеобразовательных учреждениях внедрялась целевая модель цифровой образовательной среды, обеспечивающая высокое качество и доступность образования всех видов и уровней.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В отчетном год</w:t>
      </w:r>
      <w:r w:rsidR="006E6A5C">
        <w:rPr>
          <w:rFonts w:cs="Times New Roman"/>
          <w:sz w:val="24"/>
          <w:szCs w:val="24"/>
        </w:rPr>
        <w:t>у МБОУ г. Астрахани «Гимназия №</w:t>
      </w:r>
      <w:r w:rsidRPr="00074B4B">
        <w:rPr>
          <w:rFonts w:cs="Times New Roman"/>
          <w:sz w:val="24"/>
          <w:szCs w:val="24"/>
        </w:rPr>
        <w:t>3», МБОУ г. Астрахани</w:t>
      </w:r>
      <w:r w:rsidRPr="00074B4B">
        <w:rPr>
          <w:rFonts w:cs="Times New Roman"/>
          <w:bCs/>
          <w:sz w:val="24"/>
          <w:szCs w:val="24"/>
        </w:rPr>
        <w:t xml:space="preserve"> «Ли</w:t>
      </w:r>
      <w:r w:rsidRPr="00074B4B">
        <w:rPr>
          <w:rFonts w:cs="Times New Roman"/>
          <w:sz w:val="24"/>
          <w:szCs w:val="24"/>
        </w:rPr>
        <w:t xml:space="preserve">цей №1» получили </w:t>
      </w:r>
      <w:r w:rsidRPr="00074B4B">
        <w:rPr>
          <w:rFonts w:cs="Times New Roman"/>
          <w:bCs/>
          <w:sz w:val="24"/>
          <w:szCs w:val="24"/>
        </w:rPr>
        <w:t>Диплом лауреата конкурса «100 лучших школ России»</w:t>
      </w:r>
      <w:r w:rsidRPr="00074B4B">
        <w:rPr>
          <w:rFonts w:cs="Times New Roman"/>
          <w:sz w:val="24"/>
          <w:szCs w:val="24"/>
        </w:rPr>
        <w:t xml:space="preserve">. </w:t>
      </w:r>
      <w:r w:rsidRPr="00074B4B">
        <w:rPr>
          <w:rFonts w:cs="Times New Roman"/>
          <w:bCs/>
          <w:sz w:val="24"/>
          <w:szCs w:val="24"/>
        </w:rPr>
        <w:t xml:space="preserve">Коллективы </w:t>
      </w:r>
      <w:r w:rsidRPr="00074B4B">
        <w:rPr>
          <w:rFonts w:cs="Times New Roman"/>
          <w:sz w:val="24"/>
          <w:szCs w:val="24"/>
        </w:rPr>
        <w:t>МБОУ г. Астрахани</w:t>
      </w:r>
      <w:r w:rsidRPr="00074B4B">
        <w:rPr>
          <w:rFonts w:cs="Times New Roman"/>
          <w:bCs/>
          <w:sz w:val="24"/>
          <w:szCs w:val="24"/>
        </w:rPr>
        <w:t xml:space="preserve"> «Гимнази</w:t>
      </w:r>
      <w:r w:rsidR="006E6A5C">
        <w:rPr>
          <w:rFonts w:cs="Times New Roman"/>
          <w:bCs/>
          <w:sz w:val="24"/>
          <w:szCs w:val="24"/>
        </w:rPr>
        <w:t>и №3», «Гимназии №1» и «СОШ №</w:t>
      </w:r>
      <w:r w:rsidRPr="00074B4B">
        <w:rPr>
          <w:rFonts w:cs="Times New Roman"/>
          <w:bCs/>
          <w:sz w:val="24"/>
          <w:szCs w:val="24"/>
        </w:rPr>
        <w:t>29» стали победителями Всероссийского смотра-конкурса образовательных организаций в номинации «Творчески работающие коллективы школ, гимназий, лицеев России»</w:t>
      </w:r>
      <w:r w:rsidRPr="00074B4B">
        <w:rPr>
          <w:rFonts w:cs="Times New Roman"/>
          <w:sz w:val="24"/>
          <w:szCs w:val="24"/>
        </w:rPr>
        <w:t>.</w:t>
      </w:r>
      <w:r w:rsidRPr="00074B4B">
        <w:rPr>
          <w:rFonts w:cs="Times New Roman"/>
          <w:bCs/>
          <w:sz w:val="24"/>
          <w:szCs w:val="24"/>
        </w:rPr>
        <w:t xml:space="preserve"> </w:t>
      </w:r>
      <w:r w:rsidRPr="00074B4B">
        <w:rPr>
          <w:rFonts w:cs="Times New Roman"/>
          <w:sz w:val="24"/>
          <w:szCs w:val="24"/>
        </w:rPr>
        <w:t>МБОУ г. Астрахани</w:t>
      </w:r>
      <w:r w:rsidR="006E6A5C">
        <w:rPr>
          <w:rFonts w:cs="Times New Roman"/>
          <w:bCs/>
          <w:sz w:val="24"/>
          <w:szCs w:val="24"/>
        </w:rPr>
        <w:t xml:space="preserve"> «Гимназия №</w:t>
      </w:r>
      <w:r w:rsidRPr="00074B4B">
        <w:rPr>
          <w:rFonts w:cs="Times New Roman"/>
          <w:bCs/>
          <w:sz w:val="24"/>
          <w:szCs w:val="24"/>
        </w:rPr>
        <w:t xml:space="preserve">4» награждена дипломом Общероссийского проекта «Школа цифрового века», </w:t>
      </w:r>
      <w:r w:rsidRPr="00074B4B">
        <w:rPr>
          <w:rFonts w:cs="Times New Roman"/>
          <w:sz w:val="24"/>
          <w:szCs w:val="24"/>
        </w:rPr>
        <w:t>МБОУ г. Астрахани</w:t>
      </w:r>
      <w:r w:rsidR="006E6A5C">
        <w:rPr>
          <w:rFonts w:cs="Times New Roman"/>
          <w:bCs/>
          <w:sz w:val="24"/>
          <w:szCs w:val="24"/>
        </w:rPr>
        <w:t xml:space="preserve"> «Гимназия №1», «НОШ №</w:t>
      </w:r>
      <w:r w:rsidRPr="00074B4B">
        <w:rPr>
          <w:rFonts w:cs="Times New Roman"/>
          <w:bCs/>
          <w:sz w:val="24"/>
          <w:szCs w:val="24"/>
        </w:rPr>
        <w:t xml:space="preserve">19», </w:t>
      </w:r>
      <w:r w:rsidR="006E6A5C">
        <w:rPr>
          <w:rFonts w:cs="Times New Roman"/>
          <w:sz w:val="24"/>
          <w:szCs w:val="24"/>
        </w:rPr>
        <w:t>«СОШ №</w:t>
      </w:r>
      <w:r w:rsidRPr="00074B4B">
        <w:rPr>
          <w:rFonts w:cs="Times New Roman"/>
          <w:sz w:val="24"/>
          <w:szCs w:val="24"/>
        </w:rPr>
        <w:t xml:space="preserve">32 с углубленным изучением предметов физико-математического профиля» присвоен статус «Федеральной </w:t>
      </w:r>
      <w:proofErr w:type="spellStart"/>
      <w:r w:rsidRPr="00074B4B">
        <w:rPr>
          <w:rFonts w:cs="Times New Roman"/>
          <w:sz w:val="24"/>
          <w:szCs w:val="24"/>
        </w:rPr>
        <w:t>стажировочной</w:t>
      </w:r>
      <w:proofErr w:type="spellEnd"/>
      <w:r w:rsidRPr="00074B4B">
        <w:rPr>
          <w:rFonts w:cs="Times New Roman"/>
          <w:sz w:val="24"/>
          <w:szCs w:val="24"/>
        </w:rPr>
        <w:t xml:space="preserve"> площадки», МБДОУ г. Астрахани «Детский сад №111» стал победителем Всероссийского смотра – конкурса «Образцовый детский сад».</w:t>
      </w:r>
    </w:p>
    <w:p w:rsidR="00074B4B" w:rsidRPr="00074B4B" w:rsidRDefault="00074B4B" w:rsidP="00074B4B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B4B">
        <w:rPr>
          <w:rFonts w:ascii="Times New Roman" w:hAnsi="Times New Roman" w:cs="Times New Roman"/>
          <w:sz w:val="24"/>
          <w:szCs w:val="24"/>
        </w:rPr>
        <w:t>В деятельность детских общественных объединений и организаций вовлечены 19 768 обучающихся, среди которых Всероссийское военно-патриотическое общественное движение «</w:t>
      </w:r>
      <w:proofErr w:type="spellStart"/>
      <w:r w:rsidRPr="00074B4B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74B4B">
        <w:rPr>
          <w:rFonts w:ascii="Times New Roman" w:hAnsi="Times New Roman" w:cs="Times New Roman"/>
          <w:sz w:val="24"/>
          <w:szCs w:val="24"/>
        </w:rPr>
        <w:t>», общероссийская общественно-государственная детско-юношеская организация «Российское движение школьников», международное общественное движение «Добрые дети мира», Всероссийские волонтерские общественные движения «Волонтеры-медики», «Волонтеры Победы», «Милосердие» и другие.</w:t>
      </w:r>
      <w:proofErr w:type="gramEnd"/>
      <w:r w:rsidRPr="00074B4B">
        <w:rPr>
          <w:rFonts w:ascii="Times New Roman" w:hAnsi="Times New Roman" w:cs="Times New Roman"/>
          <w:sz w:val="24"/>
          <w:szCs w:val="24"/>
        </w:rPr>
        <w:t xml:space="preserve"> Кроме того, сформированы дружины юных пожарных и инспекторов движения, поисковые отряды («Легион», «Надежда», «Поисковое движение»).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 xml:space="preserve">В целях формирования у обучающихся навыков здорового и безопасного образа жизни, развития отрицательного отношения к распространению и употреблению </w:t>
      </w:r>
      <w:proofErr w:type="spellStart"/>
      <w:r w:rsidRPr="00074B4B">
        <w:rPr>
          <w:rFonts w:cs="Times New Roman"/>
          <w:sz w:val="24"/>
          <w:szCs w:val="24"/>
        </w:rPr>
        <w:t>психоактивных</w:t>
      </w:r>
      <w:proofErr w:type="spellEnd"/>
      <w:r w:rsidRPr="00074B4B">
        <w:rPr>
          <w:rFonts w:cs="Times New Roman"/>
          <w:sz w:val="24"/>
          <w:szCs w:val="24"/>
        </w:rPr>
        <w:t xml:space="preserve"> веществ в течение года в муниципальных образовательных организациях было проведено 2 802 мероприятия профилактической направленности, в которых приняли участие 56 135 человек.</w:t>
      </w:r>
    </w:p>
    <w:p w:rsidR="00074B4B" w:rsidRPr="00074B4B" w:rsidRDefault="00074B4B" w:rsidP="00074B4B">
      <w:pPr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>В рамках проведения летней оздоровительной кампании в 59 пришкольных лагерях с дневным пребыванием отдохнули 4 575 детей. Всего организованными формами оздоровления и отдыха было охвачено 40 839 детей и подростков города (в 2018 – 38 870 человек).</w:t>
      </w:r>
    </w:p>
    <w:p w:rsidR="00FC3C67" w:rsidRPr="00074B4B" w:rsidRDefault="00074B4B" w:rsidP="00074B4B">
      <w:pPr>
        <w:tabs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cs="Times New Roman"/>
          <w:sz w:val="24"/>
          <w:szCs w:val="24"/>
        </w:rPr>
        <w:t xml:space="preserve">Во всех образовательных организациях было организовано питание. В 59 общеобразовательных организациях питание обеспечивалось индивидуальными предпринимателями или юридическими лицами, арендующими школьные столовые, в 5 – непосредственно учреждениями. В 2019 году </w:t>
      </w:r>
      <w:r w:rsidRPr="00074B4B">
        <w:rPr>
          <w:rFonts w:cs="Times New Roman"/>
          <w:sz w:val="24"/>
          <w:szCs w:val="24"/>
          <w:shd w:val="clear" w:color="auto" w:fill="FFFFFF"/>
        </w:rPr>
        <w:t>42 796 (71%) обучающихся общеобразовательных организаций были охвачены горячим питанием, из которых 22 623 (82,4%) являлись обучающимися 1-4 классов, 20 173 (61,4%) – 5-11 классов.</w:t>
      </w:r>
    </w:p>
    <w:p w:rsidR="00FC3C67" w:rsidRPr="00FF6A14" w:rsidRDefault="00FC3C67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37" w:name="_Toc508959987"/>
      <w:bookmarkStart w:id="38" w:name="_Toc36129575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Развитие физической культуры и спорта</w:t>
      </w:r>
      <w:bookmarkEnd w:id="37"/>
      <w:bookmarkEnd w:id="38"/>
    </w:p>
    <w:p w:rsidR="00FC3C67" w:rsidRPr="00900729" w:rsidRDefault="00FC3C67" w:rsidP="002B1BEE">
      <w:pPr>
        <w:rPr>
          <w:sz w:val="24"/>
          <w:szCs w:val="24"/>
        </w:rPr>
      </w:pPr>
    </w:p>
    <w:p w:rsidR="00074B4B" w:rsidRPr="00074B4B" w:rsidRDefault="00074B4B" w:rsidP="00074B4B">
      <w:pPr>
        <w:widowControl w:val="0"/>
        <w:tabs>
          <w:tab w:val="left" w:pos="709"/>
          <w:tab w:val="left" w:pos="851"/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4"/>
          <w:szCs w:val="24"/>
        </w:rPr>
      </w:pPr>
      <w:bookmarkStart w:id="39" w:name="_Toc476562240"/>
      <w:bookmarkStart w:id="40" w:name="_Toc508959988"/>
      <w:r w:rsidRPr="00074B4B">
        <w:rPr>
          <w:rFonts w:eastAsia="SimSun" w:cs="F"/>
          <w:kern w:val="3"/>
          <w:sz w:val="24"/>
          <w:szCs w:val="24"/>
        </w:rPr>
        <w:t>На территории города услуги в области физической культуры и спорта оказывали 12 учреждений дополнительного образования с о</w:t>
      </w:r>
      <w:r w:rsidRPr="00074B4B">
        <w:rPr>
          <w:rFonts w:eastAsia="Calibri" w:cs="Times New Roman"/>
          <w:kern w:val="3"/>
          <w:sz w:val="24"/>
          <w:szCs w:val="24"/>
        </w:rPr>
        <w:t>бщим количеством воспитанников 6 895 человек, из которых:</w:t>
      </w:r>
    </w:p>
    <w:p w:rsidR="00074B4B" w:rsidRPr="00074B4B" w:rsidRDefault="00074B4B" w:rsidP="0067410C">
      <w:pPr>
        <w:numPr>
          <w:ilvl w:val="0"/>
          <w:numId w:val="27"/>
        </w:numPr>
        <w:tabs>
          <w:tab w:val="left" w:pos="709"/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kern w:val="3"/>
          <w:sz w:val="24"/>
          <w:szCs w:val="24"/>
        </w:rPr>
      </w:pPr>
      <w:r w:rsidRPr="00074B4B">
        <w:rPr>
          <w:rFonts w:eastAsia="Calibri" w:cs="Times New Roman"/>
          <w:kern w:val="3"/>
          <w:sz w:val="24"/>
          <w:szCs w:val="24"/>
        </w:rPr>
        <w:t>детско-юношеские спортивные школы – 3 554 человека;</w:t>
      </w:r>
    </w:p>
    <w:p w:rsidR="00074B4B" w:rsidRPr="00074B4B" w:rsidRDefault="00074B4B" w:rsidP="0067410C">
      <w:pPr>
        <w:numPr>
          <w:ilvl w:val="0"/>
          <w:numId w:val="27"/>
        </w:numPr>
        <w:tabs>
          <w:tab w:val="left" w:pos="709"/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kern w:val="3"/>
          <w:sz w:val="24"/>
          <w:szCs w:val="24"/>
        </w:rPr>
      </w:pPr>
      <w:r w:rsidRPr="00074B4B">
        <w:rPr>
          <w:rFonts w:eastAsia="Calibri" w:cs="Times New Roman"/>
          <w:kern w:val="3"/>
          <w:sz w:val="24"/>
          <w:szCs w:val="24"/>
        </w:rPr>
        <w:t>центры дополнительного образования – 1 224 человека;</w:t>
      </w:r>
      <w:r w:rsidRPr="00074B4B">
        <w:rPr>
          <w:rFonts w:eastAsia="Calibri" w:cs="Times New Roman"/>
          <w:kern w:val="3"/>
          <w:sz w:val="24"/>
          <w:szCs w:val="24"/>
        </w:rPr>
        <w:tab/>
      </w:r>
    </w:p>
    <w:p w:rsidR="00074B4B" w:rsidRPr="00074B4B" w:rsidRDefault="00074B4B" w:rsidP="0067410C">
      <w:pPr>
        <w:numPr>
          <w:ilvl w:val="0"/>
          <w:numId w:val="27"/>
        </w:numPr>
        <w:tabs>
          <w:tab w:val="left" w:pos="709"/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rFonts w:eastAsia="Calibri" w:cs="Times New Roman"/>
          <w:kern w:val="3"/>
          <w:sz w:val="24"/>
          <w:szCs w:val="24"/>
        </w:rPr>
      </w:pPr>
      <w:r w:rsidRPr="00074B4B">
        <w:rPr>
          <w:rFonts w:eastAsia="Calibri" w:cs="Times New Roman"/>
          <w:kern w:val="3"/>
          <w:sz w:val="24"/>
          <w:szCs w:val="24"/>
        </w:rPr>
        <w:t>иные организации – 2 117 человек.</w:t>
      </w:r>
    </w:p>
    <w:p w:rsidR="00074B4B" w:rsidRPr="00074B4B" w:rsidRDefault="00074B4B" w:rsidP="00074B4B">
      <w:pPr>
        <w:tabs>
          <w:tab w:val="left" w:pos="709"/>
          <w:tab w:val="left" w:pos="851"/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4"/>
          <w:szCs w:val="24"/>
        </w:rPr>
      </w:pPr>
      <w:r w:rsidRPr="00074B4B">
        <w:rPr>
          <w:rFonts w:eastAsia="Calibri" w:cs="Times New Roman"/>
          <w:kern w:val="3"/>
          <w:sz w:val="24"/>
          <w:szCs w:val="24"/>
        </w:rPr>
        <w:t>Работу по организации досуга детей и молодежи осуществляли 18 подростково-молодежных клубов, к занятиям в которых было привлечено более 13 000 детей.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kern w:val="3"/>
          <w:sz w:val="24"/>
          <w:szCs w:val="24"/>
        </w:rPr>
        <w:t xml:space="preserve">Также в муниципальных общеобразовательных организациях проводили свою работу 927 спортивных секций, в которых занимались более 37 000 детей в возрасте от 7 до 17 лет. Реализовывались </w:t>
      </w:r>
      <w:r w:rsidR="001178DD">
        <w:rPr>
          <w:rFonts w:eastAsia="Calibri" w:cs="Times New Roman"/>
          <w:kern w:val="3"/>
          <w:sz w:val="24"/>
          <w:szCs w:val="24"/>
        </w:rPr>
        <w:t>в</w:t>
      </w:r>
      <w:r w:rsidRPr="00074B4B">
        <w:rPr>
          <w:rFonts w:eastAsia="Calibri" w:cs="Times New Roman"/>
          <w:kern w:val="3"/>
          <w:sz w:val="24"/>
          <w:szCs w:val="24"/>
        </w:rPr>
        <w:t xml:space="preserve">сероссийские </w:t>
      </w:r>
      <w:r w:rsidRPr="00074B4B">
        <w:rPr>
          <w:rFonts w:eastAsia="Calibri" w:cs="Times New Roman"/>
          <w:sz w:val="24"/>
          <w:szCs w:val="24"/>
        </w:rPr>
        <w:t>проекты: «Мини-футбол в школу» (160 футбольных команд), «Школьная волейбольная лига» (74 волейбольны</w:t>
      </w:r>
      <w:r w:rsidR="00505E3D">
        <w:rPr>
          <w:rFonts w:eastAsia="Calibri" w:cs="Times New Roman"/>
          <w:sz w:val="24"/>
          <w:szCs w:val="24"/>
        </w:rPr>
        <w:t>е</w:t>
      </w:r>
      <w:r w:rsidRPr="00074B4B">
        <w:rPr>
          <w:rFonts w:eastAsia="Calibri" w:cs="Times New Roman"/>
          <w:sz w:val="24"/>
          <w:szCs w:val="24"/>
        </w:rPr>
        <w:t xml:space="preserve"> команд</w:t>
      </w:r>
      <w:r w:rsidR="00505E3D">
        <w:rPr>
          <w:rFonts w:eastAsia="Calibri" w:cs="Times New Roman"/>
          <w:sz w:val="24"/>
          <w:szCs w:val="24"/>
        </w:rPr>
        <w:t>ы</w:t>
      </w:r>
      <w:r w:rsidRPr="00074B4B">
        <w:rPr>
          <w:rFonts w:eastAsia="Calibri" w:cs="Times New Roman"/>
          <w:sz w:val="24"/>
          <w:szCs w:val="24"/>
        </w:rPr>
        <w:t>), «Школьная баскетбольная лига» (32 баскетбольны</w:t>
      </w:r>
      <w:r w:rsidR="00505E3D">
        <w:rPr>
          <w:rFonts w:eastAsia="Calibri" w:cs="Times New Roman"/>
          <w:sz w:val="24"/>
          <w:szCs w:val="24"/>
        </w:rPr>
        <w:t>е</w:t>
      </w:r>
      <w:r w:rsidRPr="00074B4B">
        <w:rPr>
          <w:rFonts w:eastAsia="Calibri" w:cs="Times New Roman"/>
          <w:sz w:val="24"/>
          <w:szCs w:val="24"/>
        </w:rPr>
        <w:t xml:space="preserve"> команд</w:t>
      </w:r>
      <w:r w:rsidR="00505E3D">
        <w:rPr>
          <w:rFonts w:eastAsia="Calibri" w:cs="Times New Roman"/>
          <w:sz w:val="24"/>
          <w:szCs w:val="24"/>
        </w:rPr>
        <w:t>ы</w:t>
      </w:r>
      <w:r w:rsidRPr="00074B4B">
        <w:rPr>
          <w:rFonts w:eastAsia="Calibri" w:cs="Times New Roman"/>
          <w:sz w:val="24"/>
          <w:szCs w:val="24"/>
        </w:rPr>
        <w:t>).</w:t>
      </w:r>
    </w:p>
    <w:p w:rsidR="00074B4B" w:rsidRPr="00074B4B" w:rsidRDefault="00074B4B" w:rsidP="00074B4B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4"/>
          <w:szCs w:val="24"/>
        </w:rPr>
      </w:pPr>
      <w:r w:rsidRPr="00074B4B">
        <w:rPr>
          <w:rFonts w:eastAsia="Calibri" w:cs="Times New Roman"/>
          <w:kern w:val="3"/>
          <w:sz w:val="24"/>
          <w:szCs w:val="24"/>
        </w:rPr>
        <w:t>Воспитанники муниципальных спортивных учреждений становились победителями и призерами всероссийских соревнований и международных турниров. За отчетный год подготовлено 11 кандидатов в мастера спорта, 79 спортсменов выполнили первый разряд, 713 – массовые разрядные нормативы.</w:t>
      </w:r>
    </w:p>
    <w:p w:rsidR="00074B4B" w:rsidRPr="00074B4B" w:rsidRDefault="00074B4B" w:rsidP="00074B4B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4"/>
          <w:szCs w:val="24"/>
        </w:rPr>
      </w:pPr>
      <w:r w:rsidRPr="00074B4B">
        <w:rPr>
          <w:rFonts w:eastAsia="Calibri" w:cs="Times New Roman"/>
          <w:kern w:val="3"/>
          <w:sz w:val="24"/>
          <w:szCs w:val="24"/>
        </w:rPr>
        <w:t>Доля населения, привлеченного к занятиям физической культурой и спортом, составила 52,5% от общей численности горожан в возрасте 3-79 лет.</w:t>
      </w:r>
    </w:p>
    <w:p w:rsidR="00074B4B" w:rsidRPr="00074B4B" w:rsidRDefault="00074B4B" w:rsidP="00074B4B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4"/>
          <w:szCs w:val="24"/>
        </w:rPr>
      </w:pPr>
      <w:r w:rsidRPr="00074B4B">
        <w:rPr>
          <w:rFonts w:eastAsia="Calibri" w:cs="Times New Roman"/>
          <w:kern w:val="3"/>
          <w:sz w:val="24"/>
          <w:szCs w:val="24"/>
        </w:rPr>
        <w:t xml:space="preserve">В течение года администрацией города проведено более 850 спортивных и физкультурных мероприятий с количеством участников свыше 83 500 человек. </w:t>
      </w:r>
    </w:p>
    <w:p w:rsidR="00074B4B" w:rsidRPr="00074B4B" w:rsidRDefault="00074B4B" w:rsidP="00074B4B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4"/>
          <w:szCs w:val="24"/>
        </w:rPr>
      </w:pPr>
      <w:r w:rsidRPr="00074B4B">
        <w:rPr>
          <w:rFonts w:eastAsia="Calibri" w:cs="Times New Roman"/>
          <w:kern w:val="3"/>
          <w:sz w:val="24"/>
          <w:szCs w:val="24"/>
        </w:rPr>
        <w:t>Среди них наиболее масштабными являлись:</w:t>
      </w:r>
    </w:p>
    <w:p w:rsidR="00074B4B" w:rsidRPr="00074B4B" w:rsidRDefault="00074B4B" w:rsidP="003B3965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фестиваль современного танца «Дельта-</w:t>
      </w:r>
      <w:proofErr w:type="spellStart"/>
      <w:r w:rsidRPr="00074B4B">
        <w:rPr>
          <w:rFonts w:eastAsia="Calibri" w:cs="Times New Roman"/>
          <w:sz w:val="24"/>
          <w:szCs w:val="24"/>
        </w:rPr>
        <w:t>Данс</w:t>
      </w:r>
      <w:proofErr w:type="spellEnd"/>
      <w:r w:rsidRPr="00074B4B">
        <w:rPr>
          <w:rFonts w:eastAsia="Calibri" w:cs="Times New Roman"/>
          <w:sz w:val="24"/>
          <w:szCs w:val="24"/>
        </w:rPr>
        <w:t>» (более 4 000 участников);</w:t>
      </w:r>
    </w:p>
    <w:p w:rsidR="00074B4B" w:rsidRPr="00074B4B" w:rsidRDefault="00074B4B" w:rsidP="003B3965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муниципальные этапы «</w:t>
      </w:r>
      <w:proofErr w:type="spellStart"/>
      <w:r w:rsidRPr="00074B4B">
        <w:rPr>
          <w:rFonts w:eastAsia="Calibri" w:cs="Times New Roman"/>
          <w:sz w:val="24"/>
          <w:szCs w:val="24"/>
        </w:rPr>
        <w:t>Локобаскет</w:t>
      </w:r>
      <w:proofErr w:type="spellEnd"/>
      <w:r w:rsidRPr="00074B4B">
        <w:rPr>
          <w:rFonts w:eastAsia="Calibri" w:cs="Times New Roman"/>
          <w:sz w:val="24"/>
          <w:szCs w:val="24"/>
        </w:rPr>
        <w:t>» (более 2 500 участников) и  всероссийских соревнований по волейболу «Серебряный мяч» (более 1 200 участников);</w:t>
      </w:r>
    </w:p>
    <w:p w:rsidR="00074B4B" w:rsidRPr="00074B4B" w:rsidRDefault="00074B4B" w:rsidP="003B3965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городские легкоатлетические эстафеты, посвященные Дню Победы (1 200 участников) и Дню города (более 1 300 участников);</w:t>
      </w:r>
    </w:p>
    <w:p w:rsidR="00074B4B" w:rsidRPr="00074B4B" w:rsidRDefault="00074B4B" w:rsidP="003B3965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традиционные соревнования по танцевально</w:t>
      </w:r>
      <w:r w:rsidR="00396E3D">
        <w:rPr>
          <w:rFonts w:eastAsia="Calibri" w:cs="Times New Roman"/>
          <w:sz w:val="24"/>
          <w:szCs w:val="24"/>
        </w:rPr>
        <w:t>му спорту «Бал Победы» (более 3 </w:t>
      </w:r>
      <w:r w:rsidRPr="00074B4B">
        <w:rPr>
          <w:rFonts w:eastAsia="Calibri" w:cs="Times New Roman"/>
          <w:sz w:val="24"/>
          <w:szCs w:val="24"/>
        </w:rPr>
        <w:t>000 участников);</w:t>
      </w:r>
    </w:p>
    <w:p w:rsidR="00074B4B" w:rsidRPr="00074B4B" w:rsidRDefault="00074B4B" w:rsidP="003B3965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школьная лига по мини-футболу (более 13 000 участников);</w:t>
      </w:r>
    </w:p>
    <w:p w:rsidR="00074B4B" w:rsidRPr="00074B4B" w:rsidRDefault="00074B4B" w:rsidP="003B3965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19-ый Фестиваль футбола (более 12 500 участников);</w:t>
      </w:r>
    </w:p>
    <w:p w:rsidR="00074B4B" w:rsidRPr="00074B4B" w:rsidRDefault="00074B4B" w:rsidP="003B3965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школьный и муниципальный этапы «Президентских состязаний» (26 404 обучающихся 1-11 классов) и «Президентских спортивных игр» (16 330 обучающихся 5-11 классов);</w:t>
      </w:r>
    </w:p>
    <w:p w:rsidR="00074B4B" w:rsidRPr="00074B4B" w:rsidRDefault="00074B4B" w:rsidP="003B3965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>фестиваль «Готов к труду и обороне (ГТО)» (более 2 500 участников) и другие.</w:t>
      </w:r>
    </w:p>
    <w:p w:rsidR="00324BD2" w:rsidRPr="00900729" w:rsidRDefault="00324BD2" w:rsidP="002B1BEE">
      <w:pPr>
        <w:rPr>
          <w:sz w:val="24"/>
          <w:szCs w:val="24"/>
          <w:lang w:eastAsia="ar-SA"/>
        </w:rPr>
      </w:pPr>
    </w:p>
    <w:p w:rsidR="00FC3C67" w:rsidRPr="00FF6A14" w:rsidRDefault="00FC3C67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41" w:name="_Toc36129576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Развитие культуры</w:t>
      </w:r>
      <w:bookmarkEnd w:id="39"/>
      <w:bookmarkEnd w:id="40"/>
      <w:bookmarkEnd w:id="41"/>
    </w:p>
    <w:p w:rsidR="00FC3C67" w:rsidRPr="00900729" w:rsidRDefault="00FC3C67" w:rsidP="002B1BEE">
      <w:pPr>
        <w:rPr>
          <w:sz w:val="24"/>
          <w:szCs w:val="24"/>
          <w:lang w:eastAsia="ar-SA"/>
        </w:rPr>
      </w:pP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Деятельность администрации города в области культуры была направлена на поддержку, сохранение и развитие богатых культурных традиций Астрахани, совершенствование эстетического воспитания и обеспечение разнообразных форм досуга горожан.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 xml:space="preserve">В системе дополнительного образования в области искусств функционировало </w:t>
      </w:r>
      <w:r w:rsidR="00443176">
        <w:rPr>
          <w:rFonts w:eastAsia="Andale Sans UI" w:cs="Tahoma"/>
          <w:sz w:val="24"/>
          <w:szCs w:val="24"/>
          <w:lang w:eastAsia="ja-JP" w:bidi="fa-IR"/>
        </w:rPr>
        <w:t>10 муниципальных учреждений: 1 музыкальная школа, 1</w:t>
      </w:r>
      <w:r w:rsidRPr="00074B4B">
        <w:rPr>
          <w:rFonts w:eastAsia="Andale Sans UI" w:cs="Tahoma"/>
          <w:sz w:val="24"/>
          <w:szCs w:val="24"/>
          <w:lang w:eastAsia="ja-JP" w:bidi="fa-IR"/>
        </w:rPr>
        <w:t xml:space="preserve"> художественная школа и 8 школ искусств. В отчетном году в них обучалось 5 763 человека.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Одним из показателей качества преподавания в детских школах иску</w:t>
      </w:r>
      <w:proofErr w:type="gramStart"/>
      <w:r w:rsidRPr="00074B4B">
        <w:rPr>
          <w:rFonts w:eastAsia="Andale Sans UI" w:cs="Tahoma"/>
          <w:sz w:val="24"/>
          <w:szCs w:val="24"/>
          <w:lang w:eastAsia="ja-JP" w:bidi="fa-IR"/>
        </w:rPr>
        <w:t>сств ст</w:t>
      </w:r>
      <w:proofErr w:type="gramEnd"/>
      <w:r w:rsidRPr="00074B4B">
        <w:rPr>
          <w:rFonts w:eastAsia="Andale Sans UI" w:cs="Tahoma"/>
          <w:sz w:val="24"/>
          <w:szCs w:val="24"/>
          <w:lang w:eastAsia="ja-JP" w:bidi="fa-IR"/>
        </w:rPr>
        <w:t>ало поступление 90 выпускников из 455 в профильные учреждения культуры и искусства, а также на отделения архитектуры и дизайна высших учебных заведений.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Более 86% учащихся школ искусств города принимали активное участие в конкурсах, фестивалях и выставках различного уровня.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lastRenderedPageBreak/>
        <w:t>Одним из самых заметных конкурсных событий года стало проведение Международного конкурса по композиции «Любимый город в красках детства», направленного на развитие профессионального мастерства юных художников. В конкурсе принял участие 121 человек из 8 регионов России.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Проведено 6 городских конкурсов и фестивалей по разным направленностям. Участниками мероприятий стали 1 012 человек.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Наиболее одаренные дети представляли город Астрахань на различных конкурсах и фестивалях в регионах России, в том числе на Общероссийском конкурсе «Молодые дарования России», Всероссийском конкурсе солистов Детского хора России, Всероссийском фестивале юных художников «Уникум – 2019», Международном фестивале «Струны молодой России» и других.</w:t>
      </w:r>
    </w:p>
    <w:p w:rsidR="00074B4B" w:rsidRPr="00074B4B" w:rsidRDefault="00074B4B" w:rsidP="00074B4B">
      <w:pPr>
        <w:widowControl w:val="0"/>
        <w:suppressAutoHyphens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4B4B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В рамках реализации Соглашения с Правительством Республики Татарстан в городе Казань реализован культурно-социальный проект «Творческая лаборатория в области искусств», целями которого </w:t>
      </w:r>
      <w:r w:rsidRPr="00074B4B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>стали выявление и поддержка особо одаренных детей</w:t>
      </w:r>
      <w:r w:rsidRPr="00074B4B">
        <w:rPr>
          <w:rFonts w:eastAsia="Lucida Sans Unicode" w:cs="Times New Roman"/>
          <w:kern w:val="2"/>
          <w:sz w:val="24"/>
          <w:szCs w:val="24"/>
          <w:lang w:eastAsia="hi-IN" w:bidi="hi-IN"/>
        </w:rPr>
        <w:t>, м</w:t>
      </w:r>
      <w:r w:rsidRPr="00074B4B">
        <w:rPr>
          <w:rFonts w:eastAsia="Lucida Sans Unicode" w:cs="Times New Roman"/>
          <w:bCs/>
          <w:kern w:val="2"/>
          <w:sz w:val="24"/>
          <w:szCs w:val="24"/>
          <w:lang w:eastAsia="hi-IN" w:bidi="hi-IN"/>
        </w:rPr>
        <w:t xml:space="preserve">аксимальное раскрытие творческого потенциала участников, </w:t>
      </w:r>
      <w:r w:rsidRPr="00074B4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расширение их кругозора, повышение профессионального уровня, создание пространства для творческого общения учащихся и преподавателей. </w:t>
      </w:r>
      <w:r w:rsidRPr="00074B4B">
        <w:rPr>
          <w:rFonts w:eastAsia="Lucida Sans Unicode" w:cs="Tahoma"/>
          <w:kern w:val="2"/>
          <w:sz w:val="24"/>
          <w:szCs w:val="24"/>
          <w:lang w:eastAsia="hi-IN" w:bidi="hi-IN"/>
        </w:rPr>
        <w:t>В проекте приняли участие 15 детей в возрасте от 9 до 15 лет, обучающихся в детских музыкальных школах и детских школах искусств города Астрахани по направлению «Музыкальное исполнительство».</w:t>
      </w:r>
      <w:r w:rsidRPr="00074B4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color w:val="000000"/>
          <w:sz w:val="24"/>
          <w:szCs w:val="24"/>
          <w:lang w:eastAsia="ru-RU"/>
        </w:rPr>
        <w:t>В дни летних каникул 35 учащихся детских школ иску</w:t>
      </w:r>
      <w:proofErr w:type="gramStart"/>
      <w:r w:rsidRPr="00074B4B">
        <w:rPr>
          <w:rFonts w:eastAsia="Times New Roman" w:cs="Times New Roman"/>
          <w:color w:val="000000"/>
          <w:sz w:val="24"/>
          <w:szCs w:val="24"/>
          <w:lang w:eastAsia="ru-RU"/>
        </w:rPr>
        <w:t>сств ст</w:t>
      </w:r>
      <w:proofErr w:type="gramEnd"/>
      <w:r w:rsidRPr="00074B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али участниками </w:t>
      </w:r>
      <w:r w:rsidRPr="00074B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Международного культурно-социального проекта </w:t>
      </w:r>
      <w:r w:rsidRPr="00074B4B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Pr="00074B4B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Летняя творческая школа для одаренных детей и молодежи»</w:t>
      </w:r>
      <w:r w:rsidRPr="00074B4B">
        <w:rPr>
          <w:rFonts w:eastAsia="Andale Sans UI" w:cs="Tahoma"/>
          <w:sz w:val="24"/>
          <w:szCs w:val="24"/>
          <w:lang w:eastAsia="ja-JP" w:bidi="fa-IR"/>
        </w:rPr>
        <w:t>.</w:t>
      </w:r>
    </w:p>
    <w:p w:rsidR="00074B4B" w:rsidRPr="00074B4B" w:rsidRDefault="00074B4B" w:rsidP="00074B4B">
      <w:pPr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базе двух детских школ искусств  (ДШИ №1 и ДШИ №22) в каникулярное время были организованы мастер-классы, концерты и игровые программы для всех желающих юных горожан. В 58 мероприятиях приняли участие 1 695 детей.</w:t>
      </w:r>
      <w:r w:rsidRPr="00074B4B">
        <w:rPr>
          <w:rFonts w:eastAsia="Andale Sans UI" w:cs="Tahoma"/>
          <w:sz w:val="24"/>
          <w:szCs w:val="24"/>
          <w:lang w:eastAsia="ja-JP" w:bidi="fa-IR"/>
        </w:rPr>
        <w:t xml:space="preserve"> 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В рамках ежегодной Всероссийской ак</w:t>
      </w:r>
      <w:r w:rsidR="007E2D9B">
        <w:rPr>
          <w:rFonts w:eastAsia="Andale Sans UI" w:cs="Tahoma"/>
          <w:sz w:val="24"/>
          <w:szCs w:val="24"/>
          <w:lang w:eastAsia="ja-JP" w:bidi="fa-IR"/>
        </w:rPr>
        <w:t>ции «Ночь искусств» в 2019 году</w:t>
      </w:r>
      <w:r w:rsidRPr="00074B4B">
        <w:rPr>
          <w:rFonts w:eastAsia="Andale Sans UI" w:cs="Tahoma"/>
          <w:sz w:val="24"/>
          <w:szCs w:val="24"/>
          <w:lang w:eastAsia="ja-JP" w:bidi="fa-IR"/>
        </w:rPr>
        <w:t xml:space="preserve"> детские школы искусств и библиотеки города открыли свои двери для всех желающих посетителей.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74B4B">
        <w:rPr>
          <w:sz w:val="24"/>
          <w:szCs w:val="24"/>
          <w:lang w:eastAsia="ru-RU"/>
        </w:rPr>
        <w:t xml:space="preserve">В целях создания </w:t>
      </w:r>
      <w:r w:rsidRPr="00074B4B">
        <w:rPr>
          <w:rFonts w:eastAsia="Times New Roman"/>
          <w:kern w:val="24"/>
          <w:sz w:val="24"/>
          <w:szCs w:val="24"/>
          <w:lang w:eastAsia="ru-RU"/>
        </w:rPr>
        <w:t>универсальной «</w:t>
      </w:r>
      <w:proofErr w:type="spellStart"/>
      <w:r w:rsidRPr="00074B4B">
        <w:rPr>
          <w:rFonts w:eastAsia="Times New Roman"/>
          <w:kern w:val="24"/>
          <w:sz w:val="24"/>
          <w:szCs w:val="24"/>
          <w:lang w:eastAsia="ru-RU"/>
        </w:rPr>
        <w:t>безбарьерной</w:t>
      </w:r>
      <w:proofErr w:type="spellEnd"/>
      <w:r w:rsidRPr="00074B4B">
        <w:rPr>
          <w:rFonts w:eastAsia="Times New Roman"/>
          <w:kern w:val="24"/>
          <w:sz w:val="24"/>
          <w:szCs w:val="24"/>
          <w:lang w:eastAsia="ru-RU"/>
        </w:rPr>
        <w:t xml:space="preserve"> среды» </w:t>
      </w:r>
      <w:r w:rsidRPr="00074B4B">
        <w:rPr>
          <w:rFonts w:eastAsia="Times New Roman"/>
          <w:sz w:val="24"/>
          <w:szCs w:val="24"/>
          <w:lang w:eastAsia="ru-RU"/>
        </w:rPr>
        <w:t xml:space="preserve">ДШИ №2 и ДШИ №11 </w:t>
      </w:r>
      <w:r w:rsidRPr="00074B4B">
        <w:rPr>
          <w:rFonts w:eastAsia="Times New Roman"/>
          <w:kern w:val="24"/>
          <w:sz w:val="24"/>
          <w:szCs w:val="24"/>
          <w:lang w:eastAsia="ru-RU"/>
        </w:rPr>
        <w:t>реализовывали образовательные программы для детей-инвалидов по зрению.</w:t>
      </w:r>
      <w:r w:rsidRPr="00074B4B">
        <w:rPr>
          <w:rFonts w:eastAsia="Times New Roman"/>
          <w:color w:val="2A2A2A"/>
          <w:sz w:val="24"/>
          <w:szCs w:val="24"/>
          <w:lang w:eastAsia="ru-RU"/>
        </w:rPr>
        <w:t xml:space="preserve"> </w:t>
      </w:r>
      <w:r w:rsidRPr="00074B4B">
        <w:rPr>
          <w:rFonts w:eastAsia="Times New Roman"/>
          <w:sz w:val="24"/>
          <w:szCs w:val="24"/>
          <w:lang w:eastAsia="ru-RU"/>
        </w:rPr>
        <w:t xml:space="preserve">Обучение детей с ограниченными возможностями здоровья сопровождалось победами на конкурсах различного уровня. Так, учащаяся детской школы искусств №1 (Плотникова Эвелина) стала победителем XI Всемирного </w:t>
      </w:r>
      <w:proofErr w:type="spellStart"/>
      <w:r w:rsidRPr="00074B4B">
        <w:rPr>
          <w:rFonts w:eastAsia="Times New Roman"/>
          <w:sz w:val="24"/>
          <w:szCs w:val="24"/>
          <w:lang w:eastAsia="ru-RU"/>
        </w:rPr>
        <w:t>парамузыкального</w:t>
      </w:r>
      <w:proofErr w:type="spellEnd"/>
      <w:r w:rsidRPr="00074B4B">
        <w:rPr>
          <w:rFonts w:eastAsia="Times New Roman"/>
          <w:sz w:val="24"/>
          <w:szCs w:val="24"/>
          <w:lang w:eastAsia="ru-RU"/>
        </w:rPr>
        <w:t xml:space="preserve"> фестиваля осеннего тура, а также приняла участие во Всероссийском детском музыкальном фестивале «Белый пароход 2019», в одном из самых масштабных проектов, поддерживающих музыкально одаренных детей с ограниченными возможностями здоровья.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Важное место в обеспечении доступа населения к информации и в создании условий для интеллектуально</w:t>
      </w:r>
      <w:r w:rsidR="007E2D9B">
        <w:rPr>
          <w:rFonts w:eastAsia="Andale Sans UI" w:cs="Tahoma"/>
          <w:sz w:val="24"/>
          <w:szCs w:val="24"/>
          <w:lang w:eastAsia="ja-JP" w:bidi="fa-IR"/>
        </w:rPr>
        <w:t>го общения читателей отводилось</w:t>
      </w:r>
      <w:r w:rsidRPr="00074B4B">
        <w:rPr>
          <w:rFonts w:eastAsia="Andale Sans UI" w:cs="Tahoma"/>
          <w:sz w:val="24"/>
          <w:szCs w:val="24"/>
          <w:lang w:eastAsia="ja-JP" w:bidi="fa-IR"/>
        </w:rPr>
        <w:t xml:space="preserve"> Централизованной городской библиотечной системе (ЦГБС), включающей 19 библиотек.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Книжный фонд муниципальных библиотек составил 522,3 тыс. единиц хранения. В фонды библиотек города в 2019 году поступило 7 493 издания.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В отчетном году муниципальными библиотеками обслужено более 70,5 тыс. читател</w:t>
      </w:r>
      <w:r w:rsidR="007E2D9B">
        <w:rPr>
          <w:rFonts w:eastAsia="Andale Sans UI" w:cs="Tahoma"/>
          <w:sz w:val="24"/>
          <w:szCs w:val="24"/>
          <w:lang w:eastAsia="ja-JP" w:bidi="fa-IR"/>
        </w:rPr>
        <w:t>ей, в том числе</w:t>
      </w:r>
      <w:r w:rsidRPr="00074B4B">
        <w:rPr>
          <w:rFonts w:eastAsia="Andale Sans UI" w:cs="Tahoma"/>
          <w:sz w:val="24"/>
          <w:szCs w:val="24"/>
          <w:lang w:eastAsia="ja-JP" w:bidi="fa-IR"/>
        </w:rPr>
        <w:t xml:space="preserve"> более 31,5 тыс. детей. Было проведено 1 470 культурно-массовых мероприятий, в которых приняли участие 53 223 человека.</w:t>
      </w:r>
    </w:p>
    <w:p w:rsidR="00074B4B" w:rsidRPr="00074B4B" w:rsidRDefault="00074B4B" w:rsidP="00074B4B">
      <w:pPr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Пользователям центральной городской библиотеки стали доступны электронные ресурсы «Национальной электронной библиотеки РФ» и электронной библиотеки «Астраханская краеведческая коллекция». </w:t>
      </w:r>
      <w:r w:rsidRPr="00074B4B">
        <w:rPr>
          <w:rFonts w:eastAsia="Andale Sans UI" w:cs="Tahoma"/>
          <w:sz w:val="24"/>
          <w:szCs w:val="24"/>
          <w:lang w:eastAsia="ja-JP" w:bidi="fa-IR"/>
        </w:rPr>
        <w:t>Объем библиографических записей электронного каталога ЦГБС составил более 127,0 тыс. библиографических записей.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74B4B">
        <w:rPr>
          <w:rFonts w:eastAsia="Times New Roman"/>
          <w:sz w:val="24"/>
          <w:szCs w:val="24"/>
          <w:lang w:eastAsia="ru-RU"/>
        </w:rPr>
        <w:t>В 2019 году центральной городской библиотекой оформлена подписка на  Интернет-магазин электронных книг «</w:t>
      </w:r>
      <w:proofErr w:type="spellStart"/>
      <w:r w:rsidRPr="00074B4B">
        <w:rPr>
          <w:rFonts w:eastAsia="Times New Roman"/>
          <w:sz w:val="24"/>
          <w:szCs w:val="24"/>
          <w:lang w:eastAsia="ru-RU"/>
        </w:rPr>
        <w:t>ЛитРес</w:t>
      </w:r>
      <w:proofErr w:type="spellEnd"/>
      <w:r w:rsidRPr="00074B4B">
        <w:rPr>
          <w:rFonts w:eastAsia="Times New Roman"/>
          <w:sz w:val="24"/>
          <w:szCs w:val="24"/>
          <w:lang w:eastAsia="ru-RU"/>
        </w:rPr>
        <w:t xml:space="preserve">», что позволило обеспечить читателей  библиотек  города электронной литературой любого жанра на безвозмездной основе. 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74B4B">
        <w:rPr>
          <w:rFonts w:eastAsia="Times New Roman"/>
          <w:sz w:val="24"/>
          <w:szCs w:val="24"/>
          <w:lang w:eastAsia="ru-RU"/>
        </w:rPr>
        <w:t xml:space="preserve">Центральная городская библиотека впервые присоединилась к уже ставшей </w:t>
      </w:r>
      <w:r w:rsidRPr="00074B4B">
        <w:rPr>
          <w:rFonts w:eastAsia="Times New Roman"/>
          <w:sz w:val="24"/>
          <w:szCs w:val="24"/>
          <w:lang w:eastAsia="ru-RU"/>
        </w:rPr>
        <w:lastRenderedPageBreak/>
        <w:t xml:space="preserve">традиционной акции «Книга в дорогу», организованной Астраханским филиалом ОАО «РЖД». </w:t>
      </w:r>
    </w:p>
    <w:p w:rsidR="00074B4B" w:rsidRPr="00074B4B" w:rsidRDefault="007E2D9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>
        <w:rPr>
          <w:rFonts w:eastAsia="Andale Sans UI" w:cs="Tahoma"/>
          <w:sz w:val="24"/>
          <w:szCs w:val="24"/>
          <w:lang w:eastAsia="ja-JP" w:bidi="fa-IR"/>
        </w:rPr>
        <w:t>Все библиотеки</w:t>
      </w:r>
      <w:r w:rsidR="00074B4B" w:rsidRPr="00074B4B">
        <w:rPr>
          <w:rFonts w:eastAsia="Andale Sans UI" w:cs="Tahoma"/>
          <w:sz w:val="24"/>
          <w:szCs w:val="24"/>
          <w:lang w:eastAsia="ja-JP" w:bidi="fa-IR"/>
        </w:rPr>
        <w:t xml:space="preserve"> предоставляли доступ пользователям к сети Интернет, электронному каталогу изданий корпоративной сети библиотек Астраханской области. 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На базе муниципальных библиотек организовывались и проводились мероприятия, способствующие </w:t>
      </w:r>
      <w:r w:rsidR="007E2D9B">
        <w:rPr>
          <w:rFonts w:eastAsia="Times New Roman" w:cs="Times New Roman"/>
          <w:sz w:val="24"/>
          <w:szCs w:val="24"/>
          <w:lang w:eastAsia="ru-RU"/>
        </w:rPr>
        <w:t>нравственному и патриотическому</w:t>
      </w:r>
      <w:r w:rsidRPr="00074B4B">
        <w:rPr>
          <w:rFonts w:eastAsia="Times New Roman" w:cs="Times New Roman"/>
          <w:sz w:val="24"/>
          <w:szCs w:val="24"/>
          <w:lang w:eastAsia="ru-RU"/>
        </w:rPr>
        <w:t xml:space="preserve"> воспитанию подрастающего поколения, стабилизации и гармонизации семейных отношений. В этих целях со</w:t>
      </w:r>
      <w:r w:rsidR="007E2D9B">
        <w:rPr>
          <w:rFonts w:eastAsia="Times New Roman" w:cs="Times New Roman"/>
          <w:sz w:val="24"/>
          <w:szCs w:val="24"/>
          <w:lang w:eastAsia="ru-RU"/>
        </w:rPr>
        <w:t>зданы структурные подразделения</w:t>
      </w:r>
      <w:r w:rsidRPr="00074B4B">
        <w:rPr>
          <w:rFonts w:eastAsia="Times New Roman" w:cs="Times New Roman"/>
          <w:sz w:val="24"/>
          <w:szCs w:val="24"/>
          <w:lang w:eastAsia="ru-RU"/>
        </w:rPr>
        <w:t xml:space="preserve"> «Библиотека семейного чтения», «Библиотека и семья», функционировали 30 клубов и любительских объединений.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Активно реализовывались новые социально-культурные и образовательные проекты (</w:t>
      </w:r>
      <w:r w:rsidRPr="00074B4B">
        <w:rPr>
          <w:rFonts w:eastAsia="Times New Roman"/>
          <w:sz w:val="24"/>
          <w:szCs w:val="24"/>
          <w:lang w:eastAsia="ru-RU"/>
        </w:rPr>
        <w:t>«Читаем улицы как книги», «</w:t>
      </w:r>
      <w:proofErr w:type="spellStart"/>
      <w:r w:rsidRPr="00074B4B">
        <w:rPr>
          <w:rFonts w:eastAsia="Times New Roman"/>
          <w:sz w:val="24"/>
          <w:szCs w:val="24"/>
          <w:lang w:eastAsia="ru-RU"/>
        </w:rPr>
        <w:t>Этностиль</w:t>
      </w:r>
      <w:proofErr w:type="spellEnd"/>
      <w:r w:rsidRPr="00074B4B">
        <w:rPr>
          <w:rFonts w:eastAsia="Times New Roman"/>
          <w:sz w:val="24"/>
          <w:szCs w:val="24"/>
          <w:lang w:eastAsia="ru-RU"/>
        </w:rPr>
        <w:t xml:space="preserve"> Астраханского края», «Прогулки по Атаманской станице», «</w:t>
      </w:r>
      <w:proofErr w:type="spellStart"/>
      <w:r w:rsidRPr="00074B4B">
        <w:rPr>
          <w:rFonts w:eastAsia="Times New Roman"/>
          <w:sz w:val="24"/>
          <w:szCs w:val="24"/>
          <w:lang w:eastAsia="ru-RU"/>
        </w:rPr>
        <w:t>Book</w:t>
      </w:r>
      <w:proofErr w:type="spellEnd"/>
      <w:r w:rsidRPr="00074B4B">
        <w:rPr>
          <w:rFonts w:eastAsia="Times New Roman"/>
          <w:sz w:val="24"/>
          <w:szCs w:val="24"/>
          <w:lang w:eastAsia="ru-RU"/>
        </w:rPr>
        <w:t>-мания», «Неклассическая классика» и другие)</w:t>
      </w:r>
      <w:r w:rsidRPr="00074B4B">
        <w:rPr>
          <w:rFonts w:eastAsia="Andale Sans UI" w:cs="Tahoma"/>
          <w:sz w:val="24"/>
          <w:szCs w:val="24"/>
          <w:lang w:eastAsia="ja-JP" w:bidi="fa-IR"/>
        </w:rPr>
        <w:t>. Продолжили осуществляться и ежегодные проекты: «Нескучный выходной», «</w:t>
      </w:r>
      <w:proofErr w:type="spellStart"/>
      <w:r w:rsidRPr="00074B4B">
        <w:rPr>
          <w:rFonts w:eastAsia="Andale Sans UI" w:cs="Tahoma"/>
          <w:sz w:val="24"/>
          <w:szCs w:val="24"/>
          <w:lang w:eastAsia="ja-JP" w:bidi="fa-IR"/>
        </w:rPr>
        <w:t>Библиотерапия</w:t>
      </w:r>
      <w:proofErr w:type="spellEnd"/>
      <w:r w:rsidRPr="00074B4B">
        <w:rPr>
          <w:rFonts w:eastAsia="Andale Sans UI" w:cs="Tahoma"/>
          <w:sz w:val="24"/>
          <w:szCs w:val="24"/>
          <w:lang w:eastAsia="ja-JP" w:bidi="fa-IR"/>
        </w:rPr>
        <w:t>», «Лето с книгой», проект нового формата «Библ-</w:t>
      </w:r>
      <w:proofErr w:type="spellStart"/>
      <w:r w:rsidRPr="00074B4B">
        <w:rPr>
          <w:rFonts w:eastAsia="Andale Sans UI" w:cs="Tahoma"/>
          <w:sz w:val="24"/>
          <w:szCs w:val="24"/>
          <w:lang w:eastAsia="ja-JP" w:bidi="fa-IR"/>
        </w:rPr>
        <w:t>пипл</w:t>
      </w:r>
      <w:proofErr w:type="spellEnd"/>
      <w:r w:rsidRPr="00074B4B">
        <w:rPr>
          <w:rFonts w:eastAsia="Andale Sans UI" w:cs="Tahoma"/>
          <w:sz w:val="24"/>
          <w:szCs w:val="24"/>
          <w:lang w:eastAsia="ja-JP" w:bidi="fa-IR"/>
        </w:rPr>
        <w:t xml:space="preserve"> круиз».</w:t>
      </w:r>
    </w:p>
    <w:p w:rsidR="00074B4B" w:rsidRPr="00074B4B" w:rsidRDefault="00074B4B" w:rsidP="00074B4B">
      <w:pPr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С целью реализации творческого потенциала молодежи на площадках муниципальных библиотек стартовали новые творческие проекты для молодежи:  игротека «Твой ход», «Театр оживших страниц» и другие.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 xml:space="preserve">На территории города прошли общегородские культурно-массовые, спортивные, просветительские мероприятия, рассчитанные на различные возрастные категории граждан. Всего проведено более 400 культурно-досуговых мероприятий, в которых приняли участие 205 040 человек.  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В рамках фестиваля «Площадь талантов» была организована творческая площадка для сотен горожан, делающих первые шаги в различных жанрах искусства. За время реализации проекта было проведено 13 программ, посетителями конкурсных программ стали около 650 человек.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Успешно реализовывался социально-культурный проект «Астраханские сезоны», включающий разнообразные творческие мероприятия: «Астраханские вечера», «В городском саду играет», «Поиграй-ка», «Народное караоке», «Свободный мольберт» и другие. Всего было проведено 167 мероприятий в различных районах города.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Для привлечения горожан к российской кинематографии  на площадках города проводилась программа «Домашний кинотеатр», а на территории парковой зоны Астраханского дворца культуры «Аркадия» реализовывался проект «Летний кинотеатр».</w:t>
      </w:r>
    </w:p>
    <w:p w:rsidR="00074B4B" w:rsidRPr="00074B4B" w:rsidRDefault="00074B4B" w:rsidP="00074B4B">
      <w:pPr>
        <w:pStyle w:val="Standard"/>
        <w:widowControl w:val="0"/>
        <w:ind w:firstLine="709"/>
        <w:jc w:val="both"/>
        <w:rPr>
          <w:rFonts w:eastAsia="Andale Sans UI" w:cs="Tahoma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В целях реализации Указа Президента Российской Федерации от 07.05.2012 №597 «О мероприятиях по реализации государственной социальной политики» средняя заработная плата работников учреждений культуры в 2019 году доведена до уровня целевых показателей.</w:t>
      </w:r>
    </w:p>
    <w:p w:rsidR="003D6141" w:rsidRPr="00074B4B" w:rsidRDefault="00074B4B" w:rsidP="00074B4B">
      <w:pPr>
        <w:pStyle w:val="Standard"/>
        <w:widowControl w:val="0"/>
        <w:tabs>
          <w:tab w:val="left" w:pos="993"/>
        </w:tabs>
        <w:ind w:firstLine="709"/>
        <w:jc w:val="both"/>
        <w:rPr>
          <w:rFonts w:eastAsia="Andale Sans UI"/>
          <w:sz w:val="24"/>
          <w:szCs w:val="24"/>
          <w:lang w:eastAsia="ja-JP" w:bidi="fa-IR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 xml:space="preserve">В результате по итогам отчетного года среднемесячная заработная плата по отрасли «Культура» у педагогических работников учреждений дополнительного образования составила 33 045,0 руб., у работников учреждений культуры – 29 280,1 руб. </w:t>
      </w:r>
      <w:r w:rsidR="003D6141" w:rsidRPr="00074B4B">
        <w:rPr>
          <w:rFonts w:eastAsia="Andale Sans UI"/>
          <w:sz w:val="24"/>
          <w:szCs w:val="24"/>
          <w:lang w:eastAsia="ja-JP" w:bidi="fa-IR"/>
        </w:rPr>
        <w:t xml:space="preserve"> </w:t>
      </w:r>
    </w:p>
    <w:p w:rsidR="00425504" w:rsidRPr="00074B4B" w:rsidRDefault="00425504" w:rsidP="00474BCA">
      <w:pPr>
        <w:pStyle w:val="Standard"/>
        <w:widowControl w:val="0"/>
        <w:jc w:val="both"/>
        <w:rPr>
          <w:rFonts w:eastAsia="Andale Sans UI"/>
          <w:sz w:val="24"/>
          <w:szCs w:val="24"/>
          <w:lang w:eastAsia="ja-JP" w:bidi="fa-IR"/>
        </w:rPr>
      </w:pPr>
    </w:p>
    <w:p w:rsidR="00425504" w:rsidRPr="00074B4B" w:rsidRDefault="00425504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42" w:name="_Toc476562242"/>
      <w:bookmarkStart w:id="43" w:name="_Toc508959989"/>
      <w:bookmarkStart w:id="44" w:name="_Toc36129577"/>
      <w:r w:rsidRPr="00074B4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Молодежная политика</w:t>
      </w:r>
      <w:bookmarkEnd w:id="42"/>
      <w:bookmarkEnd w:id="43"/>
      <w:bookmarkEnd w:id="44"/>
    </w:p>
    <w:p w:rsidR="00425504" w:rsidRPr="00900729" w:rsidRDefault="00425504" w:rsidP="002B1BEE">
      <w:pPr>
        <w:rPr>
          <w:sz w:val="24"/>
          <w:szCs w:val="24"/>
          <w:lang w:eastAsia="ar-SA"/>
        </w:rPr>
      </w:pP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Активно осуществлялась работа в рамках реализации основных направлений государственной молодежной политики.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В отчетном году реализовано более 650 мероприятий, направленных на создание условий для интеллектуального и культурного развития, нравственного и эстетического воспитания молодежи, на поддержку творческого потенциала и профилактику здорового образа жизни, в которых приняли участие более 60 тыс</w:t>
      </w:r>
      <w:r w:rsidR="007E231B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 xml:space="preserve"> человек.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Times New Roman" w:cs="Times New Roman"/>
          <w:kern w:val="3"/>
          <w:sz w:val="24"/>
          <w:szCs w:val="24"/>
          <w:lang w:eastAsia="zh-CN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 xml:space="preserve">Особое внимание уделялось патриотическому воспитанию молодежи. </w:t>
      </w:r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t xml:space="preserve">Совместно с патриотическими общественными организациями в учебных заведениях города на регулярной основе проводились кинолектории, фотовыставки и выставки макетов оружия времен войны, организовывались  мероприятия, посвященные памятным датам в России, </w:t>
      </w:r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lastRenderedPageBreak/>
        <w:t>среди которых «Дни воинской славы России», «Свеча Памят</w:t>
      </w:r>
      <w:r w:rsidR="00831708">
        <w:rPr>
          <w:rFonts w:eastAsia="Times New Roman" w:cs="Times New Roman"/>
          <w:kern w:val="3"/>
          <w:sz w:val="24"/>
          <w:szCs w:val="24"/>
          <w:lang w:eastAsia="zh-CN"/>
        </w:rPr>
        <w:t>и», «Линейка Памяти и Скорби»,</w:t>
      </w:r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t xml:space="preserve"> тематические встречи с демонстрацией документальных фильмов о работе поисковых отрядов.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Среди мероприятий,</w:t>
      </w:r>
      <w:r w:rsidR="00831708">
        <w:rPr>
          <w:rFonts w:eastAsia="Times New Roman" w:cs="Times New Roman"/>
          <w:sz w:val="24"/>
          <w:szCs w:val="24"/>
        </w:rPr>
        <w:t xml:space="preserve"> ставших традиционными, следует</w:t>
      </w:r>
      <w:r w:rsidRPr="00074B4B">
        <w:rPr>
          <w:rFonts w:eastAsia="Times New Roman" w:cs="Times New Roman"/>
          <w:sz w:val="24"/>
          <w:szCs w:val="24"/>
        </w:rPr>
        <w:t xml:space="preserve"> отметить проекты «Астраханская Вахта Памяти» – «Мы помним подвиг солдата» и «Зовет нас поисковая тропа», акцию «Очистим историческую память от мусора», праздник «Белых журавлей» памяти поэта Расула Гамзатова, </w:t>
      </w:r>
      <w:r w:rsidRPr="00074B4B">
        <w:rPr>
          <w:rFonts w:eastAsia="Andale Sans UI" w:cs="Tahoma"/>
          <w:sz w:val="24"/>
          <w:szCs w:val="24"/>
          <w:lang w:eastAsia="ja-JP" w:bidi="fa-IR"/>
        </w:rPr>
        <w:t>возложение венков к памятникам и мемориалам</w:t>
      </w:r>
      <w:r w:rsidRPr="00074B4B">
        <w:rPr>
          <w:rFonts w:eastAsia="Times New Roman" w:cs="Times New Roman"/>
          <w:sz w:val="24"/>
          <w:szCs w:val="24"/>
        </w:rPr>
        <w:t>.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Times New Roman" w:cs="Times New Roman"/>
          <w:kern w:val="3"/>
          <w:sz w:val="24"/>
          <w:szCs w:val="24"/>
        </w:rPr>
        <w:t>В преддверии празднования 74-летия Победы в Великой Отечественной войне на базе высших и средних учебных заведений города Астрахани были организованы Уроки мужества «Мы этой памяти верны» с демонстрацией документальных фильмов о работе поисковых отрядов и выставкой макетов оружия времен войны. В уроках приняли</w:t>
      </w:r>
      <w:r w:rsidR="001A52ED">
        <w:rPr>
          <w:rFonts w:eastAsia="Times New Roman" w:cs="Times New Roman"/>
          <w:kern w:val="3"/>
          <w:sz w:val="24"/>
          <w:szCs w:val="24"/>
        </w:rPr>
        <w:t xml:space="preserve"> участие свыше 11 тыс. человек.</w:t>
      </w:r>
      <w:r w:rsidRPr="00074B4B">
        <w:rPr>
          <w:rFonts w:eastAsia="Times New Roman" w:cs="Times New Roman"/>
          <w:kern w:val="3"/>
          <w:sz w:val="24"/>
          <w:szCs w:val="24"/>
        </w:rPr>
        <w:t xml:space="preserve"> </w:t>
      </w: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 xml:space="preserve">Совместно с Астраханской областной общественной организацией по патриотическому, правовому и физическому развитию молодежи был организован Патриотический форум, посвященный 77-й годовщине третьего формирования 28-й Армии </w:t>
      </w:r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t>в городе Астрахани</w:t>
      </w: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t>Совместно с Астраханской региональной общественной организацией «Комитет солдатских матерей» были организованы праздничные концерты в воинских частях, мероприятия, посвященные памятным датам России, Дни воинской славы и многое другое.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Times New Roman" w:cs="Times New Roman"/>
          <w:kern w:val="3"/>
          <w:sz w:val="24"/>
          <w:szCs w:val="24"/>
          <w:lang w:eastAsia="zh-CN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Одними из значимых патриотических проектов отчетного года стали акции «Георгиевская лента», «Лица Победы», «</w:t>
      </w:r>
      <w:proofErr w:type="spellStart"/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Триколор</w:t>
      </w:r>
      <w:proofErr w:type="spellEnd"/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», всероссийская акция «Бессмертный полк», в которой приняли участие более 27 тыс. человек.</w:t>
      </w:r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t xml:space="preserve"> 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t xml:space="preserve">В кинотеатре «Континент </w:t>
      </w:r>
      <w:proofErr w:type="spellStart"/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t>Синема</w:t>
      </w:r>
      <w:proofErr w:type="spellEnd"/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t>» ТЦ «</w:t>
      </w:r>
      <w:r w:rsidRPr="00074B4B">
        <w:rPr>
          <w:rFonts w:eastAsia="Times New Roman" w:cs="Times New Roman"/>
          <w:kern w:val="3"/>
          <w:sz w:val="24"/>
          <w:szCs w:val="24"/>
          <w:lang w:val="en-US" w:eastAsia="zh-CN"/>
        </w:rPr>
        <w:t>City</w:t>
      </w:r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t>» для представителей активной молодежи города Астрахани был организован бесплатный показ патриотического фильма «Т-34».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 xml:space="preserve">Реализовывались проекты, направленные на обеспечение молодежи организованными формами досуга, отвлечение от негативных тенденций, профилактику здорового образа жизни. 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В рамках празднования Дня молодежи и Дня борьбы с наркоманией совместно с агентством по делам молодежи Астраханской области были организованы праздничный концерт, спортивные площадки, точки здоровья от антинаркотической комиссии города. Совместно с УГИБДД УМВД России по Астраханской области проведена площадка о правилах дорожного движения и о вреде наркотических и психотропных веществ.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На базе Астраханского морского учебного тренажерного центра организован городской турнир по мини-футболу на</w:t>
      </w:r>
      <w:r w:rsidR="006E6A5C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кубок «Дружба народов», посвяще</w:t>
      </w: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нный празднованию Дня государственного флага РФ, с участием астраханских региональных общественных организаций, национально-культурных обществ и молодежных объединений. В кубке приняли участие 14 команд.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Молодежь и общественные организации проявили особую активность в политической жизни. Волонтеры объединений «Молодежь губернии», «Союз добровольцев России» и «Волонтеры Победы» оказывали содействие при проведении выборов губернатора Астраханской области, помогая людям пожилого возраста и инвалидам на избирательных участках.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Продолжена работа Молодежного Координационного Совета при главе администрации. На заседаниях совета было представлено множество социально-значимых, экономических, научных проектов на благо и развитие города.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 xml:space="preserve">В преддверии Дня местного самоуправления реализован проект День Дублера, в ходе которого студенты заняли руководящие должности администрации города и городской Думы. </w:t>
      </w:r>
    </w:p>
    <w:p w:rsidR="00CE52AE" w:rsidRDefault="00CE52AE" w:rsidP="004B17E5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Организован Городской Молодежный Форум «Диалог. Сотрудничество. Успех» (более 200 участников), на котором действовало свыше 50 дискуссионных площадок, и спикерами выступали представители государственной и муниципальной власти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lastRenderedPageBreak/>
        <w:t>Астраханского региона, а также различных общественных организаций.</w:t>
      </w:r>
    </w:p>
    <w:p w:rsidR="00074B4B" w:rsidRPr="00074B4B" w:rsidRDefault="00074B4B" w:rsidP="004B17E5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 xml:space="preserve">Реализованы проекты, направленные на создание условий по развитию творческого, личностного, интеллектуального потенциала молодежи. Одним из значимых проектов в сфере молодежной политики является лига КВН «Астрахань. Школьная». В лиге приняли участие команды более чем из 25 средних общеобразовательных школ города и области, а также впервые команды из Волгограда и Махачкалы. Редакторами данной лиги КВН являются участники команды «Сборная </w:t>
      </w:r>
      <w:proofErr w:type="spellStart"/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Камызякского</w:t>
      </w:r>
      <w:proofErr w:type="spellEnd"/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края по КВН».</w:t>
      </w:r>
    </w:p>
    <w:p w:rsidR="00074B4B" w:rsidRPr="00074B4B" w:rsidRDefault="00074B4B" w:rsidP="00074B4B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74B4B">
        <w:rPr>
          <w:rFonts w:eastAsia="Andale Sans UI" w:cs="Tahoma"/>
          <w:kern w:val="3"/>
          <w:sz w:val="24"/>
          <w:szCs w:val="24"/>
          <w:lang w:eastAsia="ja-JP" w:bidi="fa-IR"/>
        </w:rPr>
        <w:t>На IX Международном фестивале детских команд КВН в г. Анапа «Школьная сборная города Астрахани» заняла I место и прошла в полуфинал Телевизионной лиги «Детский КВН».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 xml:space="preserve">Особым направлением являлось развитие волонтерского движения в проведении мероприятий, направленных на преображение городских пространств, таких как фестивали «Щётка» и «Чилим», в  рамках которых художники-волонтеры  при содействии администрации города занимались преображением городской среды </w:t>
      </w:r>
      <w:proofErr w:type="gramStart"/>
      <w:r w:rsidRPr="00074B4B">
        <w:rPr>
          <w:rFonts w:eastAsia="Times New Roman" w:cs="Times New Roman"/>
          <w:sz w:val="24"/>
          <w:szCs w:val="24"/>
        </w:rPr>
        <w:t>в</w:t>
      </w:r>
      <w:proofErr w:type="gramEnd"/>
      <w:r w:rsidRPr="00074B4B">
        <w:rPr>
          <w:rFonts w:eastAsia="Times New Roman" w:cs="Times New Roman"/>
          <w:sz w:val="24"/>
          <w:szCs w:val="24"/>
        </w:rPr>
        <w:t xml:space="preserve"> современные арт-объекты.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74B4B">
        <w:rPr>
          <w:rFonts w:eastAsia="Andale Sans UI" w:cs="Tahoma"/>
          <w:sz w:val="24"/>
          <w:szCs w:val="24"/>
          <w:lang w:eastAsia="ja-JP" w:bidi="fa-IR"/>
        </w:rPr>
        <w:t>Накануне празднования Нового года для астраханской молодежи в КРК «Даир» прошел Ежегодный Городской Новогодний бал, в котором приняли участие молодежные общественные организации, представители национально-культурных обществ, волонтеры</w:t>
      </w:r>
      <w:r w:rsidR="00E624EB">
        <w:rPr>
          <w:rFonts w:eastAsia="Andale Sans UI" w:cs="Tahoma"/>
          <w:sz w:val="24"/>
          <w:szCs w:val="24"/>
          <w:lang w:eastAsia="ja-JP" w:bidi="fa-IR"/>
        </w:rPr>
        <w:t>,</w:t>
      </w:r>
      <w:r w:rsidRPr="00074B4B">
        <w:rPr>
          <w:rFonts w:eastAsia="Andale Sans UI" w:cs="Tahoma"/>
          <w:sz w:val="24"/>
          <w:szCs w:val="24"/>
          <w:lang w:eastAsia="ja-JP" w:bidi="fa-IR"/>
        </w:rPr>
        <w:t xml:space="preserve"> и в рамках которого были подведены итоги конкурса «Хрустальное сердце Астрахани».</w:t>
      </w:r>
    </w:p>
    <w:p w:rsidR="00900729" w:rsidRDefault="00900729" w:rsidP="001475A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45" w:name="_Toc476562243"/>
      <w:bookmarkStart w:id="46" w:name="_Toc508959990"/>
    </w:p>
    <w:p w:rsidR="00C80844" w:rsidRPr="00FF6A14" w:rsidRDefault="00C80844" w:rsidP="001475A2">
      <w:pPr>
        <w:pStyle w:val="1"/>
        <w:spacing w:before="0"/>
        <w:jc w:val="center"/>
        <w:rPr>
          <w:rFonts w:cs="Times New Roman"/>
          <w:sz w:val="24"/>
          <w:szCs w:val="24"/>
        </w:rPr>
      </w:pPr>
      <w:bookmarkStart w:id="47" w:name="_Toc36129578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Взаимодействие с общественными организациями</w:t>
      </w:r>
      <w:bookmarkEnd w:id="45"/>
      <w:bookmarkEnd w:id="46"/>
      <w:bookmarkEnd w:id="47"/>
    </w:p>
    <w:p w:rsidR="00C80844" w:rsidRPr="00074B4B" w:rsidRDefault="00C80844" w:rsidP="00FF6A14">
      <w:pPr>
        <w:pStyle w:val="Standard"/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На территории города зарегистрированы и осуществляли свою деятельность более 430 общественных объединений и организаций, отражающих весь спектр интересов населения региона.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Calibri" w:cs="Times New Roman"/>
          <w:sz w:val="24"/>
          <w:szCs w:val="24"/>
        </w:rPr>
        <w:t xml:space="preserve">Наиболее активными общественными объединениями в отчетном году были такие организации, как: </w:t>
      </w:r>
      <w:proofErr w:type="gramStart"/>
      <w:r w:rsidRPr="00074B4B">
        <w:rPr>
          <w:rFonts w:eastAsia="Times New Roman" w:cs="Times New Roman"/>
          <w:sz w:val="24"/>
          <w:szCs w:val="24"/>
          <w:lang w:eastAsia="ru-RU"/>
        </w:rPr>
        <w:t xml:space="preserve">Астраханский городской Совет ветеранов (пенсионеров) войны, труда, Вооруженных сил и правоохранительных органов (В.И. Твердохлебов), </w:t>
      </w:r>
      <w:r w:rsidRPr="00074B4B">
        <w:rPr>
          <w:rFonts w:eastAsia="Times New Roman" w:cs="Times New Roman"/>
          <w:sz w:val="24"/>
          <w:szCs w:val="24"/>
        </w:rPr>
        <w:t xml:space="preserve">Астраханское региональное объединение историко-просветительского благотворительного и правозащитного общества «Мемориал» (Э.Г. Торопова), Астраханская региональная общественная организация Всероссийского общества инвалидов (Н.В. Орлов), Астраханский областной общественный фонд инвалидов с эндокринными заболеваниями (О.В. </w:t>
      </w:r>
      <w:proofErr w:type="spellStart"/>
      <w:r w:rsidRPr="00074B4B">
        <w:rPr>
          <w:rFonts w:eastAsia="Times New Roman" w:cs="Times New Roman"/>
          <w:sz w:val="24"/>
          <w:szCs w:val="24"/>
        </w:rPr>
        <w:t>Червоткина</w:t>
      </w:r>
      <w:proofErr w:type="spellEnd"/>
      <w:r w:rsidRPr="00074B4B">
        <w:rPr>
          <w:rFonts w:eastAsia="Times New Roman" w:cs="Times New Roman"/>
          <w:sz w:val="24"/>
          <w:szCs w:val="24"/>
        </w:rPr>
        <w:t>), Благотворительный фонд «Поможем детям» (Е.А. Дорохова), Астраханская областная общественная организация по</w:t>
      </w:r>
      <w:proofErr w:type="gramEnd"/>
      <w:r w:rsidRPr="00074B4B">
        <w:rPr>
          <w:rFonts w:eastAsia="Times New Roman" w:cs="Times New Roman"/>
          <w:sz w:val="24"/>
          <w:szCs w:val="24"/>
        </w:rPr>
        <w:t xml:space="preserve"> патриотическому, правовому и физическому развитию молодежи (</w:t>
      </w:r>
      <w:r w:rsidR="006C3C35" w:rsidRPr="00074B4B">
        <w:rPr>
          <w:rFonts w:eastAsia="Times New Roman" w:cs="Times New Roman"/>
          <w:sz w:val="24"/>
          <w:szCs w:val="24"/>
        </w:rPr>
        <w:t>И.И.</w:t>
      </w:r>
      <w:r w:rsidR="006C3C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4B4B">
        <w:rPr>
          <w:rFonts w:eastAsia="Times New Roman" w:cs="Times New Roman"/>
          <w:sz w:val="24"/>
          <w:szCs w:val="24"/>
        </w:rPr>
        <w:t>Даиров</w:t>
      </w:r>
      <w:proofErr w:type="spellEnd"/>
      <w:r w:rsidRPr="00074B4B">
        <w:rPr>
          <w:rFonts w:eastAsia="Times New Roman" w:cs="Times New Roman"/>
          <w:sz w:val="24"/>
          <w:szCs w:val="24"/>
        </w:rPr>
        <w:t>), Астраханская региональная организация общероссийской общественной организации «Российский союз ветеранов Афганистана» и другие.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В преддверии празднования юбилея Победы в Великой отечественной войне был сформирован Совет по взаимодействию с ветеранскими организациями, представляющий собой совещательный орган, образованный в целях регулярного конструктивного взаимодействия органов местного самоуправления с общественными ветеранскими организациями.</w:t>
      </w:r>
    </w:p>
    <w:p w:rsidR="00074B4B" w:rsidRPr="00074B4B" w:rsidRDefault="00074B4B" w:rsidP="00074B4B">
      <w:pPr>
        <w:suppressAutoHyphens/>
        <w:autoSpaceDN w:val="0"/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074B4B">
        <w:rPr>
          <w:rFonts w:eastAsia="Calibri" w:cs="Times New Roman"/>
          <w:kern w:val="3"/>
          <w:sz w:val="24"/>
          <w:szCs w:val="24"/>
          <w:lang w:eastAsia="zh-CN"/>
        </w:rPr>
        <w:t xml:space="preserve">Продолжилась активная работа Общественной палаты муниципального образования «Город Астрахань», которая служит общественно-консультативным органом, обеспечивающим взаимодействие граждан с органами местного самоуправления в целях учета потребностей и интересов </w:t>
      </w:r>
      <w:proofErr w:type="spellStart"/>
      <w:r w:rsidRPr="00074B4B">
        <w:rPr>
          <w:rFonts w:eastAsia="Calibri" w:cs="Times New Roman"/>
          <w:kern w:val="3"/>
          <w:sz w:val="24"/>
          <w:szCs w:val="24"/>
          <w:lang w:eastAsia="zh-CN"/>
        </w:rPr>
        <w:t>астраханцев</w:t>
      </w:r>
      <w:proofErr w:type="spellEnd"/>
      <w:r w:rsidRPr="00074B4B">
        <w:rPr>
          <w:rFonts w:eastAsia="Calibri" w:cs="Times New Roman"/>
          <w:kern w:val="3"/>
          <w:sz w:val="24"/>
          <w:szCs w:val="24"/>
          <w:lang w:eastAsia="zh-CN"/>
        </w:rPr>
        <w:t xml:space="preserve">, а также привлечения граждан, общественных объединений, некоммерческих организаций к вопросам управления городом и решению местных проблем. Всего в отчетном году было проведено четыре пленарных заседания Общественной палаты и пять заседаний комиссий Совета Общественной палаты, на которых рассматривались наиболее актуальные для горожан проблемы: городской транспорт, готовность жилого фонда к отопительному сезону 2019-2020 гг., соблюдение требований земельного законодательства при предоставлении </w:t>
      </w:r>
      <w:r w:rsidRPr="00074B4B">
        <w:rPr>
          <w:rFonts w:eastAsia="Calibri" w:cs="Times New Roman"/>
          <w:kern w:val="3"/>
          <w:sz w:val="24"/>
          <w:szCs w:val="24"/>
          <w:lang w:eastAsia="zh-CN"/>
        </w:rPr>
        <w:lastRenderedPageBreak/>
        <w:t xml:space="preserve">земельных участков и другие. </w:t>
      </w:r>
      <w:r w:rsidRPr="00074B4B">
        <w:rPr>
          <w:rFonts w:eastAsia="Times New Roman" w:cs="Times New Roman"/>
          <w:kern w:val="3"/>
          <w:sz w:val="24"/>
          <w:szCs w:val="24"/>
          <w:lang w:eastAsia="zh-CN"/>
        </w:rPr>
        <w:t>По итогам заседаний все принятые решения были направлены в соответствующие муниципальные и региональные органы власти для исполнения.</w:t>
      </w:r>
    </w:p>
    <w:p w:rsidR="00074B4B" w:rsidRPr="00074B4B" w:rsidRDefault="00074B4B" w:rsidP="00074B4B">
      <w:pPr>
        <w:ind w:firstLine="709"/>
        <w:jc w:val="both"/>
        <w:rPr>
          <w:rFonts w:eastAsia="Calibri" w:cs="Times New Roman"/>
          <w:kern w:val="3"/>
          <w:sz w:val="24"/>
          <w:szCs w:val="24"/>
          <w:lang w:eastAsia="zh-CN"/>
        </w:rPr>
      </w:pPr>
      <w:r w:rsidRPr="00074B4B">
        <w:rPr>
          <w:rFonts w:eastAsia="Calibri" w:cs="Times New Roman"/>
          <w:kern w:val="3"/>
          <w:sz w:val="24"/>
          <w:szCs w:val="24"/>
          <w:lang w:eastAsia="zh-CN"/>
        </w:rPr>
        <w:t>В 2019 году звания Почетный ветера</w:t>
      </w:r>
      <w:r w:rsidR="007E231B">
        <w:rPr>
          <w:rFonts w:eastAsia="Calibri" w:cs="Times New Roman"/>
          <w:kern w:val="3"/>
          <w:sz w:val="24"/>
          <w:szCs w:val="24"/>
          <w:lang w:eastAsia="zh-CN"/>
        </w:rPr>
        <w:t>н города Астрахани удостоены 10</w:t>
      </w:r>
      <w:r w:rsidRPr="00074B4B">
        <w:rPr>
          <w:rFonts w:eastAsia="Calibri" w:cs="Times New Roman"/>
          <w:kern w:val="3"/>
          <w:sz w:val="24"/>
          <w:szCs w:val="24"/>
          <w:lang w:eastAsia="zh-CN"/>
        </w:rPr>
        <w:t xml:space="preserve"> членов различных общественных и ветеранских организаций, а звание Почетный гражданин города присвоено двум </w:t>
      </w:r>
      <w:proofErr w:type="spellStart"/>
      <w:r w:rsidRPr="00074B4B">
        <w:rPr>
          <w:rFonts w:eastAsia="Calibri" w:cs="Times New Roman"/>
          <w:kern w:val="3"/>
          <w:sz w:val="24"/>
          <w:szCs w:val="24"/>
          <w:lang w:eastAsia="zh-CN"/>
        </w:rPr>
        <w:t>астраханцам</w:t>
      </w:r>
      <w:proofErr w:type="spellEnd"/>
      <w:r w:rsidRPr="00074B4B">
        <w:rPr>
          <w:rFonts w:eastAsia="Calibri" w:cs="Times New Roman"/>
          <w:kern w:val="3"/>
          <w:sz w:val="24"/>
          <w:szCs w:val="24"/>
          <w:lang w:eastAsia="zh-CN"/>
        </w:rPr>
        <w:t xml:space="preserve">. </w:t>
      </w:r>
    </w:p>
    <w:p w:rsidR="00074B4B" w:rsidRPr="00074B4B" w:rsidRDefault="007E231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Продолжена активная работа по</w:t>
      </w:r>
      <w:r w:rsidR="00074B4B" w:rsidRPr="00074B4B">
        <w:rPr>
          <w:rFonts w:eastAsia="Times New Roman" w:cs="Times New Roman"/>
          <w:sz w:val="24"/>
          <w:szCs w:val="24"/>
        </w:rPr>
        <w:t xml:space="preserve"> развитию социального партнерства между администрацией города и национально-культурными обществами. В отчетном году проведены меропри</w:t>
      </w:r>
      <w:r>
        <w:rPr>
          <w:rFonts w:eastAsia="Times New Roman" w:cs="Times New Roman"/>
          <w:sz w:val="24"/>
          <w:szCs w:val="24"/>
        </w:rPr>
        <w:t>ятия, способствующие укреплению</w:t>
      </w:r>
      <w:r w:rsidR="00074B4B" w:rsidRPr="00074B4B">
        <w:rPr>
          <w:rFonts w:eastAsia="Times New Roman" w:cs="Times New Roman"/>
          <w:sz w:val="24"/>
          <w:szCs w:val="24"/>
        </w:rPr>
        <w:t xml:space="preserve"> национального единства, такие как </w:t>
      </w:r>
      <w:proofErr w:type="spellStart"/>
      <w:r w:rsidR="00074B4B" w:rsidRPr="00074B4B">
        <w:rPr>
          <w:rFonts w:eastAsia="Times New Roman" w:cs="Times New Roman"/>
          <w:sz w:val="24"/>
          <w:szCs w:val="24"/>
        </w:rPr>
        <w:t>Этносубботник</w:t>
      </w:r>
      <w:proofErr w:type="spellEnd"/>
      <w:r w:rsidR="00074B4B" w:rsidRPr="00074B4B">
        <w:rPr>
          <w:rFonts w:eastAsia="Times New Roman" w:cs="Times New Roman"/>
          <w:sz w:val="24"/>
          <w:szCs w:val="24"/>
        </w:rPr>
        <w:t xml:space="preserve">, приуроченный ко Дню Победы, фестиваль национальных культур «Мы – </w:t>
      </w:r>
      <w:proofErr w:type="spellStart"/>
      <w:r w:rsidR="00074B4B" w:rsidRPr="00074B4B">
        <w:rPr>
          <w:rFonts w:eastAsia="Times New Roman" w:cs="Times New Roman"/>
          <w:sz w:val="24"/>
          <w:szCs w:val="24"/>
        </w:rPr>
        <w:t>Астраханцы</w:t>
      </w:r>
      <w:proofErr w:type="spellEnd"/>
      <w:r w:rsidR="00074B4B" w:rsidRPr="00074B4B">
        <w:rPr>
          <w:rFonts w:eastAsia="Times New Roman" w:cs="Times New Roman"/>
          <w:sz w:val="24"/>
          <w:szCs w:val="24"/>
        </w:rPr>
        <w:t>» в честь Дня народного единства и концерт «Астрахань – город межнациональной дружбы и согласия», посвященный Дню Конституции.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 xml:space="preserve">Кроме того, оказано содействие в организации таких мероприятий, как Светлое Христово Воскресение (Пасха), праздник весны тюркских народов </w:t>
      </w:r>
      <w:proofErr w:type="spellStart"/>
      <w:r w:rsidRPr="00074B4B">
        <w:rPr>
          <w:rFonts w:eastAsia="Times New Roman" w:cs="Times New Roman"/>
          <w:sz w:val="24"/>
          <w:szCs w:val="24"/>
        </w:rPr>
        <w:t>Навруз</w:t>
      </w:r>
      <w:proofErr w:type="spellEnd"/>
      <w:r w:rsidRPr="00074B4B">
        <w:rPr>
          <w:rFonts w:eastAsia="Times New Roman" w:cs="Times New Roman"/>
          <w:sz w:val="24"/>
          <w:szCs w:val="24"/>
        </w:rPr>
        <w:t xml:space="preserve">, татарский праздник Сабантуй, Курбан-байрам, День славянской письменности и культуры, фестиваль «Дни Корейской культуры», </w:t>
      </w:r>
      <w:proofErr w:type="spellStart"/>
      <w:r w:rsidRPr="00074B4B">
        <w:rPr>
          <w:rFonts w:eastAsia="Times New Roman" w:cs="Times New Roman"/>
          <w:sz w:val="24"/>
          <w:szCs w:val="24"/>
        </w:rPr>
        <w:t>Джанибековские</w:t>
      </w:r>
      <w:proofErr w:type="spellEnd"/>
      <w:r w:rsidRPr="00074B4B">
        <w:rPr>
          <w:rFonts w:eastAsia="Times New Roman" w:cs="Times New Roman"/>
          <w:sz w:val="24"/>
          <w:szCs w:val="24"/>
        </w:rPr>
        <w:t xml:space="preserve"> чтения, проведение Крестного хода, посвященного празднованию Крещения Господня и другие.</w:t>
      </w:r>
    </w:p>
    <w:p w:rsidR="00FC3C67" w:rsidRPr="00BB72A4" w:rsidRDefault="00074B4B" w:rsidP="00BB72A4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</w:rPr>
      </w:pPr>
      <w:proofErr w:type="gramStart"/>
      <w:r w:rsidRPr="00BB72A4">
        <w:rPr>
          <w:rFonts w:eastAsia="SimSun" w:cs="Times New Roman"/>
          <w:kern w:val="3"/>
          <w:sz w:val="24"/>
          <w:szCs w:val="24"/>
        </w:rPr>
        <w:t xml:space="preserve">За период отчетного года проведено 2 заседания Совета по вопросам межэтнических и межконфессиональных отношений, на которых обсуждались актуальные вопросы об оказании адресного профилактического воздействия на лиц, наиболее подверженных или уже попавших под воздействие идеологии терроризма и экстремизма, о предупреждении межнациональных и </w:t>
      </w:r>
      <w:proofErr w:type="spellStart"/>
      <w:r w:rsidRPr="00BB72A4">
        <w:rPr>
          <w:rFonts w:eastAsia="SimSun" w:cs="Times New Roman"/>
          <w:kern w:val="3"/>
          <w:sz w:val="24"/>
          <w:szCs w:val="24"/>
        </w:rPr>
        <w:t>этноконфессиональных</w:t>
      </w:r>
      <w:proofErr w:type="spellEnd"/>
      <w:r w:rsidRPr="00BB72A4">
        <w:rPr>
          <w:rFonts w:eastAsia="SimSun" w:cs="Times New Roman"/>
          <w:kern w:val="3"/>
          <w:sz w:val="24"/>
          <w:szCs w:val="24"/>
        </w:rPr>
        <w:t xml:space="preserve"> конфликтов национально-культурными обществами, о профилактике правонарушений на национальной почве и мерах противодействия экстремистской деятельности на территории города Астрахани</w:t>
      </w:r>
      <w:proofErr w:type="gramEnd"/>
      <w:r w:rsidRPr="00BB72A4">
        <w:rPr>
          <w:rFonts w:eastAsia="SimSun" w:cs="Times New Roman"/>
          <w:kern w:val="3"/>
          <w:sz w:val="24"/>
          <w:szCs w:val="24"/>
        </w:rPr>
        <w:t xml:space="preserve"> и другие.</w:t>
      </w:r>
    </w:p>
    <w:p w:rsidR="0067410C" w:rsidRPr="00074B4B" w:rsidRDefault="0067410C" w:rsidP="00074B4B">
      <w:pPr>
        <w:ind w:firstLine="709"/>
        <w:jc w:val="both"/>
        <w:rPr>
          <w:rFonts w:cs="Times New Roman"/>
          <w:sz w:val="24"/>
          <w:szCs w:val="24"/>
        </w:rPr>
      </w:pPr>
    </w:p>
    <w:p w:rsidR="00C80844" w:rsidRPr="00FF6A14" w:rsidRDefault="00C80844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48" w:name="_Toc508959991"/>
      <w:bookmarkStart w:id="49" w:name="_Toc36129579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Работа по обращениям граждан</w:t>
      </w:r>
      <w:bookmarkEnd w:id="48"/>
      <w:bookmarkEnd w:id="49"/>
    </w:p>
    <w:p w:rsidR="00C80844" w:rsidRPr="00900729" w:rsidRDefault="00C80844" w:rsidP="002B1BEE">
      <w:pPr>
        <w:rPr>
          <w:sz w:val="24"/>
          <w:szCs w:val="24"/>
          <w:lang w:eastAsia="ar-SA"/>
        </w:rPr>
      </w:pPr>
    </w:p>
    <w:p w:rsidR="00074B4B" w:rsidRPr="00074B4B" w:rsidRDefault="00074B4B" w:rsidP="00074B4B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  <w:highlight w:val="yellow"/>
        </w:rPr>
      </w:pPr>
      <w:r w:rsidRPr="00074B4B">
        <w:rPr>
          <w:rFonts w:eastAsia="SimSun" w:cs="Times New Roman"/>
          <w:kern w:val="3"/>
          <w:sz w:val="24"/>
          <w:szCs w:val="24"/>
        </w:rPr>
        <w:t>Одной из форм взаимодействия с населением города являются обращения граждан в органы местного самоуправления.</w:t>
      </w:r>
    </w:p>
    <w:p w:rsidR="00074B4B" w:rsidRPr="00074B4B" w:rsidRDefault="00074B4B" w:rsidP="00074B4B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</w:rPr>
      </w:pPr>
      <w:r w:rsidRPr="00074B4B">
        <w:rPr>
          <w:rFonts w:eastAsia="SimSun" w:cs="Times New Roman"/>
          <w:kern w:val="3"/>
          <w:sz w:val="24"/>
          <w:szCs w:val="24"/>
        </w:rPr>
        <w:t>За отчетный год в администрацию города поступило 15 536 обращений, из них письменных – 4 685, через интернет-приемную  – 3 067, по электронной почте – 819, устных – 437, от Правительства Астраханской области – 6 528 (в том числе по Прямой связи с Правительством Астраханской области – 951).</w:t>
      </w:r>
    </w:p>
    <w:p w:rsidR="00074B4B" w:rsidRPr="00074B4B" w:rsidRDefault="00074B4B" w:rsidP="00074B4B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</w:rPr>
      </w:pPr>
      <w:r w:rsidRPr="00074B4B">
        <w:rPr>
          <w:rFonts w:eastAsia="SimSun" w:cs="Times New Roman"/>
          <w:kern w:val="3"/>
          <w:sz w:val="24"/>
          <w:szCs w:val="24"/>
        </w:rPr>
        <w:t>Наибольшее количество обращений касалось вопросов жилищно-коммунальной сферы, строительства и реконструкции, землепользования, транспорта, благоустройства и других.</w:t>
      </w:r>
    </w:p>
    <w:p w:rsidR="00074B4B" w:rsidRPr="00074B4B" w:rsidRDefault="00074B4B" w:rsidP="00074B4B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</w:rPr>
      </w:pPr>
      <w:r w:rsidRPr="00074B4B">
        <w:rPr>
          <w:rFonts w:eastAsia="SimSun" w:cs="Times New Roman"/>
          <w:kern w:val="3"/>
          <w:sz w:val="24"/>
          <w:szCs w:val="24"/>
        </w:rPr>
        <w:t>На закрытом информационном ресурсе в информационно-коммуникационной сети Интернет п</w:t>
      </w:r>
      <w:r w:rsidR="007E231B">
        <w:rPr>
          <w:rFonts w:eastAsia="SimSun" w:cs="Times New Roman"/>
          <w:kern w:val="3"/>
          <w:sz w:val="24"/>
          <w:szCs w:val="24"/>
        </w:rPr>
        <w:t>о адресу ССТУ</w:t>
      </w:r>
      <w:proofErr w:type="gramStart"/>
      <w:r w:rsidR="007E231B">
        <w:rPr>
          <w:rFonts w:eastAsia="SimSun" w:cs="Times New Roman"/>
          <w:kern w:val="3"/>
          <w:sz w:val="24"/>
          <w:szCs w:val="24"/>
        </w:rPr>
        <w:t>.Р</w:t>
      </w:r>
      <w:proofErr w:type="gramEnd"/>
      <w:r w:rsidR="007E231B">
        <w:rPr>
          <w:rFonts w:eastAsia="SimSun" w:cs="Times New Roman"/>
          <w:kern w:val="3"/>
          <w:sz w:val="24"/>
          <w:szCs w:val="24"/>
        </w:rPr>
        <w:t>Ф, разработанном</w:t>
      </w:r>
      <w:r w:rsidRPr="00074B4B">
        <w:rPr>
          <w:rFonts w:eastAsia="SimSun" w:cs="Times New Roman"/>
          <w:kern w:val="3"/>
          <w:sz w:val="24"/>
          <w:szCs w:val="24"/>
        </w:rPr>
        <w:t xml:space="preserve"> </w:t>
      </w:r>
      <w:r w:rsidRPr="00074B4B">
        <w:rPr>
          <w:rFonts w:eastAsia="Calibri" w:cs="Times New Roman"/>
          <w:kern w:val="2"/>
          <w:sz w:val="24"/>
          <w:szCs w:val="24"/>
          <w:lang w:eastAsia="x-none"/>
        </w:rPr>
        <w:t>Управлением Президента Российской Федерации по работе с обращениями граждан и организаций</w:t>
      </w:r>
      <w:r w:rsidRPr="00074B4B">
        <w:rPr>
          <w:rFonts w:eastAsia="SimSun" w:cs="Times New Roman"/>
          <w:kern w:val="3"/>
          <w:sz w:val="24"/>
          <w:szCs w:val="24"/>
        </w:rPr>
        <w:t>, размещены результаты рассмотрения более 10 тыс. обращений в администрацию муниципального образования «Город Астрахань», а также мер, принятых по таким обращениям.</w:t>
      </w:r>
    </w:p>
    <w:p w:rsidR="00074B4B" w:rsidRPr="00074B4B" w:rsidRDefault="00074B4B" w:rsidP="00074B4B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</w:rPr>
      </w:pPr>
      <w:r w:rsidRPr="00074B4B">
        <w:rPr>
          <w:rFonts w:eastAsia="SimSun" w:cs="Times New Roman"/>
          <w:kern w:val="3"/>
          <w:sz w:val="24"/>
          <w:szCs w:val="24"/>
        </w:rPr>
        <w:t>Руководством администрации города продолжена практика личных приемов граждан. Было принято 437 человек, в том числе главой администрации города – 235, что в 1,5 раза больше, чем в 2018 году.</w:t>
      </w:r>
    </w:p>
    <w:p w:rsidR="002409ED" w:rsidRPr="00074B4B" w:rsidRDefault="00074B4B" w:rsidP="00074B4B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</w:rPr>
      </w:pPr>
      <w:r w:rsidRPr="00074B4B">
        <w:rPr>
          <w:rFonts w:eastAsia="SimSun" w:cs="Times New Roman"/>
          <w:kern w:val="3"/>
          <w:sz w:val="24"/>
          <w:szCs w:val="24"/>
        </w:rPr>
        <w:t>В июне 2019 года прошел региональный день приема граждан, где руководством администрации города было принято 35 человек, а в декабре был организован и проведен общероссийский день приема граждан, на котором принято 45 человек.</w:t>
      </w:r>
    </w:p>
    <w:p w:rsidR="00C80844" w:rsidRDefault="00C80844" w:rsidP="00FF6A14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</w:rPr>
      </w:pPr>
    </w:p>
    <w:p w:rsidR="008A7448" w:rsidRDefault="008A7448" w:rsidP="00FF6A14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</w:rPr>
      </w:pPr>
    </w:p>
    <w:p w:rsidR="008A7448" w:rsidRDefault="008A7448" w:rsidP="00FF6A14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</w:rPr>
      </w:pPr>
    </w:p>
    <w:p w:rsidR="00C80844" w:rsidRPr="00FF6A14" w:rsidRDefault="00C80844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50" w:name="_Toc476562239"/>
      <w:bookmarkStart w:id="51" w:name="_Toc508959992"/>
      <w:bookmarkStart w:id="52" w:name="_Toc36129580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Охрана общественного порядка, профилактика терроризма и экстремизма</w:t>
      </w:r>
      <w:bookmarkEnd w:id="50"/>
      <w:bookmarkEnd w:id="51"/>
      <w:bookmarkEnd w:id="52"/>
    </w:p>
    <w:p w:rsidR="00C80844" w:rsidRPr="00900729" w:rsidRDefault="00C80844" w:rsidP="002B1BEE">
      <w:pPr>
        <w:rPr>
          <w:sz w:val="24"/>
          <w:szCs w:val="24"/>
          <w:lang w:eastAsia="ar-SA"/>
        </w:rPr>
      </w:pP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С целью повышения уровня общественной безопасности, профилактики терроризма и экстремизма на территории города администрацией самостоятельно и во взаимодействии с правоохранительными органами проводились мероприятия по обследованию состояния антитеррористической защищенности объектов муниципальной собственности.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В рамках и</w:t>
      </w:r>
      <w:r w:rsidR="006E6A5C">
        <w:rPr>
          <w:rFonts w:eastAsia="Times New Roman" w:cs="Times New Roman"/>
          <w:sz w:val="24"/>
          <w:szCs w:val="24"/>
        </w:rPr>
        <w:t>сполнения Федерального закона №</w:t>
      </w:r>
      <w:r w:rsidRPr="00074B4B">
        <w:rPr>
          <w:rFonts w:eastAsia="Times New Roman" w:cs="Times New Roman"/>
          <w:sz w:val="24"/>
          <w:szCs w:val="24"/>
        </w:rPr>
        <w:t xml:space="preserve">54 «О собраниях, митингах, демонстрациях, шествиях и пикетированиях» </w:t>
      </w:r>
      <w:r w:rsidR="006E6A5C">
        <w:rPr>
          <w:rFonts w:eastAsia="Times New Roman" w:cs="Times New Roman"/>
          <w:sz w:val="24"/>
          <w:szCs w:val="24"/>
        </w:rPr>
        <w:t>и закона Астраханской области №</w:t>
      </w:r>
      <w:r w:rsidRPr="00074B4B">
        <w:rPr>
          <w:rFonts w:eastAsia="Times New Roman" w:cs="Times New Roman"/>
          <w:sz w:val="24"/>
          <w:szCs w:val="24"/>
        </w:rPr>
        <w:t xml:space="preserve">80 «Об отдельных вопросах правового регулирования проведения публичных мероприятий на территории Астраханской области» администрация города на протяжении отчетного года оказывала содействие организаторам публичных мероприятий по надлежащему обеспечению общественного порядка и безопасности  граждан.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Рассмотрено 400 уведомлений о проведении массовых мероприятий, из них 117 – о проведении публичных мероприятий (попадающих под действие вышеуказанных законов) и 283 мероприятия иного характера (культурно-массовых, спортивных и т.д.).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В 2019 году продолжалась деятельность </w:t>
      </w:r>
      <w:r w:rsidRPr="00074B4B">
        <w:rPr>
          <w:rFonts w:eastAsia="Times New Roman" w:cs="Times New Roman"/>
          <w:sz w:val="24"/>
          <w:szCs w:val="24"/>
          <w:u w:val="single"/>
          <w:lang w:eastAsia="ru-RU"/>
        </w:rPr>
        <w:t>антитеррористической комиссии (АТК)</w:t>
      </w:r>
      <w:r w:rsidRPr="00074B4B">
        <w:rPr>
          <w:rFonts w:eastAsia="Times New Roman" w:cs="Times New Roman"/>
          <w:sz w:val="24"/>
          <w:szCs w:val="24"/>
          <w:lang w:eastAsia="ru-RU"/>
        </w:rPr>
        <w:t xml:space="preserve">, были проведены 4 заседания комиссии, в ходе которых рассматривались вопросы и принимались исполнительные решения по обеспечению антитеррористической защищенности объектов жизнеобеспечения города, жилого фонда, объектов образования, здравоохранения, культуры, объектов повышенной опасности и мест массового пребывания людей, а также </w:t>
      </w:r>
      <w:r w:rsidRPr="00074B4B">
        <w:rPr>
          <w:rFonts w:eastAsia="Calibri" w:cs="Times New Roman"/>
          <w:sz w:val="24"/>
          <w:szCs w:val="24"/>
        </w:rPr>
        <w:t>значимых общественно-политических мероприятий.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 xml:space="preserve">Комплексный подход к решению антитеррористических задач обеспечивался путем реализации мероприятий в рамках муниципальной программы «Безопасность».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Межведомственные рабочие группы при администрациях районов (рабочие органы АТК) совместно с сотрудниками УМВД России по городу Астрахани и представителями УК, НУ, ТСЖ проводили мероприятия по обеспечению безопасности жилого сектора, проверки дворовых территорий многоквартирных домов, объектов с местами массового пребывания людей, территорий, прилегающих к образовательным объектам. В результате чего было проверено 747 многоквартирных домов, 127 образовательных учреждений и 40 мест массового пребывания людей.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Разработаны и распространены на территории города 54 тыс. экз. информационного материала по противодействию террористическим угрозам, рекламе наркотических средств и мошенничеству.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Выявлено более 100 материалов в сети Интернет, социальных сетях, из них заблокировано 66.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</w:rPr>
        <w:t xml:space="preserve">В ходе проведения организационных мероприятий по категорированию мест массового пребывания людей, </w:t>
      </w:r>
      <w:proofErr w:type="gramStart"/>
      <w:r w:rsidRPr="00074B4B">
        <w:rPr>
          <w:rFonts w:eastAsia="Times New Roman" w:cs="Times New Roman"/>
          <w:sz w:val="24"/>
          <w:szCs w:val="24"/>
        </w:rPr>
        <w:t>контролю за</w:t>
      </w:r>
      <w:proofErr w:type="gramEnd"/>
      <w:r w:rsidRPr="00074B4B">
        <w:rPr>
          <w:rFonts w:eastAsia="Times New Roman" w:cs="Times New Roman"/>
          <w:sz w:val="24"/>
          <w:szCs w:val="24"/>
        </w:rPr>
        <w:t xml:space="preserve"> паспортизацией объектов и выполнением требований по антитеррористической защищенности муниципальных объектов проведено обследование 177 объектов, составлено 12 паспортов безопасности  объектов и осуществлена плановая проверка 41 объекта. </w:t>
      </w:r>
    </w:p>
    <w:p w:rsidR="0067410C" w:rsidRPr="00074B4B" w:rsidRDefault="00074B4B" w:rsidP="0067410C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Кроме того, рассмотрен 81 материал проверок по факту нарушения тишины и покоя:</w:t>
      </w:r>
    </w:p>
    <w:p w:rsidR="00074B4B" w:rsidRPr="00074B4B" w:rsidRDefault="00074B4B" w:rsidP="0067410C">
      <w:pPr>
        <w:numPr>
          <w:ilvl w:val="0"/>
          <w:numId w:val="36"/>
        </w:num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возбуждено 41 административное дело;</w:t>
      </w:r>
    </w:p>
    <w:p w:rsidR="00074B4B" w:rsidRPr="00074B4B" w:rsidRDefault="00074B4B" w:rsidP="0067410C">
      <w:pPr>
        <w:numPr>
          <w:ilvl w:val="0"/>
          <w:numId w:val="36"/>
        </w:num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принято 35 определений об отказе в возбуждении административного дела;</w:t>
      </w:r>
    </w:p>
    <w:p w:rsidR="00074B4B" w:rsidRPr="00074B4B" w:rsidRDefault="00074B4B" w:rsidP="0067410C">
      <w:pPr>
        <w:numPr>
          <w:ilvl w:val="0"/>
          <w:numId w:val="36"/>
        </w:num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проведено 8 профилактических бесед.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В рамках деятельности </w:t>
      </w:r>
      <w:r w:rsidRPr="00074B4B">
        <w:rPr>
          <w:rFonts w:eastAsia="Times New Roman" w:cs="Times New Roman"/>
          <w:sz w:val="24"/>
          <w:szCs w:val="24"/>
          <w:u w:val="single"/>
          <w:lang w:eastAsia="ru-RU"/>
        </w:rPr>
        <w:t>антинаркотической комиссии</w:t>
      </w:r>
      <w:r w:rsidRPr="00074B4B">
        <w:rPr>
          <w:rFonts w:eastAsia="Times New Roman" w:cs="Times New Roman"/>
          <w:sz w:val="24"/>
          <w:szCs w:val="24"/>
          <w:lang w:eastAsia="ru-RU"/>
        </w:rPr>
        <w:t xml:space="preserve"> при администрации города за 2019 год проведено</w:t>
      </w:r>
      <w:r w:rsidRPr="00074B4B">
        <w:rPr>
          <w:rFonts w:eastAsia="Times New Roman" w:cs="Times New Roman"/>
          <w:sz w:val="24"/>
          <w:szCs w:val="24"/>
        </w:rPr>
        <w:t xml:space="preserve"> более 1 000 мероприятий с участием правоохранительных органов: классные часы, профилактические беседы, лекции, круглые столы, тематические родительские собрания.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В отчетном году было проведено:</w:t>
      </w:r>
    </w:p>
    <w:p w:rsidR="00074B4B" w:rsidRPr="00074B4B" w:rsidRDefault="00074B4B" w:rsidP="0067410C">
      <w:pPr>
        <w:numPr>
          <w:ilvl w:val="0"/>
          <w:numId w:val="37"/>
        </w:num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lastRenderedPageBreak/>
        <w:t xml:space="preserve">13 рейдовых мероприятий по проверке общественного транспорта малой вместимости, в рамках которых проверено </w:t>
      </w:r>
      <w:r w:rsidRPr="00074B4B">
        <w:rPr>
          <w:rFonts w:eastAsia="Times New Roman" w:cs="Times New Roman"/>
          <w:sz w:val="24"/>
          <w:szCs w:val="24"/>
        </w:rPr>
        <w:t>680 маршрутных такси, в результате составлено более 10 протоколов;</w:t>
      </w:r>
    </w:p>
    <w:p w:rsidR="00074B4B" w:rsidRPr="00074B4B" w:rsidRDefault="00074B4B" w:rsidP="0067410C">
      <w:pPr>
        <w:numPr>
          <w:ilvl w:val="0"/>
          <w:numId w:val="37"/>
        </w:num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</w:rPr>
        <w:t>363 рейдовых мероприятия по выявлению несовершеннолетних потребителей наркотических средств и психотропных веществ, по итогу составлено 160 протоколов.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В ходе проведения операции «Мак-2019» на территории города обнаружено, скошено и уничтожено 1,0138 га дикорастущих </w:t>
      </w:r>
      <w:proofErr w:type="spellStart"/>
      <w:r w:rsidRPr="00074B4B">
        <w:rPr>
          <w:rFonts w:eastAsia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074B4B">
        <w:rPr>
          <w:rFonts w:eastAsia="Times New Roman" w:cs="Times New Roman"/>
          <w:sz w:val="24"/>
          <w:szCs w:val="24"/>
          <w:lang w:eastAsia="ru-RU"/>
        </w:rPr>
        <w:t xml:space="preserve"> растений.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Регулярно осуществлялись мероприятия по выявлению незаконной рекламы наркотических и </w:t>
      </w:r>
      <w:proofErr w:type="spellStart"/>
      <w:r w:rsidRPr="00074B4B">
        <w:rPr>
          <w:rFonts w:eastAsia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74B4B">
        <w:rPr>
          <w:rFonts w:eastAsia="Times New Roman" w:cs="Times New Roman"/>
          <w:sz w:val="24"/>
          <w:szCs w:val="24"/>
          <w:lang w:eastAsia="ru-RU"/>
        </w:rPr>
        <w:t xml:space="preserve"> веществ, оказывающих вред здоровью, в результате которых за отчетный год было ликвидировано 12 260 надписей с фасадов зданий, учреждений, строений, расположенных на территории города.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В ходе мониторинга социальных сетей обнаружена информация о более 100 сайтах с продажей наркотических веществ, </w:t>
      </w:r>
      <w:proofErr w:type="gramStart"/>
      <w:r w:rsidRPr="00074B4B">
        <w:rPr>
          <w:rFonts w:eastAsia="Times New Roman" w:cs="Times New Roman"/>
          <w:sz w:val="24"/>
          <w:szCs w:val="24"/>
          <w:lang w:eastAsia="ru-RU"/>
        </w:rPr>
        <w:t>закрыты</w:t>
      </w:r>
      <w:proofErr w:type="gramEnd"/>
      <w:r w:rsidRPr="00074B4B">
        <w:rPr>
          <w:rFonts w:eastAsia="Times New Roman" w:cs="Times New Roman"/>
          <w:sz w:val="24"/>
          <w:szCs w:val="24"/>
          <w:lang w:eastAsia="ru-RU"/>
        </w:rPr>
        <w:t xml:space="preserve"> 96 сайтов.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 xml:space="preserve">Также </w:t>
      </w:r>
      <w:proofErr w:type="gramStart"/>
      <w:r w:rsidRPr="00074B4B">
        <w:rPr>
          <w:rFonts w:eastAsia="Times New Roman" w:cs="Times New Roman"/>
          <w:sz w:val="24"/>
          <w:szCs w:val="24"/>
        </w:rPr>
        <w:t>изготовлены</w:t>
      </w:r>
      <w:proofErr w:type="gramEnd"/>
      <w:r w:rsidRPr="00074B4B">
        <w:rPr>
          <w:rFonts w:eastAsia="Times New Roman" w:cs="Times New Roman"/>
          <w:sz w:val="24"/>
          <w:szCs w:val="24"/>
        </w:rPr>
        <w:t xml:space="preserve"> и размещены 4 баннера с телефонами «горячих линий», напечатаны и розданы более 4 тыс. листовок. В общеобразовательных учреждениях города Астрахани на экранах телевизоров во время перемен транслируются антинаркотические ролики, а также ролики, призывающие к ведению здорового образа жизни, популяризации спорта и активного образа жизни.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 xml:space="preserve">На территории города продолжалась деятельность комиссий по делам несовершеннолетних и защите их прав.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За текущий период было проведено 566 рейдовых мероприятий, из них:</w:t>
      </w:r>
    </w:p>
    <w:p w:rsidR="00074B4B" w:rsidRPr="00074B4B" w:rsidRDefault="00074B4B" w:rsidP="0067410C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364 ночных рейда: выявлено 559 несовершеннолетних, составлен 171 протокол об административных правонарушениях;</w:t>
      </w:r>
    </w:p>
    <w:p w:rsidR="00074B4B" w:rsidRPr="00074B4B" w:rsidRDefault="00074B4B" w:rsidP="0067410C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202 дневных рейда: проверено 820 семей.</w:t>
      </w:r>
    </w:p>
    <w:p w:rsidR="00074B4B" w:rsidRPr="00074B4B" w:rsidRDefault="00074B4B" w:rsidP="003B3965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По итогам отчетного года на уч</w:t>
      </w:r>
      <w:r w:rsidR="006E6A5C">
        <w:rPr>
          <w:rFonts w:eastAsia="Times New Roman" w:cs="Times New Roman"/>
          <w:sz w:val="24"/>
          <w:szCs w:val="24"/>
        </w:rPr>
        <w:t>е</w:t>
      </w:r>
      <w:r w:rsidRPr="00074B4B">
        <w:rPr>
          <w:rFonts w:eastAsia="Times New Roman" w:cs="Times New Roman"/>
          <w:sz w:val="24"/>
          <w:szCs w:val="24"/>
        </w:rPr>
        <w:t xml:space="preserve">те комиссии по делам несовершеннолетних и защите их прав состояли 410 несовершеннолетних и 521 семья. Отмечено снижение количества преступлений, совершенных несовершеннолетними, на 25,1% (с 175 до 131) при снижении числа участников на 22,3% (с 179 </w:t>
      </w:r>
      <w:proofErr w:type="gramStart"/>
      <w:r w:rsidRPr="00074B4B">
        <w:rPr>
          <w:rFonts w:eastAsia="Times New Roman" w:cs="Times New Roman"/>
          <w:sz w:val="24"/>
          <w:szCs w:val="24"/>
        </w:rPr>
        <w:t>до</w:t>
      </w:r>
      <w:proofErr w:type="gramEnd"/>
      <w:r w:rsidRPr="00074B4B">
        <w:rPr>
          <w:rFonts w:eastAsia="Times New Roman" w:cs="Times New Roman"/>
          <w:sz w:val="24"/>
          <w:szCs w:val="24"/>
        </w:rPr>
        <w:t xml:space="preserve"> 139).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 xml:space="preserve">Также оказывалось содействие в трудовой занятости несовершеннолетних, состоящих на учете. </w:t>
      </w:r>
    </w:p>
    <w:p w:rsidR="00074B4B" w:rsidRPr="00074B4B" w:rsidRDefault="002267FE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Оказывалась поддержка,</w:t>
      </w:r>
      <w:r w:rsidR="00074B4B" w:rsidRPr="00074B4B">
        <w:rPr>
          <w:rFonts w:eastAsia="Times New Roman" w:cs="Times New Roman"/>
          <w:sz w:val="24"/>
          <w:szCs w:val="24"/>
          <w:lang w:eastAsia="ru-RU"/>
        </w:rPr>
        <w:t xml:space="preserve"> и создавались условия гражданам и их объединениям, участвующим в охране общественного порядка.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Народной и Казачьей дружинами города Астрахани совместно с сотрудниками правоохранительных органов проведено 254 дежурства, в ходе которых выявлено 1 280 административных правонарушений.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Проводилась агитационная работа среди общественных ветеранских и молодежных организаций, студентов образовательных учреждений, управляющих компаний, товариществ собственников жилья и собственников дачных участков по  вовлечению их в деятельность народных дружин. Было проведено 11 агитационных встреч и 2 учебных сбора.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 xml:space="preserve">В рамках муниципальной программы «Безопасность» выполнены работы по установке 13 некапитальных строений для работы участковых уполномоченных полиции. </w:t>
      </w:r>
    </w:p>
    <w:p w:rsidR="002409ED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</w:rPr>
        <w:t>Техническая поддержка охраны общественного порядка обеспечивалась системой «Безопасный город», развивающейся на базе Единой дежурно-диспетчерской службы (ЕДДС) города. В систему заведено около 3 000 камер видеонаблюдения (в том числе 178 камер высокой четкости). Под видеонаблюдением находятся многие объекты городской инфраструктуры, в том числе и Центральная набережная Волги. Это одно из любимых мест отдыха горожан и в то же время объект, где постоянно находится большое скопление людей</w:t>
      </w:r>
      <w:r w:rsidR="002409ED" w:rsidRPr="00074B4B">
        <w:rPr>
          <w:rFonts w:eastAsia="Times New Roman" w:cs="Times New Roman"/>
          <w:sz w:val="24"/>
          <w:szCs w:val="24"/>
        </w:rPr>
        <w:t>.</w:t>
      </w:r>
    </w:p>
    <w:p w:rsidR="003B3965" w:rsidRDefault="003B3965" w:rsidP="002B1BEE">
      <w:pPr>
        <w:rPr>
          <w:sz w:val="24"/>
          <w:szCs w:val="24"/>
        </w:rPr>
      </w:pPr>
    </w:p>
    <w:p w:rsidR="0049466C" w:rsidRPr="00900729" w:rsidRDefault="0049466C" w:rsidP="002B1BEE">
      <w:pPr>
        <w:rPr>
          <w:sz w:val="24"/>
          <w:szCs w:val="24"/>
        </w:rPr>
      </w:pPr>
    </w:p>
    <w:p w:rsidR="003B3965" w:rsidRDefault="003B3965" w:rsidP="003B3965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53" w:name="_Toc36129581"/>
      <w:r w:rsidRPr="003B3965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Кадровая политика. Профилактика коррупционных правонарушений</w:t>
      </w:r>
      <w:bookmarkEnd w:id="53"/>
    </w:p>
    <w:p w:rsidR="003B3965" w:rsidRPr="00900729" w:rsidRDefault="003B3965" w:rsidP="003B3965">
      <w:pPr>
        <w:rPr>
          <w:sz w:val="24"/>
          <w:szCs w:val="24"/>
        </w:rPr>
      </w:pP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>Кадровая политика является важным аспектом деятельности администрации города. В отчетном году уделялось большое внимание отбору персонала, формированию кадрового резерва, стимулированию и мотивации работников, совершенствованию организационной структуры.</w:t>
      </w: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 xml:space="preserve">В 2019 году проведено 8 конкурсов на замещение должностей руководителей муниципальных учреждений и предприятий муниципального образования «Город Астрахань». </w:t>
      </w: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>Для привлечения на работу в администрацию квалифицированных специалистов велась работа с ОГКУ «Центр занятости населения города Астрахани» и ВУЗами города, проводились Ярмарки вакансий.</w:t>
      </w: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 xml:space="preserve">В частности, была организована и проведена преддипломная и курсовая практика у 58 студентов профильных специальностей в различных подразделениях администрации, предоставлялись квоты для приема на работу инвалидов. </w:t>
      </w: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 xml:space="preserve">Проводились мероприятия по подбору кандидатов на вакантные должности в структурные подразделения администрации муниципального образования «Город Астрахань» (экспертиза результатов оценки претендентов, консультации для руководителей). В течение года проведена экспертиза результатов оценки 249 претендентов. </w:t>
      </w: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 xml:space="preserve">В рамках муниципальной программы «Организация муниципального управления» по программам повышения квалификации обучено 47 сотрудников, а по программе профессиональной переподготовки – 3 сотрудника. </w:t>
      </w: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>В сфере противодействия коррупции в 2019 году:</w:t>
      </w:r>
    </w:p>
    <w:p w:rsidR="003B3965" w:rsidRPr="003B3965" w:rsidRDefault="003B3965" w:rsidP="0067410C">
      <w:pPr>
        <w:numPr>
          <w:ilvl w:val="0"/>
          <w:numId w:val="39"/>
        </w:num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>разработаны и приняты 7 муниципальных актов в сфере противодействия коррупции;</w:t>
      </w:r>
    </w:p>
    <w:p w:rsidR="003B3965" w:rsidRPr="003B3965" w:rsidRDefault="003B3965" w:rsidP="0067410C">
      <w:pPr>
        <w:numPr>
          <w:ilvl w:val="0"/>
          <w:numId w:val="39"/>
        </w:num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>проведены 74 инструктажа по противодействию коррупции для лиц, претендующих на замещение должностей муниципальной службы</w:t>
      </w:r>
      <w:r w:rsidR="006E6A5C">
        <w:rPr>
          <w:rFonts w:eastAsia="Calibri" w:cs="Times New Roman"/>
          <w:sz w:val="24"/>
          <w:szCs w:val="24"/>
        </w:rPr>
        <w:t>,</w:t>
      </w:r>
      <w:r w:rsidRPr="003B3965">
        <w:rPr>
          <w:rFonts w:eastAsia="Calibri" w:cs="Times New Roman"/>
          <w:sz w:val="24"/>
          <w:szCs w:val="24"/>
        </w:rPr>
        <w:t xml:space="preserve"> и должностей, не являющихся должностями муниципальной службы;</w:t>
      </w:r>
    </w:p>
    <w:p w:rsidR="003B3965" w:rsidRPr="003B3965" w:rsidRDefault="003B3965" w:rsidP="0067410C">
      <w:pPr>
        <w:numPr>
          <w:ilvl w:val="0"/>
          <w:numId w:val="39"/>
        </w:num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>организованы и проведены 11 заседаний комиссии по соблюдению требований к служебному поведению муниципальных служащих и урегулированию конфликта интересов, в ходе которых рассмотрено 42 вопроса;</w:t>
      </w:r>
    </w:p>
    <w:p w:rsidR="003B3965" w:rsidRPr="003B3965" w:rsidRDefault="003B3965" w:rsidP="0067410C">
      <w:pPr>
        <w:numPr>
          <w:ilvl w:val="0"/>
          <w:numId w:val="39"/>
        </w:num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>состоялись два заседания комиссии по противодействию коррупции администрации муниципального образования «Город Астрахань» (рассмотрено 9 вопросов);</w:t>
      </w:r>
    </w:p>
    <w:p w:rsidR="003B3965" w:rsidRPr="003B3965" w:rsidRDefault="003B3965" w:rsidP="0067410C">
      <w:pPr>
        <w:numPr>
          <w:ilvl w:val="0"/>
          <w:numId w:val="39"/>
        </w:num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>проведены семинары в рамках реализации плана мероприятий по профилактике коррупционных правонарушений.</w:t>
      </w: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>Осуществлялся контроль правильности и полноты предоставления муниципальными служащими сведений о доходах, об имуществе и обязательствах имущественного характера.</w:t>
      </w: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>На официальном сайте администрации города в разделе «Противодействие коррупции» в информационно-телекоммуникационной сети «Интернет» размещены сведения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семей.</w:t>
      </w: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 xml:space="preserve">В полном объеме реализованы мероприятия антикоррупционной направленности, предусмотренные подпрограммой «Профилактика правонарушений, коррупции, экстремизма и терроризма» муниципальной программы «Безопасность». </w:t>
      </w:r>
    </w:p>
    <w:p w:rsidR="003B3965" w:rsidRPr="003B3965" w:rsidRDefault="003B3965" w:rsidP="003B396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t xml:space="preserve">На базе ФГБОУ ВПО «Астраханский государственный университет» проведен круглый стол на тему «Актуальные вопросы и современные проблемы противодействия коррупции». </w:t>
      </w:r>
    </w:p>
    <w:p w:rsidR="003B3965" w:rsidRPr="003B3965" w:rsidRDefault="003B3965" w:rsidP="003B3965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3B3965">
        <w:rPr>
          <w:rFonts w:eastAsia="Calibri" w:cs="Times New Roman"/>
          <w:sz w:val="24"/>
          <w:szCs w:val="24"/>
        </w:rPr>
        <w:lastRenderedPageBreak/>
        <w:t xml:space="preserve">В соответствии с планом совместных мероприятий продолжалась работа по профилактике коррупционных правонарушений во взаимодействии с межрайонным отделом </w:t>
      </w:r>
      <w:proofErr w:type="spellStart"/>
      <w:r w:rsidRPr="003B3965">
        <w:rPr>
          <w:rFonts w:eastAsia="Calibri" w:cs="Times New Roman"/>
          <w:sz w:val="24"/>
          <w:szCs w:val="24"/>
        </w:rPr>
        <w:t>ЭБиПК</w:t>
      </w:r>
      <w:proofErr w:type="spellEnd"/>
      <w:r w:rsidRPr="003B3965">
        <w:rPr>
          <w:rFonts w:eastAsia="Calibri" w:cs="Times New Roman"/>
          <w:sz w:val="24"/>
          <w:szCs w:val="24"/>
        </w:rPr>
        <w:t xml:space="preserve"> УМВД России по городу Астрахань.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20388A" w:rsidRPr="00FF6A14" w:rsidRDefault="0020388A" w:rsidP="001475A2">
      <w:pPr>
        <w:pStyle w:val="1"/>
        <w:spacing w:before="0"/>
        <w:jc w:val="center"/>
        <w:rPr>
          <w:rFonts w:eastAsia="Times New Roman" w:cs="Times New Roman"/>
          <w:b w:val="0"/>
          <w:bCs w:val="0"/>
          <w:sz w:val="24"/>
          <w:szCs w:val="24"/>
          <w:lang w:eastAsia="ar-SA"/>
        </w:rPr>
      </w:pPr>
      <w:bookmarkStart w:id="54" w:name="_Toc476562244"/>
      <w:bookmarkStart w:id="55" w:name="_Toc508959993"/>
      <w:bookmarkStart w:id="56" w:name="_Toc36129582"/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Освещение деятельности администрации муниципального образования «Город Астрахань»  </w:t>
      </w:r>
      <w:r w:rsidR="00074B4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</w:t>
      </w:r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средства</w:t>
      </w:r>
      <w:r w:rsidR="00074B4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х</w:t>
      </w:r>
      <w:r w:rsidRPr="001475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массовой информации</w:t>
      </w:r>
      <w:bookmarkEnd w:id="54"/>
      <w:bookmarkEnd w:id="55"/>
      <w:bookmarkEnd w:id="56"/>
    </w:p>
    <w:p w:rsidR="0020388A" w:rsidRPr="00900729" w:rsidRDefault="0020388A" w:rsidP="002B1BEE">
      <w:pPr>
        <w:rPr>
          <w:sz w:val="24"/>
          <w:szCs w:val="24"/>
          <w:lang w:eastAsia="ar-SA"/>
        </w:rPr>
      </w:pP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Одной из приоритетных задач администрации муниципального образования «Город Астрахань» являлось обеспечение максимальной открытости муниципальной власти и, как следствие, улучшение социального климата. Для ее решения в отчетном году были задействованы все имеющиеся медиа-площадки: телевидение, печать, радио, интернет. Всего в средствах массовой информации (СМИ) было опубликовано 5 027 материалов. 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Кроме того, в течение года вышло 54 бюллетеня «Астраханский вестник», содержащих нормативно-правовые и распорядительные акты органов местного самоуправления. Всего опубликовано 1 456 официальных документов. На официальном сайте администрации города размещено более 1 100 нормативно-правовых и иных документов, обязательных к обнародованию, а также более 20 активных тематических баннеров, дизайн шести из них был разработан самостоятельно.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Ежедневно деятельность администрации города освещалась в </w:t>
      </w:r>
      <w:proofErr w:type="spellStart"/>
      <w:r w:rsidRPr="00074B4B">
        <w:rPr>
          <w:rFonts w:eastAsia="Times New Roman" w:cs="Times New Roman"/>
          <w:sz w:val="24"/>
          <w:szCs w:val="24"/>
          <w:lang w:eastAsia="ru-RU"/>
        </w:rPr>
        <w:t>телеэфирах</w:t>
      </w:r>
      <w:proofErr w:type="spellEnd"/>
      <w:r w:rsidRPr="00074B4B">
        <w:rPr>
          <w:rFonts w:eastAsia="Times New Roman" w:cs="Times New Roman"/>
          <w:sz w:val="24"/>
          <w:szCs w:val="24"/>
          <w:lang w:eastAsia="ru-RU"/>
        </w:rPr>
        <w:t xml:space="preserve">, печатных изданиях, сети Интернет, новостных эфирах местных радиостанций. За год вышло 684 новостных сюжета в телеэфир, опубликовано 56 материалов в газетах, размещено 1 287 материалов в сети Интернет, в том числе в виде релизов на официальном сайте администрации города – 739.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Для увеличения информационного охвата аудитории материалы выходили в официальных группах администрации города, открытых в социальных сетях, таких как «Одноклассники», «</w:t>
      </w:r>
      <w:proofErr w:type="spellStart"/>
      <w:r w:rsidRPr="00074B4B">
        <w:rPr>
          <w:rFonts w:eastAsia="Times New Roman" w:cs="Times New Roman"/>
          <w:sz w:val="24"/>
          <w:szCs w:val="24"/>
          <w:lang w:eastAsia="ru-RU"/>
        </w:rPr>
        <w:t>ВКонтакте</w:t>
      </w:r>
      <w:proofErr w:type="spellEnd"/>
      <w:r w:rsidRPr="00074B4B">
        <w:rPr>
          <w:rFonts w:eastAsia="Times New Roman" w:cs="Times New Roman"/>
          <w:sz w:val="24"/>
          <w:szCs w:val="24"/>
          <w:lang w:eastAsia="ru-RU"/>
        </w:rPr>
        <w:t>» и «</w:t>
      </w:r>
      <w:proofErr w:type="spellStart"/>
      <w:r w:rsidRPr="00074B4B">
        <w:rPr>
          <w:rFonts w:eastAsia="Times New Roman" w:cs="Times New Roman"/>
          <w:sz w:val="24"/>
          <w:szCs w:val="24"/>
          <w:lang w:eastAsia="ru-RU"/>
        </w:rPr>
        <w:t>Facebook</w:t>
      </w:r>
      <w:proofErr w:type="spellEnd"/>
      <w:r w:rsidRPr="00074B4B">
        <w:rPr>
          <w:rFonts w:eastAsia="Times New Roman" w:cs="Times New Roman"/>
          <w:sz w:val="24"/>
          <w:szCs w:val="24"/>
          <w:lang w:eastAsia="ru-RU"/>
        </w:rPr>
        <w:t xml:space="preserve">». Активно наполнялся сюжетами и тематическими передачами канал администрации города на </w:t>
      </w:r>
      <w:proofErr w:type="spellStart"/>
      <w:r w:rsidRPr="00074B4B">
        <w:rPr>
          <w:rFonts w:eastAsia="Times New Roman" w:cs="Times New Roman"/>
          <w:sz w:val="24"/>
          <w:szCs w:val="24"/>
          <w:lang w:eastAsia="ru-RU"/>
        </w:rPr>
        <w:t>видеохостинге</w:t>
      </w:r>
      <w:proofErr w:type="spellEnd"/>
      <w:r w:rsidRPr="00074B4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B4B">
        <w:rPr>
          <w:rFonts w:eastAsia="Times New Roman" w:cs="Times New Roman"/>
          <w:sz w:val="24"/>
          <w:szCs w:val="24"/>
          <w:lang w:eastAsia="ru-RU"/>
        </w:rPr>
        <w:t>YouTube</w:t>
      </w:r>
      <w:proofErr w:type="spellEnd"/>
      <w:r w:rsidRPr="00074B4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74B4B" w:rsidRPr="00074B4B" w:rsidRDefault="00074B4B" w:rsidP="00074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В течение года администрацией города для информирования населения о реализации национального проекта «Безопасные и качественные автомобильные дороги» и проекта «Формирование комфортной городской среды» было освещено порядка 80 информационных поводов.</w:t>
      </w:r>
    </w:p>
    <w:p w:rsidR="00074B4B" w:rsidRPr="00074B4B" w:rsidRDefault="00074B4B" w:rsidP="00074B4B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В рамках мероприятий празднования 461-летия Астрахани среди фотографов-любителей для реализации творческого потенциала горожан летом 2019 года проведен конкурс «Астрахань. Городские мотивы». </w:t>
      </w:r>
      <w:proofErr w:type="gramStart"/>
      <w:r w:rsidRPr="00074B4B">
        <w:rPr>
          <w:rFonts w:eastAsia="Times New Roman" w:cs="Times New Roman"/>
          <w:sz w:val="24"/>
          <w:szCs w:val="24"/>
          <w:lang w:eastAsia="ru-RU"/>
        </w:rPr>
        <w:t xml:space="preserve">Победители конкурса определялись голосованием на официальном сайте администрации города и были награждены поездками по туристическим местам Астраханской области и России. 43 фотографии, прошедшие в финал, стали частью очередной (уже восьмой) экспозиции, которая украсила территорию Братского сада. </w:t>
      </w:r>
      <w:proofErr w:type="gramEnd"/>
    </w:p>
    <w:p w:rsidR="00074B4B" w:rsidRPr="00074B4B" w:rsidRDefault="00074B4B" w:rsidP="00074B4B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Кроме этого, ко дню Великой Победы с помощью общественных организаций, учебных заведений, учреждений культуры и жителей Астрахани была организована выставка корреспонденции непосредственных участников Великой отечественной войны «Астрахань. Все для фронта! Все для Победы!». На территории Братского сада были размещены фотографии, открытки, материалы периода 1941-1945 гг. Многие документы, имеющие историческую ценность, были впервые представлены общественности. Экспозиция, посвященная Дню Победы, является традиционной и проводится на территории Братского сада уже пятый год подряд.</w:t>
      </w:r>
    </w:p>
    <w:p w:rsidR="00074B4B" w:rsidRPr="00074B4B" w:rsidRDefault="00074B4B" w:rsidP="00074B4B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 xml:space="preserve">С целью повышения открытости и гласности работы администрации муниципального образования «Город Астрахань», установления и поддержания обратной связи с населением, координации работы в определении приоритетных тем для освещения деятельности городской администрации в местных и федеральных СМИ в ежедневном режиме подготавливались медиа-отчеты. В 2019 году их число составило 237. </w:t>
      </w:r>
    </w:p>
    <w:p w:rsidR="00074B4B" w:rsidRPr="00074B4B" w:rsidRDefault="00074B4B" w:rsidP="00074B4B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 официальном сайте администрации города в целях информирования горожан о повседневных делах коммунальных служб была создана специальная вкладка «Сделано сегодня!». Всего было обработано и загружено на сайт более 2 200 фотографий о проводимых работах. </w:t>
      </w:r>
    </w:p>
    <w:p w:rsidR="00C4295E" w:rsidRPr="00074B4B" w:rsidRDefault="00074B4B" w:rsidP="00074B4B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074B4B">
        <w:rPr>
          <w:rFonts w:eastAsia="Times New Roman" w:cs="Times New Roman"/>
          <w:sz w:val="24"/>
          <w:szCs w:val="24"/>
          <w:lang w:eastAsia="ru-RU"/>
        </w:rPr>
        <w:t>Проект «Сделано сегодня!» получил свое развитие и на местном телевидении. В эфире ВГТРК ГТРК «Лотос» (Россия 1) вышла программа с одноименным названием.</w:t>
      </w:r>
      <w:r w:rsidR="00D65D7C" w:rsidRPr="00074B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0388A" w:rsidRPr="00074B4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C4295E" w:rsidRPr="00074B4B" w:rsidSect="009138C9">
      <w:pgSz w:w="11906" w:h="16838"/>
      <w:pgMar w:top="1134" w:right="850" w:bottom="1134" w:left="1701" w:header="708" w:footer="59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70" w:rsidRDefault="00965570" w:rsidP="009138C9">
      <w:r>
        <w:separator/>
      </w:r>
    </w:p>
  </w:endnote>
  <w:endnote w:type="continuationSeparator" w:id="0">
    <w:p w:rsidR="00965570" w:rsidRDefault="00965570" w:rsidP="0091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5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6277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5570" w:rsidRPr="009138C9" w:rsidRDefault="00965570">
        <w:pPr>
          <w:pStyle w:val="ae"/>
          <w:jc w:val="right"/>
          <w:rPr>
            <w:sz w:val="20"/>
            <w:szCs w:val="20"/>
          </w:rPr>
        </w:pPr>
        <w:r w:rsidRPr="009138C9">
          <w:rPr>
            <w:sz w:val="20"/>
            <w:szCs w:val="20"/>
          </w:rPr>
          <w:fldChar w:fldCharType="begin"/>
        </w:r>
        <w:r w:rsidRPr="009138C9">
          <w:rPr>
            <w:sz w:val="20"/>
            <w:szCs w:val="20"/>
          </w:rPr>
          <w:instrText>PAGE   \* MERGEFORMAT</w:instrText>
        </w:r>
        <w:r w:rsidRPr="009138C9">
          <w:rPr>
            <w:sz w:val="20"/>
            <w:szCs w:val="20"/>
          </w:rPr>
          <w:fldChar w:fldCharType="separate"/>
        </w:r>
        <w:r w:rsidR="008E3E4B">
          <w:rPr>
            <w:noProof/>
            <w:sz w:val="20"/>
            <w:szCs w:val="20"/>
          </w:rPr>
          <w:t>12</w:t>
        </w:r>
        <w:r w:rsidRPr="009138C9">
          <w:rPr>
            <w:sz w:val="20"/>
            <w:szCs w:val="20"/>
          </w:rPr>
          <w:fldChar w:fldCharType="end"/>
        </w:r>
      </w:p>
    </w:sdtContent>
  </w:sdt>
  <w:p w:rsidR="00965570" w:rsidRDefault="009655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70" w:rsidRDefault="00965570" w:rsidP="009138C9">
      <w:r>
        <w:separator/>
      </w:r>
    </w:p>
  </w:footnote>
  <w:footnote w:type="continuationSeparator" w:id="0">
    <w:p w:rsidR="00965570" w:rsidRDefault="00965570" w:rsidP="0091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70" w:rsidRDefault="00965570" w:rsidP="00156F75">
    <w:pPr>
      <w:pStyle w:val="ac"/>
      <w:tabs>
        <w:tab w:val="clear" w:pos="4677"/>
        <w:tab w:val="clear" w:pos="9355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C74"/>
    <w:multiLevelType w:val="hybridMultilevel"/>
    <w:tmpl w:val="819A61E2"/>
    <w:lvl w:ilvl="0" w:tplc="6AF22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FA5088"/>
    <w:multiLevelType w:val="hybridMultilevel"/>
    <w:tmpl w:val="72DCF466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40C"/>
    <w:multiLevelType w:val="hybridMultilevel"/>
    <w:tmpl w:val="CE6EC80A"/>
    <w:lvl w:ilvl="0" w:tplc="937EC2B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5097A"/>
    <w:multiLevelType w:val="hybridMultilevel"/>
    <w:tmpl w:val="5EE8799A"/>
    <w:lvl w:ilvl="0" w:tplc="BA783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93D29"/>
    <w:multiLevelType w:val="hybridMultilevel"/>
    <w:tmpl w:val="3F40F06E"/>
    <w:lvl w:ilvl="0" w:tplc="AFE43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5E5"/>
    <w:multiLevelType w:val="hybridMultilevel"/>
    <w:tmpl w:val="5596B2D2"/>
    <w:lvl w:ilvl="0" w:tplc="E9A63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9C17C8"/>
    <w:multiLevelType w:val="hybridMultilevel"/>
    <w:tmpl w:val="2D2EC4B8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B6131"/>
    <w:multiLevelType w:val="hybridMultilevel"/>
    <w:tmpl w:val="9CB2F996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12F83"/>
    <w:multiLevelType w:val="hybridMultilevel"/>
    <w:tmpl w:val="E1D8BC40"/>
    <w:lvl w:ilvl="0" w:tplc="6AF22996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7995A70"/>
    <w:multiLevelType w:val="hybridMultilevel"/>
    <w:tmpl w:val="5394E688"/>
    <w:lvl w:ilvl="0" w:tplc="DB7A60C8">
      <w:start w:val="1"/>
      <w:numFmt w:val="bullet"/>
      <w:suff w:val="space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EC5224"/>
    <w:multiLevelType w:val="hybridMultilevel"/>
    <w:tmpl w:val="CDD4F7D0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E4EF7"/>
    <w:multiLevelType w:val="hybridMultilevel"/>
    <w:tmpl w:val="FE884D2C"/>
    <w:lvl w:ilvl="0" w:tplc="6AF22996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2">
    <w:nsid w:val="39C17386"/>
    <w:multiLevelType w:val="hybridMultilevel"/>
    <w:tmpl w:val="ECDEA306"/>
    <w:lvl w:ilvl="0" w:tplc="4006A29C">
      <w:start w:val="1"/>
      <w:numFmt w:val="bullet"/>
      <w:suff w:val="space"/>
      <w:lvlText w:val=""/>
      <w:lvlJc w:val="left"/>
      <w:pPr>
        <w:ind w:left="-501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A2C67E5"/>
    <w:multiLevelType w:val="hybridMultilevel"/>
    <w:tmpl w:val="CDDCF5FE"/>
    <w:lvl w:ilvl="0" w:tplc="DDBCFFFA">
      <w:start w:val="1"/>
      <w:numFmt w:val="decimal"/>
      <w:suff w:val="nothing"/>
      <w:lvlText w:val="%1)"/>
      <w:lvlJc w:val="left"/>
      <w:pPr>
        <w:ind w:left="71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777216"/>
    <w:multiLevelType w:val="hybridMultilevel"/>
    <w:tmpl w:val="2A567FB0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D437D"/>
    <w:multiLevelType w:val="hybridMultilevel"/>
    <w:tmpl w:val="B8485986"/>
    <w:lvl w:ilvl="0" w:tplc="937EC2B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9A285A"/>
    <w:multiLevelType w:val="hybridMultilevel"/>
    <w:tmpl w:val="B018F978"/>
    <w:lvl w:ilvl="0" w:tplc="E78459AC">
      <w:start w:val="1"/>
      <w:numFmt w:val="bullet"/>
      <w:suff w:val="space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261826"/>
    <w:multiLevelType w:val="hybridMultilevel"/>
    <w:tmpl w:val="4E661BE6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075EA"/>
    <w:multiLevelType w:val="hybridMultilevel"/>
    <w:tmpl w:val="AAE47EE0"/>
    <w:lvl w:ilvl="0" w:tplc="E9A63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C9476F"/>
    <w:multiLevelType w:val="hybridMultilevel"/>
    <w:tmpl w:val="4964EF06"/>
    <w:lvl w:ilvl="0" w:tplc="E9A63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135545"/>
    <w:multiLevelType w:val="hybridMultilevel"/>
    <w:tmpl w:val="C26662E0"/>
    <w:lvl w:ilvl="0" w:tplc="B7E0979C">
      <w:start w:val="1"/>
      <w:numFmt w:val="bullet"/>
      <w:suff w:val="space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8B685C"/>
    <w:multiLevelType w:val="hybridMultilevel"/>
    <w:tmpl w:val="B444147C"/>
    <w:lvl w:ilvl="0" w:tplc="E9A63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032C01"/>
    <w:multiLevelType w:val="hybridMultilevel"/>
    <w:tmpl w:val="BB9E2E30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B23B7"/>
    <w:multiLevelType w:val="hybridMultilevel"/>
    <w:tmpl w:val="D9063918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809CB"/>
    <w:multiLevelType w:val="hybridMultilevel"/>
    <w:tmpl w:val="D58615A2"/>
    <w:lvl w:ilvl="0" w:tplc="937EC2B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62493C"/>
    <w:multiLevelType w:val="hybridMultilevel"/>
    <w:tmpl w:val="98183B1A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33FD9"/>
    <w:multiLevelType w:val="hybridMultilevel"/>
    <w:tmpl w:val="DBC46C9C"/>
    <w:lvl w:ilvl="0" w:tplc="6D8AD98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2C3245"/>
    <w:multiLevelType w:val="hybridMultilevel"/>
    <w:tmpl w:val="7C740258"/>
    <w:lvl w:ilvl="0" w:tplc="E9A63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0B345B"/>
    <w:multiLevelType w:val="hybridMultilevel"/>
    <w:tmpl w:val="6E508DEC"/>
    <w:lvl w:ilvl="0" w:tplc="937EC2B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B87A8B"/>
    <w:multiLevelType w:val="hybridMultilevel"/>
    <w:tmpl w:val="E2E8A2B0"/>
    <w:lvl w:ilvl="0" w:tplc="937EC2BC">
      <w:start w:val="1"/>
      <w:numFmt w:val="bullet"/>
      <w:lvlText w:val=""/>
      <w:lvlJc w:val="left"/>
      <w:pPr>
        <w:ind w:left="-501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A230034"/>
    <w:multiLevelType w:val="hybridMultilevel"/>
    <w:tmpl w:val="10A27B84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76D1F"/>
    <w:multiLevelType w:val="hybridMultilevel"/>
    <w:tmpl w:val="62A6189A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13CB8"/>
    <w:multiLevelType w:val="hybridMultilevel"/>
    <w:tmpl w:val="D72C4A50"/>
    <w:lvl w:ilvl="0" w:tplc="937EC2B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0E2176"/>
    <w:multiLevelType w:val="hybridMultilevel"/>
    <w:tmpl w:val="4172416E"/>
    <w:lvl w:ilvl="0" w:tplc="7670468E">
      <w:start w:val="1"/>
      <w:numFmt w:val="bullet"/>
      <w:suff w:val="space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278EC"/>
    <w:multiLevelType w:val="hybridMultilevel"/>
    <w:tmpl w:val="A5F64BB8"/>
    <w:lvl w:ilvl="0" w:tplc="937EC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544B4A"/>
    <w:multiLevelType w:val="hybridMultilevel"/>
    <w:tmpl w:val="515802AE"/>
    <w:lvl w:ilvl="0" w:tplc="937EC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31B83"/>
    <w:multiLevelType w:val="hybridMultilevel"/>
    <w:tmpl w:val="5274A770"/>
    <w:lvl w:ilvl="0" w:tplc="6AF229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>
    <w:nsid w:val="743735FD"/>
    <w:multiLevelType w:val="hybridMultilevel"/>
    <w:tmpl w:val="E43C7270"/>
    <w:lvl w:ilvl="0" w:tplc="937EC2B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F728A8"/>
    <w:multiLevelType w:val="hybridMultilevel"/>
    <w:tmpl w:val="035E7696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1344E"/>
    <w:multiLevelType w:val="hybridMultilevel"/>
    <w:tmpl w:val="BEF203AA"/>
    <w:lvl w:ilvl="0" w:tplc="6AF2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32"/>
  </w:num>
  <w:num w:numId="5">
    <w:abstractNumId w:val="26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36"/>
  </w:num>
  <w:num w:numId="12">
    <w:abstractNumId w:val="23"/>
  </w:num>
  <w:num w:numId="13">
    <w:abstractNumId w:val="1"/>
  </w:num>
  <w:num w:numId="14">
    <w:abstractNumId w:val="0"/>
  </w:num>
  <w:num w:numId="15">
    <w:abstractNumId w:val="20"/>
  </w:num>
  <w:num w:numId="16">
    <w:abstractNumId w:val="38"/>
  </w:num>
  <w:num w:numId="17">
    <w:abstractNumId w:val="27"/>
  </w:num>
  <w:num w:numId="18">
    <w:abstractNumId w:val="39"/>
  </w:num>
  <w:num w:numId="19">
    <w:abstractNumId w:val="22"/>
  </w:num>
  <w:num w:numId="20">
    <w:abstractNumId w:val="19"/>
  </w:num>
  <w:num w:numId="21">
    <w:abstractNumId w:val="14"/>
  </w:num>
  <w:num w:numId="22">
    <w:abstractNumId w:val="17"/>
  </w:num>
  <w:num w:numId="23">
    <w:abstractNumId w:val="8"/>
  </w:num>
  <w:num w:numId="24">
    <w:abstractNumId w:val="31"/>
  </w:num>
  <w:num w:numId="25">
    <w:abstractNumId w:val="25"/>
  </w:num>
  <w:num w:numId="26">
    <w:abstractNumId w:val="21"/>
  </w:num>
  <w:num w:numId="27">
    <w:abstractNumId w:val="5"/>
  </w:num>
  <w:num w:numId="28">
    <w:abstractNumId w:val="18"/>
  </w:num>
  <w:num w:numId="29">
    <w:abstractNumId w:val="9"/>
  </w:num>
  <w:num w:numId="30">
    <w:abstractNumId w:val="33"/>
  </w:num>
  <w:num w:numId="31">
    <w:abstractNumId w:val="12"/>
  </w:num>
  <w:num w:numId="32">
    <w:abstractNumId w:val="16"/>
  </w:num>
  <w:num w:numId="33">
    <w:abstractNumId w:val="13"/>
  </w:num>
  <w:num w:numId="34">
    <w:abstractNumId w:val="35"/>
  </w:num>
  <w:num w:numId="35">
    <w:abstractNumId w:val="34"/>
  </w:num>
  <w:num w:numId="36">
    <w:abstractNumId w:val="24"/>
  </w:num>
  <w:num w:numId="37">
    <w:abstractNumId w:val="2"/>
  </w:num>
  <w:num w:numId="38">
    <w:abstractNumId w:val="29"/>
  </w:num>
  <w:num w:numId="39">
    <w:abstractNumId w:val="15"/>
  </w:num>
  <w:num w:numId="40">
    <w:abstractNumId w:val="28"/>
  </w:num>
  <w:num w:numId="41">
    <w:abstractNumId w:val="37"/>
  </w:num>
  <w:num w:numId="42">
    <w:abstractNumId w:val="4"/>
  </w:num>
  <w:num w:numId="43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10"/>
    <w:rsid w:val="0001638C"/>
    <w:rsid w:val="00024FFA"/>
    <w:rsid w:val="00030EE4"/>
    <w:rsid w:val="00034F4E"/>
    <w:rsid w:val="00041856"/>
    <w:rsid w:val="00061B3D"/>
    <w:rsid w:val="00074B4B"/>
    <w:rsid w:val="00084B68"/>
    <w:rsid w:val="00091341"/>
    <w:rsid w:val="000A0108"/>
    <w:rsid w:val="000B23E5"/>
    <w:rsid w:val="001021EE"/>
    <w:rsid w:val="00110B0D"/>
    <w:rsid w:val="001113AB"/>
    <w:rsid w:val="001178DD"/>
    <w:rsid w:val="00122980"/>
    <w:rsid w:val="0013579D"/>
    <w:rsid w:val="001475A2"/>
    <w:rsid w:val="00156F75"/>
    <w:rsid w:val="0016547C"/>
    <w:rsid w:val="00175324"/>
    <w:rsid w:val="001843E9"/>
    <w:rsid w:val="001A2F06"/>
    <w:rsid w:val="001A52ED"/>
    <w:rsid w:val="001B6DD6"/>
    <w:rsid w:val="001C4BAD"/>
    <w:rsid w:val="001D4B6F"/>
    <w:rsid w:val="001F0F7B"/>
    <w:rsid w:val="001F1A90"/>
    <w:rsid w:val="0020388A"/>
    <w:rsid w:val="00216A8F"/>
    <w:rsid w:val="002267FE"/>
    <w:rsid w:val="002409ED"/>
    <w:rsid w:val="00244E35"/>
    <w:rsid w:val="00250BDC"/>
    <w:rsid w:val="00275B66"/>
    <w:rsid w:val="00282A65"/>
    <w:rsid w:val="002B1BEE"/>
    <w:rsid w:val="002C4E5E"/>
    <w:rsid w:val="002C7DD6"/>
    <w:rsid w:val="002D72C0"/>
    <w:rsid w:val="002E60DD"/>
    <w:rsid w:val="002E64CE"/>
    <w:rsid w:val="002F07FF"/>
    <w:rsid w:val="002F2152"/>
    <w:rsid w:val="002F3ECE"/>
    <w:rsid w:val="00316572"/>
    <w:rsid w:val="00324BD2"/>
    <w:rsid w:val="003334CF"/>
    <w:rsid w:val="00335F75"/>
    <w:rsid w:val="003447EE"/>
    <w:rsid w:val="00362170"/>
    <w:rsid w:val="0038594E"/>
    <w:rsid w:val="00396E3D"/>
    <w:rsid w:val="003A6179"/>
    <w:rsid w:val="003A65B2"/>
    <w:rsid w:val="003B3965"/>
    <w:rsid w:val="003C2DA5"/>
    <w:rsid w:val="003D6141"/>
    <w:rsid w:val="003D6E76"/>
    <w:rsid w:val="0040210A"/>
    <w:rsid w:val="00425504"/>
    <w:rsid w:val="00443176"/>
    <w:rsid w:val="00446990"/>
    <w:rsid w:val="00472B1C"/>
    <w:rsid w:val="00473D8F"/>
    <w:rsid w:val="0047457E"/>
    <w:rsid w:val="00474BCA"/>
    <w:rsid w:val="0049466C"/>
    <w:rsid w:val="004B17E5"/>
    <w:rsid w:val="004D1298"/>
    <w:rsid w:val="004D5C07"/>
    <w:rsid w:val="004F040A"/>
    <w:rsid w:val="00505E3D"/>
    <w:rsid w:val="005135B1"/>
    <w:rsid w:val="00513B3B"/>
    <w:rsid w:val="0053763E"/>
    <w:rsid w:val="00542297"/>
    <w:rsid w:val="005433BF"/>
    <w:rsid w:val="00546F04"/>
    <w:rsid w:val="00556187"/>
    <w:rsid w:val="0058334E"/>
    <w:rsid w:val="005907AA"/>
    <w:rsid w:val="005A4CBF"/>
    <w:rsid w:val="005E4EF2"/>
    <w:rsid w:val="005F13C5"/>
    <w:rsid w:val="006176B2"/>
    <w:rsid w:val="00621448"/>
    <w:rsid w:val="00621A9C"/>
    <w:rsid w:val="006436D5"/>
    <w:rsid w:val="0065104C"/>
    <w:rsid w:val="00655936"/>
    <w:rsid w:val="0067410C"/>
    <w:rsid w:val="00683E29"/>
    <w:rsid w:val="00696825"/>
    <w:rsid w:val="006A15FD"/>
    <w:rsid w:val="006A5B2F"/>
    <w:rsid w:val="006B2CDE"/>
    <w:rsid w:val="006C3C35"/>
    <w:rsid w:val="006D2017"/>
    <w:rsid w:val="006D2E4C"/>
    <w:rsid w:val="006E2766"/>
    <w:rsid w:val="006E6A5C"/>
    <w:rsid w:val="006F627D"/>
    <w:rsid w:val="006F713F"/>
    <w:rsid w:val="00706E45"/>
    <w:rsid w:val="00730367"/>
    <w:rsid w:val="0073105A"/>
    <w:rsid w:val="00732B1D"/>
    <w:rsid w:val="0075007E"/>
    <w:rsid w:val="00762CA1"/>
    <w:rsid w:val="00765BC2"/>
    <w:rsid w:val="00785902"/>
    <w:rsid w:val="00787E7F"/>
    <w:rsid w:val="007A617E"/>
    <w:rsid w:val="007E231B"/>
    <w:rsid w:val="007E2D9B"/>
    <w:rsid w:val="00813662"/>
    <w:rsid w:val="0082478D"/>
    <w:rsid w:val="008266BD"/>
    <w:rsid w:val="00831708"/>
    <w:rsid w:val="00835F55"/>
    <w:rsid w:val="00843CFB"/>
    <w:rsid w:val="00855D8A"/>
    <w:rsid w:val="00874E64"/>
    <w:rsid w:val="0088473E"/>
    <w:rsid w:val="008A7448"/>
    <w:rsid w:val="008D1095"/>
    <w:rsid w:val="008D4A0B"/>
    <w:rsid w:val="008E13FC"/>
    <w:rsid w:val="008E3E4B"/>
    <w:rsid w:val="008E4504"/>
    <w:rsid w:val="00900729"/>
    <w:rsid w:val="00913841"/>
    <w:rsid w:val="009138C9"/>
    <w:rsid w:val="009241D1"/>
    <w:rsid w:val="0092786D"/>
    <w:rsid w:val="009322FE"/>
    <w:rsid w:val="00965570"/>
    <w:rsid w:val="0098454E"/>
    <w:rsid w:val="009D0A7B"/>
    <w:rsid w:val="009E0D7B"/>
    <w:rsid w:val="009E285D"/>
    <w:rsid w:val="009F095E"/>
    <w:rsid w:val="00A51650"/>
    <w:rsid w:val="00A56700"/>
    <w:rsid w:val="00A8479F"/>
    <w:rsid w:val="00A86939"/>
    <w:rsid w:val="00A873AF"/>
    <w:rsid w:val="00A95A39"/>
    <w:rsid w:val="00AB075B"/>
    <w:rsid w:val="00AB4CEF"/>
    <w:rsid w:val="00AB759E"/>
    <w:rsid w:val="00AB78C6"/>
    <w:rsid w:val="00AC1B43"/>
    <w:rsid w:val="00AD2142"/>
    <w:rsid w:val="00AD5230"/>
    <w:rsid w:val="00AF4385"/>
    <w:rsid w:val="00AF75D2"/>
    <w:rsid w:val="00AF789E"/>
    <w:rsid w:val="00B015C4"/>
    <w:rsid w:val="00B17E2D"/>
    <w:rsid w:val="00B549AD"/>
    <w:rsid w:val="00B85D21"/>
    <w:rsid w:val="00BB72A4"/>
    <w:rsid w:val="00BC04AD"/>
    <w:rsid w:val="00BF55BC"/>
    <w:rsid w:val="00C2733D"/>
    <w:rsid w:val="00C4295E"/>
    <w:rsid w:val="00C60547"/>
    <w:rsid w:val="00C618B8"/>
    <w:rsid w:val="00C66F30"/>
    <w:rsid w:val="00C727A6"/>
    <w:rsid w:val="00C80844"/>
    <w:rsid w:val="00C82DF1"/>
    <w:rsid w:val="00C86BEF"/>
    <w:rsid w:val="00CA3DAE"/>
    <w:rsid w:val="00CC6E4A"/>
    <w:rsid w:val="00CD0196"/>
    <w:rsid w:val="00CD0EEE"/>
    <w:rsid w:val="00CE52AE"/>
    <w:rsid w:val="00CF3548"/>
    <w:rsid w:val="00D0376C"/>
    <w:rsid w:val="00D1589B"/>
    <w:rsid w:val="00D42D35"/>
    <w:rsid w:val="00D60C37"/>
    <w:rsid w:val="00D65D7C"/>
    <w:rsid w:val="00D81E4F"/>
    <w:rsid w:val="00DA47AE"/>
    <w:rsid w:val="00DD633C"/>
    <w:rsid w:val="00DE35F9"/>
    <w:rsid w:val="00DE596F"/>
    <w:rsid w:val="00DF7829"/>
    <w:rsid w:val="00E22666"/>
    <w:rsid w:val="00E34E13"/>
    <w:rsid w:val="00E40C59"/>
    <w:rsid w:val="00E54002"/>
    <w:rsid w:val="00E624EB"/>
    <w:rsid w:val="00E75765"/>
    <w:rsid w:val="00E85414"/>
    <w:rsid w:val="00E94C6E"/>
    <w:rsid w:val="00EB5F5A"/>
    <w:rsid w:val="00EB6D26"/>
    <w:rsid w:val="00EC15B0"/>
    <w:rsid w:val="00EC5025"/>
    <w:rsid w:val="00ED6D4F"/>
    <w:rsid w:val="00EE050D"/>
    <w:rsid w:val="00EE14BE"/>
    <w:rsid w:val="00EE43AE"/>
    <w:rsid w:val="00F01903"/>
    <w:rsid w:val="00F1011F"/>
    <w:rsid w:val="00F1129D"/>
    <w:rsid w:val="00F257A0"/>
    <w:rsid w:val="00F33BD8"/>
    <w:rsid w:val="00F444EA"/>
    <w:rsid w:val="00F712F5"/>
    <w:rsid w:val="00F76F74"/>
    <w:rsid w:val="00F839A7"/>
    <w:rsid w:val="00FB19C4"/>
    <w:rsid w:val="00FC2003"/>
    <w:rsid w:val="00FC3C67"/>
    <w:rsid w:val="00FD2EF8"/>
    <w:rsid w:val="00FE2610"/>
    <w:rsid w:val="00FF6A14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2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6D5"/>
    <w:rPr>
      <w:color w:val="0000FF" w:themeColor="hyperlink"/>
      <w:u w:val="single"/>
    </w:rPr>
  </w:style>
  <w:style w:type="paragraph" w:customStyle="1" w:styleId="Standard">
    <w:name w:val="Standard"/>
    <w:rsid w:val="00F1129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styleId="a5">
    <w:name w:val="annotation reference"/>
    <w:basedOn w:val="a0"/>
    <w:uiPriority w:val="99"/>
    <w:unhideWhenUsed/>
    <w:rsid w:val="00F1129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1129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1129D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12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29D"/>
    <w:rPr>
      <w:rFonts w:ascii="Tahoma" w:hAnsi="Tahoma" w:cs="Tahoma"/>
      <w:sz w:val="16"/>
      <w:szCs w:val="16"/>
    </w:rPr>
  </w:style>
  <w:style w:type="paragraph" w:customStyle="1" w:styleId="aa">
    <w:name w:val="основной текст"/>
    <w:basedOn w:val="a"/>
    <w:uiPriority w:val="99"/>
    <w:rsid w:val="00FC3C67"/>
    <w:pPr>
      <w:suppressAutoHyphens/>
      <w:spacing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kern w:val="1"/>
      <w:sz w:val="18"/>
      <w:szCs w:val="18"/>
      <w:lang w:eastAsia="ar-SA"/>
    </w:rPr>
  </w:style>
  <w:style w:type="paragraph" w:customStyle="1" w:styleId="11">
    <w:name w:val="Абзац списка1"/>
    <w:basedOn w:val="a"/>
    <w:rsid w:val="00FC3C67"/>
    <w:pPr>
      <w:suppressAutoHyphens/>
      <w:spacing w:after="200" w:line="276" w:lineRule="auto"/>
      <w:ind w:left="720"/>
    </w:pPr>
    <w:rPr>
      <w:rFonts w:ascii="Calibri" w:eastAsia="Calibri" w:hAnsi="Calibri" w:cs="font295"/>
      <w:kern w:val="1"/>
      <w:sz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B2CDE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2CDE"/>
    <w:pPr>
      <w:spacing w:after="100"/>
    </w:pPr>
  </w:style>
  <w:style w:type="paragraph" w:styleId="ac">
    <w:name w:val="header"/>
    <w:basedOn w:val="a"/>
    <w:link w:val="ad"/>
    <w:uiPriority w:val="99"/>
    <w:unhideWhenUsed/>
    <w:rsid w:val="00913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38C9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913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38C9"/>
    <w:rPr>
      <w:rFonts w:ascii="Times New Roman" w:hAnsi="Times New Roman"/>
      <w:sz w:val="28"/>
    </w:rPr>
  </w:style>
  <w:style w:type="paragraph" w:customStyle="1" w:styleId="2">
    <w:name w:val="Без интервала2"/>
    <w:rsid w:val="00EC5025"/>
    <w:pPr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af0">
    <w:name w:val="Без интервала Знак"/>
    <w:link w:val="af1"/>
    <w:uiPriority w:val="1"/>
    <w:locked/>
    <w:rsid w:val="00074B4B"/>
    <w:rPr>
      <w:rFonts w:ascii="Calibri" w:hAnsi="Calibri" w:cs="Calibri"/>
      <w:lang w:eastAsia="ar-SA"/>
    </w:rPr>
  </w:style>
  <w:style w:type="paragraph" w:styleId="af1">
    <w:name w:val="No Spacing"/>
    <w:link w:val="af0"/>
    <w:uiPriority w:val="1"/>
    <w:qFormat/>
    <w:rsid w:val="00074B4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20">
    <w:name w:val="Абзац списка2"/>
    <w:basedOn w:val="a"/>
    <w:rsid w:val="00074B4B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2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6D5"/>
    <w:rPr>
      <w:color w:val="0000FF" w:themeColor="hyperlink"/>
      <w:u w:val="single"/>
    </w:rPr>
  </w:style>
  <w:style w:type="paragraph" w:customStyle="1" w:styleId="Standard">
    <w:name w:val="Standard"/>
    <w:rsid w:val="00F1129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styleId="a5">
    <w:name w:val="annotation reference"/>
    <w:basedOn w:val="a0"/>
    <w:uiPriority w:val="99"/>
    <w:unhideWhenUsed/>
    <w:rsid w:val="00F1129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1129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1129D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12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29D"/>
    <w:rPr>
      <w:rFonts w:ascii="Tahoma" w:hAnsi="Tahoma" w:cs="Tahoma"/>
      <w:sz w:val="16"/>
      <w:szCs w:val="16"/>
    </w:rPr>
  </w:style>
  <w:style w:type="paragraph" w:customStyle="1" w:styleId="aa">
    <w:name w:val="основной текст"/>
    <w:basedOn w:val="a"/>
    <w:uiPriority w:val="99"/>
    <w:rsid w:val="00FC3C67"/>
    <w:pPr>
      <w:suppressAutoHyphens/>
      <w:spacing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kern w:val="1"/>
      <w:sz w:val="18"/>
      <w:szCs w:val="18"/>
      <w:lang w:eastAsia="ar-SA"/>
    </w:rPr>
  </w:style>
  <w:style w:type="paragraph" w:customStyle="1" w:styleId="11">
    <w:name w:val="Абзац списка1"/>
    <w:basedOn w:val="a"/>
    <w:rsid w:val="00FC3C67"/>
    <w:pPr>
      <w:suppressAutoHyphens/>
      <w:spacing w:after="200" w:line="276" w:lineRule="auto"/>
      <w:ind w:left="720"/>
    </w:pPr>
    <w:rPr>
      <w:rFonts w:ascii="Calibri" w:eastAsia="Calibri" w:hAnsi="Calibri" w:cs="font295"/>
      <w:kern w:val="1"/>
      <w:sz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B2CDE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2CDE"/>
    <w:pPr>
      <w:spacing w:after="100"/>
    </w:pPr>
  </w:style>
  <w:style w:type="paragraph" w:styleId="ac">
    <w:name w:val="header"/>
    <w:basedOn w:val="a"/>
    <w:link w:val="ad"/>
    <w:uiPriority w:val="99"/>
    <w:unhideWhenUsed/>
    <w:rsid w:val="00913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38C9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913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38C9"/>
    <w:rPr>
      <w:rFonts w:ascii="Times New Roman" w:hAnsi="Times New Roman"/>
      <w:sz w:val="28"/>
    </w:rPr>
  </w:style>
  <w:style w:type="paragraph" w:customStyle="1" w:styleId="2">
    <w:name w:val="Без интервала2"/>
    <w:rsid w:val="00EC5025"/>
    <w:pPr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af0">
    <w:name w:val="Без интервала Знак"/>
    <w:link w:val="af1"/>
    <w:uiPriority w:val="1"/>
    <w:locked/>
    <w:rsid w:val="00074B4B"/>
    <w:rPr>
      <w:rFonts w:ascii="Calibri" w:hAnsi="Calibri" w:cs="Calibri"/>
      <w:lang w:eastAsia="ar-SA"/>
    </w:rPr>
  </w:style>
  <w:style w:type="paragraph" w:styleId="af1">
    <w:name w:val="No Spacing"/>
    <w:link w:val="af0"/>
    <w:uiPriority w:val="1"/>
    <w:qFormat/>
    <w:rsid w:val="00074B4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20">
    <w:name w:val="Абзац списка2"/>
    <w:basedOn w:val="a"/>
    <w:rsid w:val="00074B4B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61C8-33BE-4064-92E3-8AB68D0C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36</Pages>
  <Words>16701</Words>
  <Characters>95196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ramazanova_dr</cp:lastModifiedBy>
  <cp:revision>155</cp:revision>
  <cp:lastPrinted>2020-03-26T11:41:00Z</cp:lastPrinted>
  <dcterms:created xsi:type="dcterms:W3CDTF">2019-03-12T10:12:00Z</dcterms:created>
  <dcterms:modified xsi:type="dcterms:W3CDTF">2020-04-08T08:41:00Z</dcterms:modified>
</cp:coreProperties>
</file>