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10" w:rsidRDefault="00282CD8" w:rsidP="004A33F3">
      <w:pPr>
        <w:pStyle w:val="af1"/>
        <w:spacing w:before="0" w:line="360" w:lineRule="auto"/>
        <w:rPr>
          <w:rFonts w:ascii="Times New Roman" w:eastAsia="Times New Roman" w:hAnsi="Times New Roman" w:cs="Times New Roman"/>
          <w:b w:val="0"/>
          <w:bCs w:val="0"/>
          <w:noProof/>
          <w:color w:val="auto"/>
          <w:sz w:val="28"/>
          <w:szCs w:val="28"/>
        </w:rPr>
      </w:pPr>
      <w:r>
        <w:rPr>
          <w:rFonts w:ascii="Times New Roman" w:eastAsia="Times New Roman" w:hAnsi="Times New Roman" w:cs="Times New Roman"/>
          <w:b w:val="0"/>
          <w:bCs w:val="0"/>
          <w:noProof/>
          <w:color w:val="auto"/>
          <w:sz w:val="28"/>
          <w:szCs w:val="28"/>
        </w:rPr>
        <w:drawing>
          <wp:inline distT="0" distB="0" distL="0" distR="0">
            <wp:extent cx="5940425" cy="8583914"/>
            <wp:effectExtent l="0" t="0" r="3175" b="8255"/>
            <wp:docPr id="2" name="Рисунок 2" descr="C:\Users\gazizova_ts\Downloads\О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zova_ts\Downloads\ОА\титульный 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583914"/>
                    </a:xfrm>
                    <a:prstGeom prst="rect">
                      <a:avLst/>
                    </a:prstGeom>
                    <a:noFill/>
                    <a:ln>
                      <a:noFill/>
                    </a:ln>
                  </pic:spPr>
                </pic:pic>
              </a:graphicData>
            </a:graphic>
          </wp:inline>
        </w:drawing>
      </w:r>
    </w:p>
    <w:p w:rsidR="00282CD8" w:rsidRPr="00282CD8" w:rsidRDefault="00282CD8" w:rsidP="00282CD8">
      <w:pPr>
        <w:rPr>
          <w:lang w:eastAsia="ru-RU"/>
        </w:rPr>
      </w:pPr>
    </w:p>
    <w:sdt>
      <w:sdtPr>
        <w:rPr>
          <w:rFonts w:ascii="Times New Roman" w:eastAsia="Times New Roman" w:hAnsi="Times New Roman" w:cs="Times New Roman"/>
          <w:b w:val="0"/>
          <w:bCs w:val="0"/>
          <w:noProof/>
          <w:color w:val="auto"/>
          <w:sz w:val="28"/>
          <w:szCs w:val="28"/>
        </w:rPr>
        <w:id w:val="18306188"/>
      </w:sdtPr>
      <w:sdtEndPr>
        <w:rPr>
          <w:b/>
        </w:rPr>
      </w:sdtEndPr>
      <w:sdtContent>
        <w:p w:rsidR="00283E55" w:rsidRPr="00F97127" w:rsidRDefault="00283E55" w:rsidP="004A33F3">
          <w:pPr>
            <w:pStyle w:val="af1"/>
            <w:spacing w:before="0" w:line="360" w:lineRule="auto"/>
            <w:rPr>
              <w:sz w:val="28"/>
              <w:szCs w:val="28"/>
            </w:rPr>
          </w:pPr>
          <w:r w:rsidRPr="00F97127">
            <w:rPr>
              <w:rFonts w:ascii="Times New Roman" w:hAnsi="Times New Roman" w:cs="Times New Roman"/>
              <w:color w:val="auto"/>
              <w:sz w:val="28"/>
              <w:szCs w:val="28"/>
            </w:rPr>
            <w:t>Оглавление</w:t>
          </w:r>
          <w:r w:rsidR="00042239">
            <w:rPr>
              <w:rFonts w:ascii="Times New Roman" w:hAnsi="Times New Roman" w:cs="Times New Roman"/>
              <w:color w:val="auto"/>
              <w:sz w:val="28"/>
              <w:szCs w:val="28"/>
            </w:rPr>
            <w:t xml:space="preserve">  </w:t>
          </w:r>
        </w:p>
        <w:p w:rsidR="00835AC0" w:rsidRPr="00835AC0" w:rsidRDefault="00A35D06">
          <w:pPr>
            <w:pStyle w:val="11"/>
            <w:tabs>
              <w:tab w:val="right" w:leader="dot" w:pos="9345"/>
            </w:tabs>
            <w:rPr>
              <w:rFonts w:asciiTheme="minorHAnsi" w:eastAsiaTheme="minorEastAsia" w:hAnsiTheme="minorHAnsi" w:cstheme="minorBidi"/>
              <w:noProof/>
              <w:sz w:val="28"/>
              <w:szCs w:val="28"/>
            </w:rPr>
          </w:pPr>
          <w:r w:rsidRPr="00835AC0">
            <w:rPr>
              <w:sz w:val="28"/>
              <w:szCs w:val="28"/>
            </w:rPr>
            <w:fldChar w:fldCharType="begin"/>
          </w:r>
          <w:r w:rsidR="00283E55" w:rsidRPr="00835AC0">
            <w:rPr>
              <w:sz w:val="28"/>
              <w:szCs w:val="28"/>
            </w:rPr>
            <w:instrText xml:space="preserve"> TOC \o "1-3" \h \z \u </w:instrText>
          </w:r>
          <w:r w:rsidRPr="00835AC0">
            <w:rPr>
              <w:sz w:val="28"/>
              <w:szCs w:val="28"/>
            </w:rPr>
            <w:fldChar w:fldCharType="separate"/>
          </w:r>
          <w:hyperlink w:anchor="_Toc445384294" w:history="1">
            <w:r w:rsidR="00835AC0" w:rsidRPr="00835AC0">
              <w:rPr>
                <w:rStyle w:val="af2"/>
                <w:noProof/>
                <w:sz w:val="28"/>
                <w:szCs w:val="28"/>
              </w:rPr>
              <w:t>ВВЕДЕНИЕ</w:t>
            </w:r>
            <w:r w:rsidR="00835AC0" w:rsidRPr="00835AC0">
              <w:rPr>
                <w:noProof/>
                <w:webHidden/>
                <w:sz w:val="28"/>
                <w:szCs w:val="28"/>
              </w:rPr>
              <w:tab/>
            </w:r>
            <w:r w:rsidRPr="00835AC0">
              <w:rPr>
                <w:noProof/>
                <w:webHidden/>
                <w:sz w:val="28"/>
                <w:szCs w:val="28"/>
              </w:rPr>
              <w:fldChar w:fldCharType="begin"/>
            </w:r>
            <w:r w:rsidR="00835AC0" w:rsidRPr="00835AC0">
              <w:rPr>
                <w:noProof/>
                <w:webHidden/>
                <w:sz w:val="28"/>
                <w:szCs w:val="28"/>
              </w:rPr>
              <w:instrText xml:space="preserve"> PAGEREF _Toc445384294 \h </w:instrText>
            </w:r>
            <w:r w:rsidRPr="00835AC0">
              <w:rPr>
                <w:noProof/>
                <w:webHidden/>
                <w:sz w:val="28"/>
                <w:szCs w:val="28"/>
              </w:rPr>
            </w:r>
            <w:r w:rsidRPr="00835AC0">
              <w:rPr>
                <w:noProof/>
                <w:webHidden/>
                <w:sz w:val="28"/>
                <w:szCs w:val="28"/>
              </w:rPr>
              <w:fldChar w:fldCharType="separate"/>
            </w:r>
            <w:r w:rsidR="00282CD8">
              <w:rPr>
                <w:noProof/>
                <w:webHidden/>
                <w:sz w:val="28"/>
                <w:szCs w:val="28"/>
              </w:rPr>
              <w:t>3</w:t>
            </w:r>
            <w:r w:rsidRPr="00835AC0">
              <w:rPr>
                <w:noProof/>
                <w:webHidden/>
                <w:sz w:val="28"/>
                <w:szCs w:val="28"/>
              </w:rPr>
              <w:fldChar w:fldCharType="end"/>
            </w:r>
          </w:hyperlink>
        </w:p>
        <w:p w:rsidR="00835AC0" w:rsidRPr="00835AC0" w:rsidRDefault="00A3391B">
          <w:pPr>
            <w:pStyle w:val="11"/>
            <w:tabs>
              <w:tab w:val="left" w:pos="440"/>
              <w:tab w:val="right" w:leader="dot" w:pos="9345"/>
            </w:tabs>
            <w:rPr>
              <w:rFonts w:asciiTheme="minorHAnsi" w:eastAsiaTheme="minorEastAsia" w:hAnsiTheme="minorHAnsi" w:cstheme="minorBidi"/>
              <w:noProof/>
              <w:sz w:val="28"/>
              <w:szCs w:val="28"/>
            </w:rPr>
          </w:pPr>
          <w:hyperlink w:anchor="_Toc445384295" w:history="1">
            <w:r w:rsidR="00835AC0" w:rsidRPr="00835AC0">
              <w:rPr>
                <w:rStyle w:val="af2"/>
                <w:noProof/>
                <w:sz w:val="28"/>
                <w:szCs w:val="28"/>
              </w:rPr>
              <w:t>I.СОЦИАЛЬНО-ЭКОНОМИЧЕСКОЕ РАЗВИТИЕ ГОРОДА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_Toc445384295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4</w:t>
            </w:r>
            <w:r w:rsidR="00A35D06" w:rsidRPr="00835AC0">
              <w:rPr>
                <w:noProof/>
                <w:webHidden/>
                <w:sz w:val="28"/>
                <w:szCs w:val="28"/>
              </w:rPr>
              <w:fldChar w:fldCharType="end"/>
            </w:r>
          </w:hyperlink>
        </w:p>
        <w:p w:rsidR="00835AC0" w:rsidRPr="00835AC0" w:rsidRDefault="00A3391B" w:rsidP="00835AC0">
          <w:pPr>
            <w:pStyle w:val="21"/>
            <w:rPr>
              <w:rStyle w:val="af2"/>
            </w:rPr>
          </w:pPr>
          <w:hyperlink w:anchor="_Toc445384296" w:history="1">
            <w:r w:rsidR="00835AC0" w:rsidRPr="00835AC0">
              <w:rPr>
                <w:rStyle w:val="af2"/>
                <w:b w:val="0"/>
              </w:rPr>
              <w:t>II. ОСНОВНЫЕ НАПРАВЛЕНИЯ ДЕЯТЕЛЬНОСТИ АДМИНИСТРАЦИИ ГОРОДА</w:t>
            </w:r>
            <w:r w:rsidR="00835AC0" w:rsidRPr="00835AC0">
              <w:rPr>
                <w:rStyle w:val="af2"/>
                <w:b w:val="0"/>
                <w:webHidden/>
              </w:rPr>
              <w:tab/>
            </w:r>
            <w:r w:rsidR="00A35D06" w:rsidRPr="00835AC0">
              <w:rPr>
                <w:rStyle w:val="af2"/>
                <w:b w:val="0"/>
                <w:webHidden/>
              </w:rPr>
              <w:fldChar w:fldCharType="begin"/>
            </w:r>
            <w:r w:rsidR="00835AC0" w:rsidRPr="00835AC0">
              <w:rPr>
                <w:rStyle w:val="af2"/>
                <w:b w:val="0"/>
                <w:webHidden/>
              </w:rPr>
              <w:instrText xml:space="preserve"> PAGEREF _Toc445384296 \h </w:instrText>
            </w:r>
            <w:r w:rsidR="00A35D06" w:rsidRPr="00835AC0">
              <w:rPr>
                <w:rStyle w:val="af2"/>
                <w:b w:val="0"/>
                <w:webHidden/>
              </w:rPr>
            </w:r>
            <w:r w:rsidR="00A35D06" w:rsidRPr="00835AC0">
              <w:rPr>
                <w:rStyle w:val="af2"/>
                <w:b w:val="0"/>
                <w:webHidden/>
              </w:rPr>
              <w:fldChar w:fldCharType="separate"/>
            </w:r>
            <w:r w:rsidR="00282CD8">
              <w:rPr>
                <w:rStyle w:val="af2"/>
                <w:b w:val="0"/>
                <w:webHidden/>
              </w:rPr>
              <w:t>5</w:t>
            </w:r>
            <w:r w:rsidR="00A35D06" w:rsidRPr="00835AC0">
              <w:rPr>
                <w:rStyle w:val="af2"/>
                <w:b w:val="0"/>
                <w:webHidden/>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297" w:history="1">
            <w:r w:rsidR="00835AC0" w:rsidRPr="00835AC0">
              <w:rPr>
                <w:rStyle w:val="af2"/>
                <w:iCs/>
                <w:noProof/>
                <w:sz w:val="28"/>
                <w:szCs w:val="28"/>
              </w:rPr>
              <w:t>Стратегическое планирование</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_Toc445384297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5</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298" w:history="1">
            <w:r w:rsidR="00835AC0" w:rsidRPr="00835AC0">
              <w:rPr>
                <w:rStyle w:val="af2"/>
                <w:rFonts w:eastAsia="Calibri"/>
                <w:noProof/>
                <w:sz w:val="28"/>
                <w:szCs w:val="28"/>
              </w:rPr>
              <w:t>Исполнение местного бюджета. Сбор налогов</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_Toc445384298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7</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299" w:history="1">
            <w:r w:rsidR="00835AC0" w:rsidRPr="00835AC0">
              <w:rPr>
                <w:rStyle w:val="af2"/>
                <w:noProof/>
                <w:sz w:val="28"/>
                <w:szCs w:val="28"/>
              </w:rPr>
              <w:t>Управление муниципальной собственностью</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_Toc445384299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13</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0" w:history="1">
            <w:r w:rsidR="00835AC0" w:rsidRPr="00835AC0">
              <w:rPr>
                <w:rStyle w:val="af2"/>
                <w:noProof/>
                <w:sz w:val="28"/>
                <w:szCs w:val="28"/>
                <w:lang w:eastAsia="ar-SA"/>
              </w:rPr>
              <w:t>Исполнение муниципального заказа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_Toc445384300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14</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1" w:history="1">
            <w:r w:rsidR="00835AC0" w:rsidRPr="00835AC0">
              <w:rPr>
                <w:rStyle w:val="af2"/>
                <w:rFonts w:eastAsia="Arial CYR"/>
                <w:noProof/>
                <w:sz w:val="28"/>
                <w:szCs w:val="28"/>
              </w:rPr>
              <w:t>Поддержка малого и среднего предпринимательства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_Toc445384301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15</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2" w:history="1">
            <w:r w:rsidR="00835AC0" w:rsidRPr="00835AC0">
              <w:rPr>
                <w:rStyle w:val="af2"/>
                <w:noProof/>
                <w:sz w:val="28"/>
                <w:szCs w:val="28"/>
              </w:rPr>
              <w:t>Планирование застройки территории города. Градостроительное проектирование.</w:t>
            </w:r>
            <w:r w:rsidR="00835AC0" w:rsidRPr="00835AC0">
              <w:rPr>
                <w:rStyle w:val="af2"/>
                <w:rFonts w:eastAsia="Arial CYR"/>
                <w:noProof/>
                <w:sz w:val="28"/>
                <w:szCs w:val="28"/>
              </w:rPr>
              <w:t xml:space="preserve"> Реализация генерального плана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_Toc445384302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15</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3" w:history="1">
            <w:r w:rsidR="00835AC0" w:rsidRPr="00835AC0">
              <w:rPr>
                <w:rStyle w:val="af2"/>
                <w:noProof/>
                <w:sz w:val="28"/>
                <w:szCs w:val="28"/>
                <w:u w:val="none"/>
              </w:rPr>
              <w:t>Городское строительство. Развитие строительного комплекса.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_Toc445384303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17</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4" w:history="1">
            <w:r w:rsidR="00835AC0" w:rsidRPr="00835AC0">
              <w:rPr>
                <w:rStyle w:val="af2"/>
                <w:iCs/>
                <w:noProof/>
                <w:sz w:val="28"/>
                <w:szCs w:val="28"/>
              </w:rPr>
              <w:t>Жилищная политика. Учет и распределение жилья</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_Toc445384304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18</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5" w:history="1">
            <w:r w:rsidR="00835AC0" w:rsidRPr="00835AC0">
              <w:rPr>
                <w:rStyle w:val="af2"/>
                <w:noProof/>
                <w:sz w:val="28"/>
                <w:szCs w:val="28"/>
              </w:rPr>
              <w:t>Обеспечение функционирования городского хозяйства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_Toc445384305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20</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6" w:history="1">
            <w:r w:rsidR="00835AC0" w:rsidRPr="00835AC0">
              <w:rPr>
                <w:rStyle w:val="af2"/>
                <w:noProof/>
                <w:sz w:val="28"/>
                <w:szCs w:val="28"/>
              </w:rPr>
              <w:t>Охрана окружающей среды</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_Toc445384306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24</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7" w:history="1">
            <w:r w:rsidR="00835AC0" w:rsidRPr="00835AC0">
              <w:rPr>
                <w:rStyle w:val="af2"/>
                <w:noProof/>
                <w:sz w:val="28"/>
                <w:szCs w:val="28"/>
              </w:rPr>
              <w:t>Обеспечение населения услугами торговли, общественного питания и бытового обслуживания</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_Toc445384307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24</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09" w:history="1">
            <w:r w:rsidR="00835AC0" w:rsidRPr="00835AC0">
              <w:rPr>
                <w:rStyle w:val="af2"/>
                <w:noProof/>
                <w:sz w:val="28"/>
                <w:szCs w:val="28"/>
              </w:rPr>
              <w:t>Транспортное обслуживание населения</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_Toc445384309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26</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0" w:history="1">
            <w:r w:rsidR="00835AC0" w:rsidRPr="00835AC0">
              <w:rPr>
                <w:rStyle w:val="af2"/>
                <w:noProof/>
                <w:sz w:val="28"/>
                <w:szCs w:val="28"/>
              </w:rPr>
              <w:t>Муниципальный контроль</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_Toc445384310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27</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1" w:history="1">
            <w:r w:rsidR="00835AC0" w:rsidRPr="00835AC0">
              <w:rPr>
                <w:rStyle w:val="af2"/>
                <w:noProof/>
                <w:sz w:val="28"/>
                <w:szCs w:val="28"/>
              </w:rPr>
              <w:t>Организация образования</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_Toc445384311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28</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2" w:history="1">
            <w:r w:rsidR="00835AC0" w:rsidRPr="00835AC0">
              <w:rPr>
                <w:rStyle w:val="af2"/>
                <w:noProof/>
                <w:sz w:val="28"/>
                <w:szCs w:val="28"/>
              </w:rPr>
              <w:t>Охрана общественного порядка, профилактика терроризма и экстремизма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_Toc445384312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31</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3" w:history="1">
            <w:r w:rsidR="00835AC0" w:rsidRPr="00835AC0">
              <w:rPr>
                <w:rStyle w:val="af2"/>
                <w:noProof/>
                <w:sz w:val="28"/>
                <w:szCs w:val="28"/>
              </w:rPr>
              <w:t>Развитие культуры. Библиотечное обслуживание населения. Организация досуга горожан</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_Toc445384313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33</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4" w:history="1">
            <w:r w:rsidR="00835AC0" w:rsidRPr="00835AC0">
              <w:rPr>
                <w:rStyle w:val="af2"/>
                <w:noProof/>
                <w:sz w:val="28"/>
                <w:szCs w:val="28"/>
              </w:rPr>
              <w:t>Физкультура и спорт</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_Toc445384314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36</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5" w:history="1">
            <w:r w:rsidR="00835AC0" w:rsidRPr="00835AC0">
              <w:rPr>
                <w:rStyle w:val="af2"/>
                <w:noProof/>
                <w:sz w:val="28"/>
                <w:szCs w:val="28"/>
              </w:rPr>
              <w:t>Молодежная политика</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_Toc445384315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37</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6" w:history="1">
            <w:r w:rsidR="00835AC0" w:rsidRPr="00835AC0">
              <w:rPr>
                <w:rStyle w:val="af2"/>
                <w:noProof/>
                <w:sz w:val="28"/>
                <w:szCs w:val="28"/>
              </w:rPr>
              <w:t>Взаимодействие с общественными организациями</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_Toc445384316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40</w:t>
            </w:r>
            <w:r w:rsidR="00A35D06" w:rsidRPr="00835AC0">
              <w:rPr>
                <w:noProof/>
                <w:webHidden/>
                <w:sz w:val="28"/>
                <w:szCs w:val="28"/>
              </w:rPr>
              <w:fldChar w:fldCharType="end"/>
            </w:r>
          </w:hyperlink>
        </w:p>
        <w:p w:rsidR="00835AC0" w:rsidRPr="00835AC0" w:rsidRDefault="00A3391B">
          <w:pPr>
            <w:pStyle w:val="11"/>
            <w:tabs>
              <w:tab w:val="right" w:leader="dot" w:pos="9345"/>
            </w:tabs>
            <w:rPr>
              <w:rFonts w:asciiTheme="minorHAnsi" w:eastAsiaTheme="minorEastAsia" w:hAnsiTheme="minorHAnsi" w:cstheme="minorBidi"/>
              <w:noProof/>
              <w:sz w:val="28"/>
              <w:szCs w:val="28"/>
            </w:rPr>
          </w:pPr>
          <w:hyperlink w:anchor="_Toc445384317" w:history="1">
            <w:r w:rsidR="00835AC0" w:rsidRPr="00835AC0">
              <w:rPr>
                <w:rStyle w:val="af2"/>
                <w:noProof/>
                <w:sz w:val="28"/>
                <w:szCs w:val="28"/>
              </w:rPr>
              <w:t>Освещение деятельности органов местного самоуправления через средства массовой информации</w:t>
            </w:r>
            <w:r w:rsidR="00835AC0" w:rsidRPr="00835AC0">
              <w:rPr>
                <w:noProof/>
                <w:webHidden/>
                <w:sz w:val="28"/>
                <w:szCs w:val="28"/>
              </w:rPr>
              <w:tab/>
            </w:r>
            <w:r w:rsidR="00A35D06" w:rsidRPr="00835AC0">
              <w:rPr>
                <w:noProof/>
                <w:webHidden/>
                <w:sz w:val="28"/>
                <w:szCs w:val="28"/>
              </w:rPr>
              <w:fldChar w:fldCharType="begin"/>
            </w:r>
            <w:r w:rsidR="00835AC0" w:rsidRPr="00835AC0">
              <w:rPr>
                <w:noProof/>
                <w:webHidden/>
                <w:sz w:val="28"/>
                <w:szCs w:val="28"/>
              </w:rPr>
              <w:instrText xml:space="preserve"> PAGEREF _Toc445384317 \h </w:instrText>
            </w:r>
            <w:r w:rsidR="00A35D06" w:rsidRPr="00835AC0">
              <w:rPr>
                <w:noProof/>
                <w:webHidden/>
                <w:sz w:val="28"/>
                <w:szCs w:val="28"/>
              </w:rPr>
            </w:r>
            <w:r w:rsidR="00A35D06" w:rsidRPr="00835AC0">
              <w:rPr>
                <w:noProof/>
                <w:webHidden/>
                <w:sz w:val="28"/>
                <w:szCs w:val="28"/>
              </w:rPr>
              <w:fldChar w:fldCharType="separate"/>
            </w:r>
            <w:r w:rsidR="00282CD8">
              <w:rPr>
                <w:noProof/>
                <w:webHidden/>
                <w:sz w:val="28"/>
                <w:szCs w:val="28"/>
              </w:rPr>
              <w:t>41</w:t>
            </w:r>
            <w:r w:rsidR="00A35D06" w:rsidRPr="00835AC0">
              <w:rPr>
                <w:noProof/>
                <w:webHidden/>
                <w:sz w:val="28"/>
                <w:szCs w:val="28"/>
              </w:rPr>
              <w:fldChar w:fldCharType="end"/>
            </w:r>
          </w:hyperlink>
        </w:p>
        <w:p w:rsidR="00283E55" w:rsidRPr="00835AC0" w:rsidRDefault="00A35D06" w:rsidP="00835AC0">
          <w:pPr>
            <w:pStyle w:val="21"/>
          </w:pPr>
          <w:r w:rsidRPr="00835AC0">
            <w:fldChar w:fldCharType="end"/>
          </w:r>
        </w:p>
      </w:sdtContent>
    </w:sdt>
    <w:p w:rsidR="007E50EF" w:rsidRDefault="007E50EF" w:rsidP="000471D8">
      <w:pPr>
        <w:pStyle w:val="1"/>
        <w:spacing w:before="0"/>
        <w:jc w:val="center"/>
        <w:rPr>
          <w:rFonts w:ascii="Times New Roman" w:eastAsia="Times New Roman" w:hAnsi="Times New Roman" w:cs="Times New Roman"/>
          <w:color w:val="auto"/>
          <w:lang w:eastAsia="ru-RU"/>
        </w:rPr>
      </w:pPr>
    </w:p>
    <w:p w:rsidR="007E50EF" w:rsidRDefault="007E50EF" w:rsidP="000471D8">
      <w:pPr>
        <w:pStyle w:val="1"/>
        <w:spacing w:before="0"/>
        <w:jc w:val="center"/>
        <w:rPr>
          <w:rFonts w:ascii="Times New Roman" w:eastAsia="Times New Roman" w:hAnsi="Times New Roman" w:cs="Times New Roman"/>
          <w:color w:val="auto"/>
          <w:lang w:eastAsia="ru-RU"/>
        </w:rPr>
      </w:pPr>
    </w:p>
    <w:p w:rsidR="001C5D19" w:rsidRDefault="001C5D19" w:rsidP="001C5D19">
      <w:pPr>
        <w:rPr>
          <w:lang w:eastAsia="ru-RU"/>
        </w:rPr>
      </w:pPr>
    </w:p>
    <w:p w:rsidR="001C5D19" w:rsidRDefault="001C5D19" w:rsidP="001C5D19">
      <w:pPr>
        <w:rPr>
          <w:lang w:eastAsia="ru-RU"/>
        </w:rPr>
      </w:pPr>
    </w:p>
    <w:p w:rsidR="001C5D19" w:rsidRDefault="001C5D19" w:rsidP="001C5D19">
      <w:pPr>
        <w:rPr>
          <w:lang w:eastAsia="ru-RU"/>
        </w:rPr>
      </w:pPr>
    </w:p>
    <w:p w:rsidR="001C5D19" w:rsidRDefault="001C5D19" w:rsidP="001C5D19">
      <w:pPr>
        <w:rPr>
          <w:lang w:eastAsia="ru-RU"/>
        </w:rPr>
      </w:pPr>
    </w:p>
    <w:p w:rsidR="001C5D19" w:rsidRDefault="001C5D19" w:rsidP="001C5D19">
      <w:pPr>
        <w:rPr>
          <w:lang w:eastAsia="ru-RU"/>
        </w:rPr>
      </w:pPr>
    </w:p>
    <w:p w:rsidR="00567DF2" w:rsidRPr="00FA4DC1" w:rsidRDefault="00C235E9" w:rsidP="000471D8">
      <w:pPr>
        <w:pStyle w:val="1"/>
        <w:spacing w:before="0"/>
        <w:jc w:val="center"/>
        <w:rPr>
          <w:rFonts w:ascii="Times New Roman" w:eastAsia="Times New Roman" w:hAnsi="Times New Roman" w:cs="Times New Roman"/>
          <w:b w:val="0"/>
          <w:color w:val="auto"/>
          <w:lang w:eastAsia="ru-RU"/>
        </w:rPr>
      </w:pPr>
      <w:bookmarkStart w:id="0" w:name="_Toc445384294"/>
      <w:r w:rsidRPr="0018403A">
        <w:rPr>
          <w:rFonts w:ascii="Times New Roman" w:eastAsia="Times New Roman" w:hAnsi="Times New Roman" w:cs="Times New Roman"/>
          <w:color w:val="auto"/>
          <w:lang w:eastAsia="ru-RU"/>
        </w:rPr>
        <w:t>ВВЕДЕНИЕ</w:t>
      </w:r>
      <w:bookmarkEnd w:id="0"/>
    </w:p>
    <w:p w:rsidR="00DE4DBD" w:rsidRPr="001C5AF7" w:rsidRDefault="00042239" w:rsidP="00AD267A">
      <w:pPr>
        <w:ind w:firstLine="540"/>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В  </w:t>
      </w:r>
      <w:proofErr w:type="spellStart"/>
      <w:r w:rsidR="00DE4DBD" w:rsidRPr="001C5AF7">
        <w:rPr>
          <w:rFonts w:eastAsia="Times New Roman" w:cs="Times New Roman"/>
          <w:color w:val="000000" w:themeColor="text1"/>
          <w:szCs w:val="28"/>
          <w:lang w:eastAsia="ru-RU"/>
        </w:rPr>
        <w:t>тчетном</w:t>
      </w:r>
      <w:proofErr w:type="spellEnd"/>
      <w:r w:rsidR="00DE4DBD" w:rsidRPr="001C5AF7">
        <w:rPr>
          <w:rFonts w:eastAsia="Times New Roman" w:cs="Times New Roman"/>
          <w:color w:val="000000" w:themeColor="text1"/>
          <w:szCs w:val="28"/>
          <w:lang w:eastAsia="ru-RU"/>
        </w:rPr>
        <w:t xml:space="preserve"> году деятельность администрации города была  направлена на экономическое и социальное развитие, совершенствование городской среды и эффективное использование ресурсов. </w:t>
      </w:r>
      <w:r w:rsidR="00C50E0D" w:rsidRPr="001C5AF7">
        <w:rPr>
          <w:rFonts w:eastAsia="Times New Roman" w:cs="Times New Roman"/>
          <w:color w:val="000000" w:themeColor="text1"/>
          <w:szCs w:val="28"/>
          <w:lang w:eastAsia="ru-RU"/>
        </w:rPr>
        <w:t>С</w:t>
      </w:r>
      <w:r w:rsidR="00DE4DBD" w:rsidRPr="001C5AF7">
        <w:rPr>
          <w:rFonts w:eastAsia="Times New Roman" w:cs="Times New Roman"/>
          <w:color w:val="000000" w:themeColor="text1"/>
          <w:szCs w:val="28"/>
          <w:lang w:eastAsia="ru-RU"/>
        </w:rPr>
        <w:t>табильно функционировали системы жизнеобеспечения города и учреждения социальной сферы.</w:t>
      </w:r>
    </w:p>
    <w:p w:rsidR="00AD267A" w:rsidRPr="001C5AF7" w:rsidRDefault="00AD267A" w:rsidP="00AD267A">
      <w:pPr>
        <w:ind w:firstLine="540"/>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 xml:space="preserve">Итоги 2015 года свидетельствуют о том, что, несмотря на имевшиеся финансовые трудности, предпринятые меры по оптимизации и повышению эффективности расходования бюджетных средств позволили выполнить принятые обязательства. </w:t>
      </w:r>
    </w:p>
    <w:p w:rsidR="00AD267A" w:rsidRPr="001C5AF7" w:rsidRDefault="00AD267A" w:rsidP="00AD267A">
      <w:pPr>
        <w:ind w:firstLine="540"/>
        <w:jc w:val="both"/>
        <w:rPr>
          <w:rFonts w:eastAsia="Times New Roman" w:cs="Times New Roman"/>
          <w:color w:val="000000" w:themeColor="text1"/>
          <w:szCs w:val="28"/>
          <w:lang w:eastAsia="ru-RU"/>
        </w:rPr>
      </w:pPr>
      <w:r w:rsidRPr="001C5AF7">
        <w:rPr>
          <w:color w:val="000000" w:themeColor="text1"/>
        </w:rPr>
        <w:t>Приоритетными, как и на протяжении последних лет, оставались задачи повышения качества жизни населения и социально-экономического развития города.</w:t>
      </w:r>
    </w:p>
    <w:p w:rsidR="00AD267A" w:rsidRPr="001C5AF7" w:rsidRDefault="00AD267A" w:rsidP="00AD267A">
      <w:pPr>
        <w:ind w:firstLine="567"/>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Работа администрации была сосредоточена на следующих ключевых направлениях:</w:t>
      </w:r>
    </w:p>
    <w:p w:rsidR="00AD267A" w:rsidRPr="001C5AF7" w:rsidRDefault="00AD267A" w:rsidP="00AD267A">
      <w:pPr>
        <w:tabs>
          <w:tab w:val="left" w:pos="0"/>
        </w:tabs>
        <w:ind w:firstLine="567"/>
        <w:contextualSpacing/>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-сбалансированное распределение бюджетных средств по главным статьям расходов на основе программно-целевого метода планирования;</w:t>
      </w:r>
    </w:p>
    <w:p w:rsidR="00AD267A" w:rsidRPr="001C5AF7" w:rsidRDefault="00AD267A" w:rsidP="00AD267A">
      <w:pPr>
        <w:tabs>
          <w:tab w:val="left" w:pos="0"/>
        </w:tabs>
        <w:ind w:firstLine="567"/>
        <w:contextualSpacing/>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-мобилизация дополнительных доходов в бюджет;</w:t>
      </w:r>
    </w:p>
    <w:p w:rsidR="00AD267A" w:rsidRPr="001C5AF7" w:rsidRDefault="00AD267A" w:rsidP="00AD267A">
      <w:pPr>
        <w:tabs>
          <w:tab w:val="left" w:pos="0"/>
        </w:tabs>
        <w:ind w:firstLine="567"/>
        <w:contextualSpacing/>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-эффективное управление муниципальной собственностью;</w:t>
      </w:r>
    </w:p>
    <w:p w:rsidR="00AD267A" w:rsidRPr="001C5AF7" w:rsidRDefault="00AD267A" w:rsidP="00AD267A">
      <w:pPr>
        <w:ind w:firstLine="567"/>
        <w:jc w:val="both"/>
        <w:rPr>
          <w:rFonts w:eastAsia="Times New Roman" w:cs="Times New Roman"/>
          <w:color w:val="000000" w:themeColor="text1"/>
          <w:szCs w:val="28"/>
          <w:lang w:eastAsia="ru-RU"/>
        </w:rPr>
      </w:pPr>
      <w:r w:rsidRPr="001C5AF7">
        <w:rPr>
          <w:color w:val="000000" w:themeColor="text1"/>
          <w:szCs w:val="28"/>
        </w:rPr>
        <w:t>-</w:t>
      </w:r>
      <w:r w:rsidR="00DE4DBD" w:rsidRPr="001C5AF7">
        <w:rPr>
          <w:color w:val="000000" w:themeColor="text1"/>
          <w:szCs w:val="28"/>
        </w:rPr>
        <w:t>поддержка</w:t>
      </w:r>
      <w:r w:rsidRPr="001C5AF7">
        <w:rPr>
          <w:color w:val="000000" w:themeColor="text1"/>
          <w:szCs w:val="28"/>
        </w:rPr>
        <w:t xml:space="preserve"> предпринимательства на муниципальном уровне</w:t>
      </w:r>
      <w:r w:rsidRPr="001C5AF7">
        <w:rPr>
          <w:rFonts w:eastAsia="Times New Roman" w:cs="Times New Roman"/>
          <w:color w:val="000000" w:themeColor="text1"/>
          <w:szCs w:val="28"/>
          <w:lang w:eastAsia="ru-RU"/>
        </w:rPr>
        <w:t>;</w:t>
      </w:r>
    </w:p>
    <w:p w:rsidR="00AD267A" w:rsidRPr="001C5AF7" w:rsidRDefault="00AD267A" w:rsidP="00AD267A">
      <w:pPr>
        <w:tabs>
          <w:tab w:val="left" w:pos="0"/>
        </w:tabs>
        <w:ind w:firstLine="567"/>
        <w:contextualSpacing/>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-технологическое совершенствование систем городского хозяйства;</w:t>
      </w:r>
    </w:p>
    <w:p w:rsidR="00AD267A" w:rsidRPr="001C5AF7" w:rsidRDefault="00AD267A" w:rsidP="00AD267A">
      <w:pPr>
        <w:tabs>
          <w:tab w:val="num" w:pos="0"/>
        </w:tabs>
        <w:ind w:firstLine="567"/>
        <w:jc w:val="both"/>
        <w:rPr>
          <w:rFonts w:eastAsia="Times New Roman" w:cs="Times New Roman"/>
          <w:color w:val="000000" w:themeColor="text1"/>
          <w:szCs w:val="28"/>
          <w:lang w:eastAsia="ru-RU"/>
        </w:rPr>
      </w:pPr>
      <w:r w:rsidRPr="001C5AF7">
        <w:rPr>
          <w:rFonts w:eastAsia="Times New Roman" w:cs="Times New Roman"/>
          <w:iCs/>
          <w:color w:val="000000" w:themeColor="text1"/>
          <w:szCs w:val="28"/>
          <w:lang w:eastAsia="ru-RU"/>
        </w:rPr>
        <w:t>-удовлетворение потребностей населения в социально-культурных услугах и здоровом образе жизни</w:t>
      </w:r>
      <w:r w:rsidRPr="001C5AF7">
        <w:rPr>
          <w:rFonts w:eastAsia="Times New Roman" w:cs="Times New Roman"/>
          <w:color w:val="000000" w:themeColor="text1"/>
          <w:szCs w:val="28"/>
          <w:lang w:eastAsia="ru-RU"/>
        </w:rPr>
        <w:t>.</w:t>
      </w:r>
    </w:p>
    <w:p w:rsidR="00AD267A" w:rsidRPr="001C5AF7" w:rsidRDefault="00AD267A" w:rsidP="00AD267A">
      <w:pPr>
        <w:ind w:firstLine="567"/>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Основные задачи администрации города были определены Стратегией развития муниципального образования «Город Астрахань» до 2021 года,  целевыми ведомственными и муниципальными программами, а также федеральными и региональными программами по различным направлениям деятельности.</w:t>
      </w:r>
    </w:p>
    <w:p w:rsidR="00AD267A" w:rsidRPr="001C5AF7" w:rsidRDefault="00AD267A" w:rsidP="00AD267A">
      <w:pPr>
        <w:ind w:firstLine="567"/>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Особое внимание в работе администрации города в 2015 году было уделено вопросам сохранения экономической и социальной стабильности, обеспечения функционирования всех сфер жизнедеятельности города.</w:t>
      </w:r>
    </w:p>
    <w:p w:rsidR="00AD267A" w:rsidRPr="001C5AF7" w:rsidRDefault="00AD267A" w:rsidP="00AD267A">
      <w:pPr>
        <w:ind w:firstLine="539"/>
        <w:jc w:val="both"/>
        <w:rPr>
          <w:rFonts w:eastAsia="Times New Roman" w:cs="Times New Roman"/>
          <w:szCs w:val="28"/>
          <w:lang w:eastAsia="ru-RU"/>
        </w:rPr>
      </w:pPr>
      <w:r w:rsidRPr="001C5AF7">
        <w:rPr>
          <w:rFonts w:eastAsia="Times New Roman" w:cs="Times New Roman"/>
          <w:color w:val="000000" w:themeColor="text1"/>
          <w:szCs w:val="28"/>
          <w:lang w:eastAsia="ru-RU"/>
        </w:rPr>
        <w:t xml:space="preserve">В </w:t>
      </w:r>
      <w:r w:rsidR="00896D45" w:rsidRPr="001C5AF7">
        <w:rPr>
          <w:rFonts w:eastAsia="Times New Roman" w:cs="Times New Roman"/>
          <w:color w:val="000000" w:themeColor="text1"/>
          <w:szCs w:val="28"/>
          <w:lang w:eastAsia="ru-RU"/>
        </w:rPr>
        <w:t xml:space="preserve">целях разработки антикризисных мер осуществлялось </w:t>
      </w:r>
      <w:r w:rsidRPr="001C5AF7">
        <w:rPr>
          <w:rFonts w:eastAsia="Times New Roman" w:cs="Times New Roman"/>
          <w:color w:val="000000" w:themeColor="text1"/>
          <w:szCs w:val="28"/>
          <w:lang w:eastAsia="ru-RU"/>
        </w:rPr>
        <w:t>взаимодейств</w:t>
      </w:r>
      <w:r w:rsidR="00896D45" w:rsidRPr="001C5AF7">
        <w:rPr>
          <w:rFonts w:eastAsia="Times New Roman" w:cs="Times New Roman"/>
          <w:color w:val="000000" w:themeColor="text1"/>
          <w:szCs w:val="28"/>
          <w:lang w:eastAsia="ru-RU"/>
        </w:rPr>
        <w:t xml:space="preserve">ие </w:t>
      </w:r>
      <w:r w:rsidRPr="001C5AF7">
        <w:rPr>
          <w:rFonts w:eastAsia="Times New Roman" w:cs="Times New Roman"/>
          <w:color w:val="000000" w:themeColor="text1"/>
          <w:szCs w:val="28"/>
          <w:lang w:eastAsia="ru-RU"/>
        </w:rPr>
        <w:t xml:space="preserve">с региональным правительством. Муниципалитет принял участие в реализации </w:t>
      </w:r>
      <w:r w:rsidRPr="001C5AF7">
        <w:rPr>
          <w:rFonts w:eastAsia="Times New Roman" w:cs="Times New Roman"/>
          <w:szCs w:val="28"/>
          <w:lang w:eastAsia="ru-RU"/>
        </w:rPr>
        <w:t>Плана по обеспечению устойчивого развития экономики и социальной стабильности Астраханской области</w:t>
      </w:r>
      <w:r w:rsidR="003E2BED" w:rsidRPr="001C5AF7">
        <w:rPr>
          <w:rFonts w:eastAsia="Times New Roman" w:cs="Times New Roman"/>
          <w:szCs w:val="28"/>
          <w:lang w:eastAsia="ru-RU"/>
        </w:rPr>
        <w:t xml:space="preserve"> (утвержден распоряжением </w:t>
      </w:r>
      <w:r w:rsidR="003C0A3A" w:rsidRPr="001C5AF7">
        <w:rPr>
          <w:rFonts w:eastAsia="Times New Roman" w:cs="Times New Roman"/>
          <w:szCs w:val="28"/>
          <w:lang w:eastAsia="ru-RU"/>
        </w:rPr>
        <w:t>Губернатора</w:t>
      </w:r>
      <w:r w:rsidR="003E2BED" w:rsidRPr="001C5AF7">
        <w:rPr>
          <w:rFonts w:eastAsia="Times New Roman" w:cs="Times New Roman"/>
          <w:szCs w:val="28"/>
          <w:lang w:eastAsia="ru-RU"/>
        </w:rPr>
        <w:t xml:space="preserve"> Астраханской области </w:t>
      </w:r>
      <w:r w:rsidR="003C0A3A" w:rsidRPr="001C5AF7">
        <w:rPr>
          <w:rFonts w:eastAsia="Times New Roman" w:cs="Times New Roman"/>
          <w:szCs w:val="28"/>
          <w:lang w:eastAsia="ru-RU"/>
        </w:rPr>
        <w:t>от 11 февраля 2015 года № 76-р).</w:t>
      </w:r>
    </w:p>
    <w:p w:rsidR="00AD267A" w:rsidRPr="001C5AF7" w:rsidRDefault="00AD267A" w:rsidP="00AD267A">
      <w:pPr>
        <w:ind w:firstLine="567"/>
        <w:jc w:val="both"/>
        <w:rPr>
          <w:rFonts w:eastAsia="Calibri" w:cs="Times New Roman"/>
          <w:color w:val="000000" w:themeColor="text1"/>
          <w:szCs w:val="28"/>
        </w:rPr>
      </w:pPr>
      <w:r w:rsidRPr="001C5AF7">
        <w:rPr>
          <w:rFonts w:eastAsia="Calibri" w:cs="Times New Roman"/>
          <w:color w:val="000000" w:themeColor="text1"/>
          <w:szCs w:val="28"/>
        </w:rPr>
        <w:t xml:space="preserve">Как и в прошлые годы, органы местного самоуправления в своей работе придерживалась принципиальной позиции открытости, соблюдения законности в работе с населением и доступности администрации для </w:t>
      </w:r>
      <w:proofErr w:type="spellStart"/>
      <w:r w:rsidRPr="001C5AF7">
        <w:rPr>
          <w:rFonts w:eastAsia="Calibri" w:cs="Times New Roman"/>
          <w:color w:val="000000" w:themeColor="text1"/>
          <w:szCs w:val="28"/>
        </w:rPr>
        <w:t>астраханцев</w:t>
      </w:r>
      <w:proofErr w:type="spellEnd"/>
      <w:r w:rsidRPr="001C5AF7">
        <w:rPr>
          <w:rFonts w:eastAsia="Calibri" w:cs="Times New Roman"/>
          <w:color w:val="000000" w:themeColor="text1"/>
          <w:szCs w:val="28"/>
        </w:rPr>
        <w:t>.</w:t>
      </w:r>
    </w:p>
    <w:p w:rsidR="00AD267A" w:rsidRPr="001C5AF7" w:rsidRDefault="00AD267A" w:rsidP="00AD267A">
      <w:pPr>
        <w:ind w:firstLine="567"/>
        <w:jc w:val="both"/>
        <w:rPr>
          <w:rFonts w:eastAsia="Times New Roman" w:cs="Times New Roman"/>
          <w:color w:val="000000" w:themeColor="text1"/>
          <w:szCs w:val="28"/>
          <w:lang w:eastAsia="ru-RU"/>
        </w:rPr>
      </w:pPr>
      <w:r w:rsidRPr="001C5AF7">
        <w:rPr>
          <w:rFonts w:eastAsia="Times New Roman" w:cs="Times New Roman"/>
          <w:color w:val="000000" w:themeColor="text1"/>
          <w:szCs w:val="28"/>
          <w:lang w:eastAsia="ru-RU"/>
        </w:rPr>
        <w:t>В соответствии со статьей 58.1 Устава муниципального образования «Город Астрахань» глава администрации города представляет отчет о деятельности администрации города за 2015 го</w:t>
      </w:r>
      <w:bookmarkStart w:id="1" w:name="_GoBack"/>
      <w:bookmarkEnd w:id="1"/>
      <w:r w:rsidRPr="001C5AF7">
        <w:rPr>
          <w:rFonts w:eastAsia="Times New Roman" w:cs="Times New Roman"/>
          <w:color w:val="000000" w:themeColor="text1"/>
          <w:szCs w:val="28"/>
          <w:lang w:eastAsia="ru-RU"/>
        </w:rPr>
        <w:t>д.</w:t>
      </w:r>
    </w:p>
    <w:p w:rsidR="00FA4DC1" w:rsidRPr="001C5AF7" w:rsidRDefault="00511748" w:rsidP="00FA4DC1">
      <w:pPr>
        <w:pStyle w:val="1"/>
        <w:numPr>
          <w:ilvl w:val="0"/>
          <w:numId w:val="18"/>
        </w:numPr>
        <w:spacing w:before="0"/>
        <w:jc w:val="center"/>
        <w:rPr>
          <w:rFonts w:ascii="Times New Roman" w:eastAsia="Times New Roman" w:hAnsi="Times New Roman" w:cs="Times New Roman"/>
          <w:color w:val="auto"/>
          <w:lang w:eastAsia="ru-RU"/>
        </w:rPr>
      </w:pPr>
      <w:bookmarkStart w:id="2" w:name="_Toc445384295"/>
      <w:r w:rsidRPr="001C5AF7">
        <w:rPr>
          <w:rFonts w:ascii="Times New Roman" w:eastAsia="Times New Roman" w:hAnsi="Times New Roman" w:cs="Times New Roman"/>
          <w:color w:val="auto"/>
          <w:lang w:eastAsia="ru-RU"/>
        </w:rPr>
        <w:lastRenderedPageBreak/>
        <w:t xml:space="preserve">ОСНОВНЫЕ ПОКАЗАТЕЛИ </w:t>
      </w:r>
      <w:r w:rsidR="00C235E9" w:rsidRPr="001C5AF7">
        <w:rPr>
          <w:rFonts w:ascii="Times New Roman" w:eastAsia="Times New Roman" w:hAnsi="Times New Roman" w:cs="Times New Roman"/>
          <w:color w:val="auto"/>
          <w:lang w:eastAsia="ru-RU"/>
        </w:rPr>
        <w:t>СОЦИАЛЬНО-ЭКОНОМИЧЕСКО</w:t>
      </w:r>
      <w:r w:rsidRPr="001C5AF7">
        <w:rPr>
          <w:rFonts w:ascii="Times New Roman" w:eastAsia="Times New Roman" w:hAnsi="Times New Roman" w:cs="Times New Roman"/>
          <w:color w:val="auto"/>
          <w:lang w:eastAsia="ru-RU"/>
        </w:rPr>
        <w:t>ГО РАЗВИТИЯ</w:t>
      </w:r>
      <w:r w:rsidR="00C235E9" w:rsidRPr="001C5AF7">
        <w:rPr>
          <w:rFonts w:ascii="Times New Roman" w:eastAsia="Times New Roman" w:hAnsi="Times New Roman" w:cs="Times New Roman"/>
          <w:color w:val="auto"/>
          <w:lang w:eastAsia="ru-RU"/>
        </w:rPr>
        <w:t xml:space="preserve"> ГОРОДА</w:t>
      </w:r>
      <w:bookmarkEnd w:id="2"/>
    </w:p>
    <w:p w:rsidR="003E2BED" w:rsidRPr="001C5AF7" w:rsidRDefault="003E2BED" w:rsidP="003E2BED">
      <w:pPr>
        <w:ind w:firstLine="567"/>
        <w:jc w:val="both"/>
        <w:rPr>
          <w:lang w:eastAsia="ru-RU"/>
        </w:rPr>
      </w:pPr>
      <w:r w:rsidRPr="001C5AF7">
        <w:rPr>
          <w:lang w:eastAsia="ru-RU"/>
        </w:rPr>
        <w:t xml:space="preserve">Социально-экономическое развитие города – это повышение </w:t>
      </w:r>
      <w:r w:rsidR="00BE25E2" w:rsidRPr="001C5AF7">
        <w:rPr>
          <w:lang w:eastAsia="ru-RU"/>
        </w:rPr>
        <w:t xml:space="preserve">уровня развития и конкурентоспособности сферы производства и услуг, эффективности управления жизнедеятельностью города, </w:t>
      </w:r>
      <w:r w:rsidRPr="001C5AF7">
        <w:rPr>
          <w:lang w:eastAsia="ru-RU"/>
        </w:rPr>
        <w:t>качества жизни и куль</w:t>
      </w:r>
      <w:r w:rsidR="00BE25E2" w:rsidRPr="001C5AF7">
        <w:rPr>
          <w:lang w:eastAsia="ru-RU"/>
        </w:rPr>
        <w:t>турного уровня населения.</w:t>
      </w:r>
    </w:p>
    <w:p w:rsidR="00D85219" w:rsidRPr="001C5AF7" w:rsidRDefault="00DE4DBD" w:rsidP="003E2BED">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По</w:t>
      </w:r>
      <w:r w:rsidR="00D85219" w:rsidRPr="001C5AF7">
        <w:rPr>
          <w:rFonts w:eastAsia="Times New Roman" w:cs="Times New Roman"/>
          <w:szCs w:val="28"/>
          <w:lang w:eastAsia="ru-RU"/>
        </w:rPr>
        <w:t xml:space="preserve"> данны</w:t>
      </w:r>
      <w:r w:rsidRPr="001C5AF7">
        <w:rPr>
          <w:rFonts w:eastAsia="Times New Roman" w:cs="Times New Roman"/>
          <w:szCs w:val="28"/>
          <w:lang w:eastAsia="ru-RU"/>
        </w:rPr>
        <w:t>м</w:t>
      </w:r>
      <w:r w:rsidR="00D85219" w:rsidRPr="001C5AF7">
        <w:rPr>
          <w:rFonts w:eastAsia="Times New Roman" w:cs="Times New Roman"/>
          <w:szCs w:val="28"/>
          <w:lang w:eastAsia="ru-RU"/>
        </w:rPr>
        <w:t xml:space="preserve"> Территориального органа Федеральной службы государственной стат</w:t>
      </w:r>
      <w:r w:rsidRPr="001C5AF7">
        <w:rPr>
          <w:rFonts w:eastAsia="Times New Roman" w:cs="Times New Roman"/>
          <w:szCs w:val="28"/>
          <w:lang w:eastAsia="ru-RU"/>
        </w:rPr>
        <w:t>истики по Астраханской области</w:t>
      </w:r>
      <w:r w:rsidR="00BE25E2" w:rsidRPr="001C5AF7">
        <w:rPr>
          <w:rFonts w:eastAsia="Times New Roman" w:cs="Times New Roman"/>
          <w:szCs w:val="28"/>
          <w:lang w:eastAsia="ru-RU"/>
        </w:rPr>
        <w:t xml:space="preserve"> (</w:t>
      </w:r>
      <w:proofErr w:type="spellStart"/>
      <w:r w:rsidR="00BE25E2" w:rsidRPr="001C5AF7">
        <w:rPr>
          <w:rFonts w:eastAsia="Times New Roman" w:cs="Times New Roman"/>
          <w:szCs w:val="28"/>
          <w:lang w:eastAsia="ru-RU"/>
        </w:rPr>
        <w:t>Астраханьстат</w:t>
      </w:r>
      <w:proofErr w:type="spellEnd"/>
      <w:r w:rsidR="00BE25E2" w:rsidRPr="001C5AF7">
        <w:rPr>
          <w:rFonts w:eastAsia="Times New Roman" w:cs="Times New Roman"/>
          <w:szCs w:val="28"/>
          <w:lang w:eastAsia="ru-RU"/>
        </w:rPr>
        <w:t>)</w:t>
      </w:r>
      <w:r w:rsidR="00F96EF4" w:rsidRPr="001C5AF7">
        <w:rPr>
          <w:rFonts w:eastAsia="Times New Roman" w:cs="Times New Roman"/>
          <w:szCs w:val="28"/>
          <w:lang w:eastAsia="ru-RU"/>
        </w:rPr>
        <w:t xml:space="preserve"> </w:t>
      </w:r>
      <w:r w:rsidR="00BE25E2" w:rsidRPr="001C5AF7">
        <w:rPr>
          <w:rFonts w:eastAsia="Times New Roman" w:cs="Times New Roman"/>
          <w:szCs w:val="28"/>
          <w:lang w:eastAsia="ru-RU"/>
        </w:rPr>
        <w:t>2015</w:t>
      </w:r>
      <w:r w:rsidR="00D85219" w:rsidRPr="001C5AF7">
        <w:rPr>
          <w:rFonts w:eastAsia="Times New Roman" w:cs="Times New Roman"/>
          <w:szCs w:val="28"/>
          <w:lang w:eastAsia="ru-RU"/>
        </w:rPr>
        <w:t xml:space="preserve"> год характеризовался </w:t>
      </w:r>
      <w:r w:rsidR="00511748" w:rsidRPr="001C5AF7">
        <w:rPr>
          <w:rFonts w:eastAsia="Times New Roman" w:cs="Times New Roman"/>
          <w:szCs w:val="28"/>
          <w:lang w:eastAsia="ru-RU"/>
        </w:rPr>
        <w:t>следующими показателями</w:t>
      </w:r>
      <w:r w:rsidR="00D85219" w:rsidRPr="001C5AF7">
        <w:rPr>
          <w:rFonts w:eastAsia="Times New Roman" w:cs="Times New Roman"/>
          <w:szCs w:val="28"/>
          <w:lang w:eastAsia="ru-RU"/>
        </w:rPr>
        <w:t xml:space="preserve"> промышленного производства по</w:t>
      </w:r>
      <w:r w:rsidR="00F96EF4" w:rsidRPr="001C5AF7">
        <w:rPr>
          <w:rFonts w:eastAsia="Times New Roman" w:cs="Times New Roman"/>
          <w:szCs w:val="28"/>
          <w:lang w:eastAsia="ru-RU"/>
        </w:rPr>
        <w:t xml:space="preserve"> </w:t>
      </w:r>
      <w:r w:rsidR="006F5241">
        <w:rPr>
          <w:rFonts w:eastAsia="Times New Roman" w:cs="Times New Roman"/>
          <w:szCs w:val="28"/>
          <w:lang w:eastAsia="ru-RU"/>
        </w:rPr>
        <w:t xml:space="preserve">г. Астрахани </w:t>
      </w:r>
      <w:proofErr w:type="gramStart"/>
      <w:r w:rsidR="006F5241">
        <w:rPr>
          <w:rFonts w:eastAsia="Times New Roman" w:cs="Times New Roman"/>
          <w:szCs w:val="28"/>
          <w:lang w:eastAsia="ru-RU"/>
        </w:rPr>
        <w:t>по</w:t>
      </w:r>
      <w:proofErr w:type="gramEnd"/>
      <w:r w:rsidR="00F243B4">
        <w:rPr>
          <w:rFonts w:eastAsia="Times New Roman" w:cs="Times New Roman"/>
          <w:szCs w:val="28"/>
          <w:lang w:eastAsia="ru-RU"/>
        </w:rPr>
        <w:t xml:space="preserve"> </w:t>
      </w:r>
      <w:proofErr w:type="gramStart"/>
      <w:r w:rsidR="00D85219" w:rsidRPr="001C5AF7">
        <w:rPr>
          <w:rFonts w:eastAsia="Times New Roman" w:cs="Times New Roman"/>
          <w:szCs w:val="28"/>
          <w:lang w:eastAsia="ru-RU"/>
        </w:rPr>
        <w:t>основным</w:t>
      </w:r>
      <w:proofErr w:type="gramEnd"/>
      <w:r w:rsidR="00D85219" w:rsidRPr="001C5AF7">
        <w:rPr>
          <w:rFonts w:eastAsia="Times New Roman" w:cs="Times New Roman"/>
          <w:szCs w:val="28"/>
          <w:lang w:eastAsia="ru-RU"/>
        </w:rPr>
        <w:t xml:space="preserve"> видам экономической деятельности. </w:t>
      </w:r>
    </w:p>
    <w:p w:rsidR="00D85219"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 xml:space="preserve">Объем отгруженных товаров собственного производства, выполненных  работ и услуг за отчетный год </w:t>
      </w:r>
      <w:r w:rsidR="00BE25E2" w:rsidRPr="001C5AF7">
        <w:rPr>
          <w:rFonts w:eastAsia="Times New Roman" w:cs="Times New Roman"/>
          <w:szCs w:val="28"/>
          <w:lang w:eastAsia="ru-RU"/>
        </w:rPr>
        <w:t xml:space="preserve">составил </w:t>
      </w:r>
      <w:r w:rsidRPr="001C5AF7">
        <w:rPr>
          <w:rFonts w:eastAsia="Times New Roman" w:cs="Times New Roman"/>
          <w:szCs w:val="28"/>
          <w:lang w:eastAsia="ru-RU"/>
        </w:rPr>
        <w:t>16</w:t>
      </w:r>
      <w:r w:rsidR="00C81A6F" w:rsidRPr="001C5AF7">
        <w:rPr>
          <w:rFonts w:eastAsia="Times New Roman" w:cs="Times New Roman"/>
          <w:szCs w:val="28"/>
          <w:lang w:eastAsia="ru-RU"/>
        </w:rPr>
        <w:t xml:space="preserve">4,7 </w:t>
      </w:r>
      <w:r w:rsidRPr="001C5AF7">
        <w:rPr>
          <w:rFonts w:eastAsia="Times New Roman" w:cs="Times New Roman"/>
          <w:szCs w:val="28"/>
          <w:lang w:eastAsia="ru-RU"/>
        </w:rPr>
        <w:t xml:space="preserve"> млрд. рублей</w:t>
      </w:r>
      <w:r w:rsidR="00BE25E2" w:rsidRPr="001C5AF7">
        <w:rPr>
          <w:rFonts w:eastAsia="Times New Roman" w:cs="Times New Roman"/>
          <w:szCs w:val="28"/>
          <w:lang w:eastAsia="ru-RU"/>
        </w:rPr>
        <w:t xml:space="preserve"> или</w:t>
      </w:r>
      <w:r w:rsidR="00C81A6F" w:rsidRPr="001C5AF7">
        <w:rPr>
          <w:rFonts w:eastAsia="Times New Roman" w:cs="Times New Roman"/>
          <w:szCs w:val="28"/>
          <w:lang w:eastAsia="ru-RU"/>
        </w:rPr>
        <w:t xml:space="preserve"> </w:t>
      </w:r>
      <w:r w:rsidR="00BE25E2" w:rsidRPr="001C5AF7">
        <w:rPr>
          <w:rFonts w:eastAsia="Times New Roman" w:cs="Times New Roman"/>
          <w:szCs w:val="28"/>
          <w:lang w:eastAsia="ru-RU"/>
        </w:rPr>
        <w:t>1</w:t>
      </w:r>
      <w:r w:rsidR="00C81A6F" w:rsidRPr="001C5AF7">
        <w:rPr>
          <w:rFonts w:eastAsia="Times New Roman" w:cs="Times New Roman"/>
          <w:szCs w:val="28"/>
          <w:lang w:eastAsia="ru-RU"/>
        </w:rPr>
        <w:t>11,4%,</w:t>
      </w:r>
      <w:r w:rsidRPr="001C5AF7">
        <w:rPr>
          <w:rFonts w:eastAsia="Times New Roman" w:cs="Times New Roman"/>
          <w:szCs w:val="28"/>
          <w:lang w:eastAsia="ru-RU"/>
        </w:rPr>
        <w:t xml:space="preserve"> </w:t>
      </w:r>
      <w:r w:rsidR="00C81A6F" w:rsidRPr="001C5AF7">
        <w:rPr>
          <w:rFonts w:eastAsia="Times New Roman" w:cs="Times New Roman"/>
          <w:szCs w:val="28"/>
          <w:lang w:eastAsia="ru-RU"/>
        </w:rPr>
        <w:t>и</w:t>
      </w:r>
      <w:r w:rsidRPr="001C5AF7">
        <w:rPr>
          <w:rFonts w:eastAsia="Times New Roman" w:cs="Times New Roman"/>
          <w:szCs w:val="28"/>
          <w:lang w:eastAsia="ru-RU"/>
        </w:rPr>
        <w:t xml:space="preserve">ндекс </w:t>
      </w:r>
      <w:r w:rsidR="00BE25E2" w:rsidRPr="001C5AF7">
        <w:rPr>
          <w:rFonts w:eastAsia="Times New Roman" w:cs="Times New Roman"/>
          <w:szCs w:val="28"/>
          <w:lang w:eastAsia="ru-RU"/>
        </w:rPr>
        <w:t xml:space="preserve">промышленного </w:t>
      </w:r>
      <w:r w:rsidRPr="001C5AF7">
        <w:rPr>
          <w:rFonts w:eastAsia="Times New Roman" w:cs="Times New Roman"/>
          <w:szCs w:val="28"/>
          <w:lang w:eastAsia="ru-RU"/>
        </w:rPr>
        <w:t xml:space="preserve">производства </w:t>
      </w:r>
      <w:r w:rsidR="00C81A6F" w:rsidRPr="001C5AF7">
        <w:rPr>
          <w:rFonts w:eastAsia="Times New Roman" w:cs="Times New Roman"/>
          <w:szCs w:val="28"/>
          <w:lang w:eastAsia="ru-RU"/>
        </w:rPr>
        <w:t>-</w:t>
      </w:r>
      <w:r w:rsidRPr="001C5AF7">
        <w:rPr>
          <w:rFonts w:eastAsia="Times New Roman" w:cs="Times New Roman"/>
          <w:szCs w:val="28"/>
          <w:lang w:eastAsia="ru-RU"/>
        </w:rPr>
        <w:t xml:space="preserve"> 104,9%. </w:t>
      </w:r>
    </w:p>
    <w:p w:rsidR="00D85219" w:rsidRPr="001C5AF7" w:rsidRDefault="00C85213"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Наибольший ро</w:t>
      </w:r>
      <w:proofErr w:type="gramStart"/>
      <w:r w:rsidRPr="001C5AF7">
        <w:rPr>
          <w:rFonts w:eastAsia="Times New Roman" w:cs="Times New Roman"/>
          <w:szCs w:val="28"/>
          <w:lang w:eastAsia="ru-RU"/>
        </w:rPr>
        <w:t>ст в пр</w:t>
      </w:r>
      <w:proofErr w:type="gramEnd"/>
      <w:r w:rsidRPr="001C5AF7">
        <w:rPr>
          <w:rFonts w:eastAsia="Times New Roman" w:cs="Times New Roman"/>
          <w:szCs w:val="28"/>
          <w:lang w:eastAsia="ru-RU"/>
        </w:rPr>
        <w:t xml:space="preserve">омышленном производстве наблюдался </w:t>
      </w:r>
      <w:r w:rsidR="00BE25E2" w:rsidRPr="001C5AF7">
        <w:rPr>
          <w:rFonts w:eastAsia="Times New Roman" w:cs="Times New Roman"/>
          <w:szCs w:val="28"/>
          <w:lang w:eastAsia="ru-RU"/>
        </w:rPr>
        <w:t xml:space="preserve">в </w:t>
      </w:r>
      <w:r w:rsidR="00D85219" w:rsidRPr="001C5AF7">
        <w:rPr>
          <w:rFonts w:eastAsia="Times New Roman" w:cs="Times New Roman"/>
          <w:szCs w:val="28"/>
          <w:lang w:eastAsia="ru-RU"/>
        </w:rPr>
        <w:t>добыче полезных ископаемых (111,0%). Доля данной отрасли в общем объеме отгруженной продукции собственного производства, выполненных работ и оказанных услуг по итогам года составила 61,3%, объем отгруженных товаров собственного производства – 100,9 млрд. руб.</w:t>
      </w:r>
    </w:p>
    <w:p w:rsidR="00D85219"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На долю «Обрабатывающих производств» в формировании объемов приходится 26,6%. Предприятиями этого вида деятельности отгружено то</w:t>
      </w:r>
      <w:r w:rsidR="00F13119">
        <w:rPr>
          <w:rFonts w:eastAsia="Times New Roman" w:cs="Times New Roman"/>
          <w:szCs w:val="28"/>
          <w:lang w:eastAsia="ru-RU"/>
        </w:rPr>
        <w:t>варов на сумму 43,9 млрд. руб., (</w:t>
      </w:r>
      <w:r w:rsidRPr="001C5AF7">
        <w:rPr>
          <w:rFonts w:eastAsia="Times New Roman" w:cs="Times New Roman"/>
          <w:szCs w:val="28"/>
          <w:lang w:eastAsia="ru-RU"/>
        </w:rPr>
        <w:t>индекс промышленного производства составил 96,8%</w:t>
      </w:r>
      <w:r w:rsidR="00F13119">
        <w:rPr>
          <w:rFonts w:eastAsia="Times New Roman" w:cs="Times New Roman"/>
          <w:szCs w:val="28"/>
          <w:lang w:eastAsia="ru-RU"/>
        </w:rPr>
        <w:t>)</w:t>
      </w:r>
      <w:r w:rsidRPr="001C5AF7">
        <w:rPr>
          <w:rFonts w:eastAsia="Times New Roman" w:cs="Times New Roman"/>
          <w:szCs w:val="28"/>
          <w:lang w:eastAsia="ru-RU"/>
        </w:rPr>
        <w:t>.</w:t>
      </w:r>
    </w:p>
    <w:p w:rsidR="00D85219"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Не менее важным фактором, повлиявшим на рост промышленного производства, явился такой вид деятельности, как «Производство и распределение электроэнергии, газа и воды», стабильно обеспечивающий потребности города в энергоресурсах. По итогам 2015 года индекс промышленного производства составил 105,4%, а объем отгруженных товаров – 19,9 млрд. руб.</w:t>
      </w:r>
    </w:p>
    <w:p w:rsidR="00D85219"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 xml:space="preserve">Выросло производство таких пищевых продуктов, как цельномолочной продукции, минеральной воды, плодоовощных консервов, муки из зерновых и зернобобовых культур, а также трикотажных изделий, обуви, кислорода. </w:t>
      </w:r>
    </w:p>
    <w:p w:rsidR="00A80D0C"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Объем работ, выполненных по виду деятельности «Строительство», составил 15,6 млрд. руб</w:t>
      </w:r>
      <w:r w:rsidR="009D0C52" w:rsidRPr="001C5AF7">
        <w:rPr>
          <w:rFonts w:eastAsia="Times New Roman" w:cs="Times New Roman"/>
          <w:szCs w:val="28"/>
          <w:lang w:eastAsia="ru-RU"/>
        </w:rPr>
        <w:t>лей</w:t>
      </w:r>
      <w:r w:rsidRPr="001C5AF7">
        <w:rPr>
          <w:rFonts w:eastAsia="Times New Roman" w:cs="Times New Roman"/>
          <w:szCs w:val="28"/>
          <w:lang w:eastAsia="ru-RU"/>
        </w:rPr>
        <w:t xml:space="preserve">. </w:t>
      </w:r>
      <w:r w:rsidR="00511748" w:rsidRPr="001C5AF7">
        <w:rPr>
          <w:rFonts w:eastAsia="Times New Roman" w:cs="Times New Roman"/>
          <w:szCs w:val="28"/>
          <w:lang w:eastAsia="ru-RU"/>
        </w:rPr>
        <w:t>На территории города в</w:t>
      </w:r>
      <w:r w:rsidRPr="001C5AF7">
        <w:rPr>
          <w:rFonts w:eastAsia="Times New Roman" w:cs="Times New Roman"/>
          <w:szCs w:val="28"/>
          <w:lang w:eastAsia="ru-RU"/>
        </w:rPr>
        <w:t>ведено жилья 306,2 тыс. кв. м</w:t>
      </w:r>
      <w:r w:rsidR="00A80D0C" w:rsidRPr="001C5AF7">
        <w:rPr>
          <w:rFonts w:eastAsia="Times New Roman" w:cs="Times New Roman"/>
          <w:szCs w:val="28"/>
          <w:lang w:eastAsia="ru-RU"/>
        </w:rPr>
        <w:t>.</w:t>
      </w:r>
    </w:p>
    <w:p w:rsidR="00D85219" w:rsidRPr="001C5AF7" w:rsidRDefault="00511748"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Однако наблюдалось снижение показателей во</w:t>
      </w:r>
      <w:r w:rsidR="00D85219" w:rsidRPr="001C5AF7">
        <w:rPr>
          <w:rFonts w:eastAsia="Times New Roman" w:cs="Times New Roman"/>
          <w:szCs w:val="28"/>
          <w:lang w:eastAsia="ru-RU"/>
        </w:rPr>
        <w:t xml:space="preserve"> всех сегментах потребительского рынка. </w:t>
      </w:r>
      <w:proofErr w:type="gramStart"/>
      <w:r w:rsidR="00346AD6" w:rsidRPr="001C5AF7">
        <w:rPr>
          <w:rFonts w:eastAsia="Times New Roman" w:cs="Times New Roman"/>
          <w:szCs w:val="28"/>
          <w:u w:val="single"/>
          <w:lang w:eastAsia="ru-RU"/>
        </w:rPr>
        <w:t>О</w:t>
      </w:r>
      <w:r w:rsidR="00D85219" w:rsidRPr="001C5AF7">
        <w:rPr>
          <w:rFonts w:eastAsia="Times New Roman" w:cs="Times New Roman"/>
          <w:szCs w:val="28"/>
          <w:u w:val="single"/>
          <w:lang w:eastAsia="ru-RU"/>
        </w:rPr>
        <w:t>борот розничной торговли</w:t>
      </w:r>
      <w:r w:rsidR="00D85219" w:rsidRPr="001C5AF7">
        <w:rPr>
          <w:rFonts w:eastAsia="Times New Roman" w:cs="Times New Roman"/>
          <w:szCs w:val="28"/>
          <w:lang w:eastAsia="ru-RU"/>
        </w:rPr>
        <w:t xml:space="preserve"> составил </w:t>
      </w:r>
      <w:r w:rsidR="00D85219" w:rsidRPr="001C5AF7">
        <w:rPr>
          <w:rFonts w:eastAsia="Times New Roman" w:cs="Times New Roman"/>
          <w:bCs/>
          <w:szCs w:val="28"/>
          <w:lang w:eastAsia="ru-RU"/>
        </w:rPr>
        <w:t xml:space="preserve">136,1 </w:t>
      </w:r>
      <w:r w:rsidR="00AE61B2" w:rsidRPr="001C5AF7">
        <w:rPr>
          <w:rFonts w:eastAsia="Times New Roman" w:cs="Times New Roman"/>
          <w:szCs w:val="28"/>
          <w:lang w:eastAsia="ru-RU"/>
        </w:rPr>
        <w:t>млрд. рублей</w:t>
      </w:r>
      <w:r w:rsidR="00346AD6" w:rsidRPr="001C5AF7">
        <w:rPr>
          <w:rFonts w:eastAsia="Times New Roman" w:cs="Times New Roman"/>
          <w:szCs w:val="28"/>
          <w:lang w:eastAsia="ru-RU"/>
        </w:rPr>
        <w:t>,</w:t>
      </w:r>
      <w:r w:rsidR="00D85219" w:rsidRPr="001C5AF7">
        <w:rPr>
          <w:rFonts w:eastAsia="Times New Roman" w:cs="Times New Roman"/>
          <w:szCs w:val="28"/>
          <w:lang w:eastAsia="ru-RU"/>
        </w:rPr>
        <w:t xml:space="preserve"> </w:t>
      </w:r>
      <w:r w:rsidR="00CB41C5" w:rsidRPr="001C5AF7">
        <w:rPr>
          <w:rFonts w:eastAsia="Times New Roman" w:cs="Times New Roman"/>
          <w:szCs w:val="28"/>
          <w:lang w:eastAsia="ru-RU"/>
        </w:rPr>
        <w:t>и</w:t>
      </w:r>
      <w:r w:rsidR="00AE61B2" w:rsidRPr="001C5AF7">
        <w:rPr>
          <w:rFonts w:eastAsia="Times New Roman" w:cs="Times New Roman"/>
          <w:szCs w:val="28"/>
          <w:lang w:eastAsia="ru-RU"/>
        </w:rPr>
        <w:t>ли</w:t>
      </w:r>
      <w:r w:rsidR="00CB41C5" w:rsidRPr="001C5AF7">
        <w:rPr>
          <w:rFonts w:eastAsia="Times New Roman" w:cs="Times New Roman"/>
          <w:szCs w:val="28"/>
          <w:lang w:eastAsia="ru-RU"/>
        </w:rPr>
        <w:t xml:space="preserve"> </w:t>
      </w:r>
      <w:r w:rsidR="00D85219" w:rsidRPr="001C5AF7">
        <w:rPr>
          <w:rFonts w:eastAsia="Times New Roman" w:cs="Times New Roman"/>
          <w:szCs w:val="28"/>
          <w:lang w:eastAsia="ru-RU"/>
        </w:rPr>
        <w:t>9</w:t>
      </w:r>
      <w:r w:rsidR="00AE61B2" w:rsidRPr="001C5AF7">
        <w:rPr>
          <w:rFonts w:eastAsia="Times New Roman" w:cs="Times New Roman"/>
          <w:szCs w:val="28"/>
          <w:lang w:eastAsia="ru-RU"/>
        </w:rPr>
        <w:t>0</w:t>
      </w:r>
      <w:r w:rsidR="00D85219" w:rsidRPr="001C5AF7">
        <w:rPr>
          <w:rFonts w:eastAsia="Times New Roman" w:cs="Times New Roman"/>
          <w:szCs w:val="28"/>
          <w:lang w:eastAsia="ru-RU"/>
        </w:rPr>
        <w:t>,</w:t>
      </w:r>
      <w:r w:rsidR="00AE61B2" w:rsidRPr="001C5AF7">
        <w:rPr>
          <w:rFonts w:eastAsia="Times New Roman" w:cs="Times New Roman"/>
          <w:szCs w:val="28"/>
          <w:lang w:eastAsia="ru-RU"/>
        </w:rPr>
        <w:t>6</w:t>
      </w:r>
      <w:r w:rsidR="00D85219" w:rsidRPr="001C5AF7">
        <w:rPr>
          <w:rFonts w:eastAsia="Times New Roman" w:cs="Times New Roman"/>
          <w:szCs w:val="28"/>
          <w:lang w:eastAsia="ru-RU"/>
        </w:rPr>
        <w:t>%. Торгующими организациям</w:t>
      </w:r>
      <w:r w:rsidR="00AF762D" w:rsidRPr="001C5AF7">
        <w:rPr>
          <w:rFonts w:eastAsia="Times New Roman" w:cs="Times New Roman"/>
          <w:szCs w:val="28"/>
          <w:lang w:eastAsia="ru-RU"/>
        </w:rPr>
        <w:t>и</w:t>
      </w:r>
      <w:r w:rsidR="00AE61B2" w:rsidRPr="001C5AF7">
        <w:rPr>
          <w:rFonts w:eastAsia="Times New Roman" w:cs="Times New Roman"/>
          <w:szCs w:val="28"/>
          <w:lang w:eastAsia="ru-RU"/>
        </w:rPr>
        <w:t xml:space="preserve"> </w:t>
      </w:r>
      <w:r w:rsidR="00D85219" w:rsidRPr="001C5AF7">
        <w:rPr>
          <w:rFonts w:eastAsia="Times New Roman" w:cs="Times New Roman"/>
          <w:szCs w:val="28"/>
          <w:lang w:eastAsia="ru-RU"/>
        </w:rPr>
        <w:t xml:space="preserve">сформировано 96,6% всего объема, рынками – 3,4%. </w:t>
      </w:r>
      <w:r w:rsidR="00D85219" w:rsidRPr="001C5AF7">
        <w:rPr>
          <w:rFonts w:eastAsia="Times New Roman" w:cs="Times New Roman"/>
          <w:szCs w:val="28"/>
          <w:u w:val="single"/>
          <w:lang w:eastAsia="ru-RU"/>
        </w:rPr>
        <w:t>Оборот общественного питания</w:t>
      </w:r>
      <w:r w:rsidR="00D85219" w:rsidRPr="001C5AF7">
        <w:rPr>
          <w:rFonts w:eastAsia="Times New Roman" w:cs="Times New Roman"/>
          <w:szCs w:val="28"/>
          <w:lang w:eastAsia="ru-RU"/>
        </w:rPr>
        <w:t xml:space="preserve"> составил 2,2 млрд. руб.</w:t>
      </w:r>
      <w:r w:rsidR="00346AD6" w:rsidRPr="001C5AF7">
        <w:rPr>
          <w:rFonts w:eastAsia="Times New Roman" w:cs="Times New Roman"/>
          <w:szCs w:val="28"/>
          <w:lang w:eastAsia="ru-RU"/>
        </w:rPr>
        <w:t>,</w:t>
      </w:r>
      <w:r w:rsidR="00D85219" w:rsidRPr="001C5AF7">
        <w:rPr>
          <w:rFonts w:eastAsia="Times New Roman" w:cs="Times New Roman"/>
          <w:szCs w:val="28"/>
          <w:lang w:eastAsia="ru-RU"/>
        </w:rPr>
        <w:t xml:space="preserve"> или </w:t>
      </w:r>
      <w:r w:rsidR="00D85219" w:rsidRPr="001C5AF7">
        <w:rPr>
          <w:rFonts w:eastAsia="Times New Roman" w:cs="Times New Roman"/>
          <w:bCs/>
          <w:szCs w:val="28"/>
          <w:lang w:eastAsia="ru-RU"/>
        </w:rPr>
        <w:t>98,7</w:t>
      </w:r>
      <w:r w:rsidR="00D85219" w:rsidRPr="001C5AF7">
        <w:rPr>
          <w:rFonts w:eastAsia="Times New Roman" w:cs="Times New Roman"/>
          <w:szCs w:val="28"/>
          <w:lang w:eastAsia="ru-RU"/>
        </w:rPr>
        <w:t xml:space="preserve">%. </w:t>
      </w:r>
      <w:r w:rsidR="00D85219" w:rsidRPr="001C5AF7">
        <w:rPr>
          <w:rFonts w:eastAsia="Times New Roman" w:cs="Times New Roman"/>
          <w:szCs w:val="28"/>
          <w:u w:val="single"/>
          <w:lang w:eastAsia="ru-RU"/>
        </w:rPr>
        <w:t>Объем платных услуг</w:t>
      </w:r>
      <w:r w:rsidR="00D85219" w:rsidRPr="001C5AF7">
        <w:rPr>
          <w:rFonts w:eastAsia="Times New Roman" w:cs="Times New Roman"/>
          <w:szCs w:val="28"/>
          <w:lang w:eastAsia="ru-RU"/>
        </w:rPr>
        <w:t xml:space="preserve">, оказанных населению в отчетном году, составил 18,4 млрд. руб. </w:t>
      </w:r>
      <w:r w:rsidR="00CB41C5" w:rsidRPr="001C5AF7">
        <w:rPr>
          <w:rFonts w:eastAsia="Times New Roman" w:cs="Times New Roman"/>
          <w:szCs w:val="28"/>
          <w:lang w:eastAsia="ru-RU"/>
        </w:rPr>
        <w:t xml:space="preserve">или </w:t>
      </w:r>
      <w:r w:rsidR="00D85219" w:rsidRPr="001C5AF7">
        <w:rPr>
          <w:rFonts w:eastAsia="Times New Roman" w:cs="Times New Roman"/>
          <w:szCs w:val="28"/>
          <w:lang w:eastAsia="ru-RU"/>
        </w:rPr>
        <w:t>9</w:t>
      </w:r>
      <w:r w:rsidR="00AE61B2" w:rsidRPr="001C5AF7">
        <w:rPr>
          <w:rFonts w:eastAsia="Times New Roman" w:cs="Times New Roman"/>
          <w:szCs w:val="28"/>
          <w:lang w:eastAsia="ru-RU"/>
        </w:rPr>
        <w:t>3,1</w:t>
      </w:r>
      <w:r w:rsidR="00D85219" w:rsidRPr="001C5AF7">
        <w:rPr>
          <w:rFonts w:eastAsia="Times New Roman" w:cs="Times New Roman"/>
          <w:szCs w:val="28"/>
          <w:lang w:eastAsia="ru-RU"/>
        </w:rPr>
        <w:t xml:space="preserve">%. Снижение </w:t>
      </w:r>
      <w:r w:rsidR="00CB41C5" w:rsidRPr="001C5AF7">
        <w:rPr>
          <w:rFonts w:eastAsia="Times New Roman" w:cs="Times New Roman"/>
          <w:szCs w:val="28"/>
          <w:lang w:eastAsia="ru-RU"/>
        </w:rPr>
        <w:t xml:space="preserve">отдельных </w:t>
      </w:r>
      <w:r w:rsidR="00D85219" w:rsidRPr="001C5AF7">
        <w:rPr>
          <w:rFonts w:eastAsia="Times New Roman" w:cs="Times New Roman"/>
          <w:szCs w:val="28"/>
          <w:lang w:eastAsia="ru-RU"/>
        </w:rPr>
        <w:t xml:space="preserve">показателей потребительского рынка обусловлено сокращением реальных доходов населения и ростом цен. </w:t>
      </w:r>
      <w:proofErr w:type="gramEnd"/>
    </w:p>
    <w:p w:rsidR="00346AD6" w:rsidRPr="001C5AF7" w:rsidRDefault="00346AD6"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lastRenderedPageBreak/>
        <w:t>Что касается показателей, отражающих уровень жизни населения города, то п</w:t>
      </w:r>
      <w:r w:rsidR="00330F3B" w:rsidRPr="001C5AF7">
        <w:rPr>
          <w:rFonts w:eastAsia="Times New Roman" w:cs="Times New Roman"/>
          <w:szCs w:val="28"/>
          <w:lang w:eastAsia="ru-RU"/>
        </w:rPr>
        <w:t xml:space="preserve">о данным Астраханьстата </w:t>
      </w:r>
      <w:r w:rsidR="00D85219" w:rsidRPr="001C5AF7">
        <w:rPr>
          <w:rFonts w:eastAsia="Times New Roman" w:cs="Times New Roman"/>
          <w:szCs w:val="28"/>
          <w:lang w:eastAsia="ru-RU"/>
        </w:rPr>
        <w:t>по итогам 2015 года</w:t>
      </w:r>
      <w:r w:rsidRPr="001C5AF7">
        <w:rPr>
          <w:rFonts w:eastAsia="Times New Roman" w:cs="Times New Roman"/>
          <w:szCs w:val="28"/>
          <w:lang w:eastAsia="ru-RU"/>
        </w:rPr>
        <w:t>:</w:t>
      </w:r>
      <w:r w:rsidR="00D85219" w:rsidRPr="001C5AF7">
        <w:rPr>
          <w:rFonts w:eastAsia="Times New Roman" w:cs="Times New Roman"/>
          <w:szCs w:val="28"/>
          <w:lang w:eastAsia="ru-RU"/>
        </w:rPr>
        <w:t xml:space="preserve"> </w:t>
      </w:r>
    </w:p>
    <w:p w:rsidR="00346AD6" w:rsidRPr="001C5AF7" w:rsidRDefault="00346AD6"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 xml:space="preserve">-средняя заработная плата </w:t>
      </w:r>
      <w:r w:rsidR="00D85219" w:rsidRPr="001C5AF7">
        <w:rPr>
          <w:rFonts w:eastAsia="Times New Roman" w:cs="Times New Roman"/>
          <w:szCs w:val="28"/>
          <w:lang w:eastAsia="ru-RU"/>
        </w:rPr>
        <w:t>на крупных и средних предприятиях города прак</w:t>
      </w:r>
      <w:r w:rsidR="00CB41C5" w:rsidRPr="001C5AF7">
        <w:rPr>
          <w:rFonts w:eastAsia="Times New Roman" w:cs="Times New Roman"/>
          <w:szCs w:val="28"/>
          <w:lang w:eastAsia="ru-RU"/>
        </w:rPr>
        <w:t>тически достигла 31 тыс. руб. или 10</w:t>
      </w:r>
      <w:r w:rsidR="00D85219" w:rsidRPr="001C5AF7">
        <w:rPr>
          <w:rFonts w:eastAsia="Times New Roman" w:cs="Times New Roman"/>
          <w:szCs w:val="28"/>
          <w:lang w:eastAsia="ru-RU"/>
        </w:rPr>
        <w:t>3,7</w:t>
      </w:r>
      <w:r w:rsidRPr="001C5AF7">
        <w:rPr>
          <w:rFonts w:eastAsia="Times New Roman" w:cs="Times New Roman"/>
          <w:szCs w:val="28"/>
          <w:lang w:eastAsia="ru-RU"/>
        </w:rPr>
        <w:t>%;</w:t>
      </w:r>
    </w:p>
    <w:p w:rsidR="00D85219" w:rsidRPr="001C5AF7" w:rsidRDefault="00346AD6"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w:t>
      </w:r>
      <w:r w:rsidR="00D85219" w:rsidRPr="001C5AF7">
        <w:rPr>
          <w:rFonts w:eastAsia="Times New Roman" w:cs="Times New Roman"/>
          <w:szCs w:val="28"/>
          <w:lang w:eastAsia="ru-RU"/>
        </w:rPr>
        <w:t xml:space="preserve">реальная </w:t>
      </w:r>
      <w:r w:rsidR="00A80D0C" w:rsidRPr="001C5AF7">
        <w:rPr>
          <w:rFonts w:eastAsia="Times New Roman" w:cs="Times New Roman"/>
          <w:szCs w:val="28"/>
          <w:lang w:eastAsia="ru-RU"/>
        </w:rPr>
        <w:t>(покупательская</w:t>
      </w:r>
      <w:r w:rsidR="008D0F65" w:rsidRPr="001C5AF7">
        <w:rPr>
          <w:rFonts w:eastAsia="Times New Roman" w:cs="Times New Roman"/>
          <w:szCs w:val="28"/>
          <w:lang w:eastAsia="ru-RU"/>
        </w:rPr>
        <w:t xml:space="preserve"> </w:t>
      </w:r>
      <w:r w:rsidR="00A80D0C" w:rsidRPr="001C5AF7">
        <w:rPr>
          <w:rFonts w:eastAsia="Times New Roman" w:cs="Times New Roman"/>
          <w:szCs w:val="28"/>
          <w:lang w:eastAsia="ru-RU"/>
        </w:rPr>
        <w:t xml:space="preserve">способность номинальной зарплаты) </w:t>
      </w:r>
      <w:r w:rsidR="00D85219" w:rsidRPr="001C5AF7">
        <w:rPr>
          <w:rFonts w:eastAsia="Times New Roman" w:cs="Times New Roman"/>
          <w:szCs w:val="28"/>
          <w:lang w:eastAsia="ru-RU"/>
        </w:rPr>
        <w:t xml:space="preserve">снизилась на </w:t>
      </w:r>
      <w:r w:rsidR="00BC5B47" w:rsidRPr="001C5AF7">
        <w:rPr>
          <w:rFonts w:eastAsia="Times New Roman" w:cs="Times New Roman"/>
          <w:szCs w:val="28"/>
          <w:lang w:eastAsia="ru-RU"/>
        </w:rPr>
        <w:t>10,2</w:t>
      </w:r>
      <w:r w:rsidR="00CB41C5" w:rsidRPr="001C5AF7">
        <w:rPr>
          <w:rFonts w:eastAsia="Times New Roman" w:cs="Times New Roman"/>
          <w:szCs w:val="28"/>
          <w:lang w:eastAsia="ru-RU"/>
        </w:rPr>
        <w:t>%</w:t>
      </w:r>
      <w:r w:rsidRPr="001C5AF7">
        <w:rPr>
          <w:rFonts w:eastAsia="Times New Roman" w:cs="Times New Roman"/>
          <w:szCs w:val="28"/>
          <w:lang w:eastAsia="ru-RU"/>
        </w:rPr>
        <w:t>;</w:t>
      </w:r>
    </w:p>
    <w:p w:rsidR="00346AD6" w:rsidRPr="001C5AF7" w:rsidRDefault="00346AD6"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-п</w:t>
      </w:r>
      <w:r w:rsidR="00D85219" w:rsidRPr="001C5AF7">
        <w:rPr>
          <w:rFonts w:eastAsia="Times New Roman" w:cs="Times New Roman"/>
          <w:szCs w:val="28"/>
          <w:lang w:eastAsia="ru-RU"/>
        </w:rPr>
        <w:t>окупательная способность среднемесячной заработной платы составила 3,4</w:t>
      </w:r>
      <w:r w:rsidR="00BC5B47" w:rsidRPr="001C5AF7">
        <w:rPr>
          <w:rFonts w:eastAsia="Times New Roman" w:cs="Times New Roman"/>
          <w:szCs w:val="28"/>
          <w:lang w:eastAsia="ru-RU"/>
        </w:rPr>
        <w:t>9</w:t>
      </w:r>
      <w:r w:rsidR="00D85219" w:rsidRPr="001C5AF7">
        <w:rPr>
          <w:rFonts w:eastAsia="Times New Roman" w:cs="Times New Roman"/>
          <w:szCs w:val="28"/>
          <w:lang w:eastAsia="ru-RU"/>
        </w:rPr>
        <w:t xml:space="preserve"> набора прожиточного минимума</w:t>
      </w:r>
      <w:r w:rsidRPr="001C5AF7">
        <w:rPr>
          <w:rFonts w:eastAsia="Times New Roman" w:cs="Times New Roman"/>
          <w:szCs w:val="28"/>
          <w:lang w:eastAsia="ru-RU"/>
        </w:rPr>
        <w:t>;</w:t>
      </w:r>
      <w:r w:rsidR="00D85219" w:rsidRPr="001C5AF7">
        <w:rPr>
          <w:rFonts w:eastAsia="Times New Roman" w:cs="Times New Roman"/>
          <w:szCs w:val="28"/>
          <w:lang w:eastAsia="ru-RU"/>
        </w:rPr>
        <w:t xml:space="preserve"> </w:t>
      </w:r>
    </w:p>
    <w:p w:rsidR="00D85219" w:rsidRPr="001C5AF7" w:rsidRDefault="00346AD6"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-и</w:t>
      </w:r>
      <w:r w:rsidR="00D85219" w:rsidRPr="001C5AF7">
        <w:rPr>
          <w:rFonts w:eastAsia="Times New Roman" w:cs="Times New Roman"/>
          <w:szCs w:val="28"/>
          <w:lang w:eastAsia="ru-RU"/>
        </w:rPr>
        <w:t>ндекс потребительских цен составил 115,5%.</w:t>
      </w:r>
    </w:p>
    <w:p w:rsidR="00D85219" w:rsidRPr="001C5AF7" w:rsidRDefault="00D85219" w:rsidP="00D85219">
      <w:pPr>
        <w:tabs>
          <w:tab w:val="left" w:pos="0"/>
        </w:tabs>
        <w:ind w:firstLine="567"/>
        <w:jc w:val="both"/>
        <w:rPr>
          <w:rFonts w:eastAsia="Times New Roman" w:cs="Times New Roman"/>
          <w:bCs/>
          <w:szCs w:val="28"/>
          <w:lang w:eastAsia="ru-RU"/>
        </w:rPr>
      </w:pPr>
      <w:r w:rsidRPr="001C5AF7">
        <w:rPr>
          <w:rFonts w:eastAsia="Times New Roman" w:cs="Times New Roman"/>
          <w:bCs/>
          <w:szCs w:val="28"/>
          <w:lang w:eastAsia="ru-RU"/>
        </w:rPr>
        <w:t xml:space="preserve">Суммарная задолженность по заработной плате на некоторых предприятиях обрабатывающих производств и здравоохранения на 1 </w:t>
      </w:r>
      <w:r w:rsidRPr="001C5AF7">
        <w:rPr>
          <w:rFonts w:eastAsia="Times New Roman" w:cs="Times New Roman"/>
          <w:szCs w:val="28"/>
          <w:lang w:eastAsia="ru-RU"/>
        </w:rPr>
        <w:t xml:space="preserve">января 2016 </w:t>
      </w:r>
      <w:r w:rsidRPr="001C5AF7">
        <w:rPr>
          <w:rFonts w:eastAsia="Times New Roman" w:cs="Times New Roman"/>
          <w:bCs/>
          <w:szCs w:val="28"/>
          <w:lang w:eastAsia="ru-RU"/>
        </w:rPr>
        <w:t>года сложилась в размере 11,2 млн. рублей и увеличилась в 1,9 раза.</w:t>
      </w:r>
    </w:p>
    <w:p w:rsidR="00330F3B"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 xml:space="preserve">Средний размер назначенных месячных пенсий увеличился на 11,1% и составил 11393,5 руб. Величина реальной пенсии </w:t>
      </w:r>
      <w:r w:rsidR="00330F3B" w:rsidRPr="001C5AF7">
        <w:rPr>
          <w:rFonts w:eastAsia="Times New Roman" w:cs="Times New Roman"/>
          <w:szCs w:val="28"/>
          <w:lang w:eastAsia="ru-RU"/>
        </w:rPr>
        <w:t>снизилась на 3,8%.</w:t>
      </w:r>
    </w:p>
    <w:p w:rsidR="00D85219" w:rsidRPr="001C5AF7" w:rsidRDefault="00D85219" w:rsidP="00D85219">
      <w:pPr>
        <w:tabs>
          <w:tab w:val="left" w:pos="0"/>
        </w:tabs>
        <w:ind w:firstLine="567"/>
        <w:jc w:val="both"/>
        <w:rPr>
          <w:rFonts w:eastAsia="Times New Roman" w:cs="Times New Roman"/>
          <w:szCs w:val="28"/>
          <w:lang w:eastAsia="ru-RU"/>
        </w:rPr>
      </w:pPr>
      <w:r w:rsidRPr="001C5AF7">
        <w:rPr>
          <w:rFonts w:eastAsia="Times New Roman" w:cs="Times New Roman"/>
          <w:szCs w:val="28"/>
          <w:lang w:eastAsia="ru-RU"/>
        </w:rPr>
        <w:t xml:space="preserve">Уровень зарегистрированной безработицы в городе </w:t>
      </w:r>
      <w:proofErr w:type="gramStart"/>
      <w:r w:rsidRPr="001C5AF7">
        <w:rPr>
          <w:rFonts w:eastAsia="Times New Roman" w:cs="Times New Roman"/>
          <w:szCs w:val="28"/>
          <w:lang w:eastAsia="ru-RU"/>
        </w:rPr>
        <w:t>на конец</w:t>
      </w:r>
      <w:proofErr w:type="gramEnd"/>
      <w:r w:rsidRPr="001C5AF7">
        <w:rPr>
          <w:rFonts w:eastAsia="Times New Roman" w:cs="Times New Roman"/>
          <w:szCs w:val="28"/>
          <w:lang w:eastAsia="ru-RU"/>
        </w:rPr>
        <w:t xml:space="preserve"> 2015 года равен 0,8% от экономически активного населения (на конец 2014 года – 0,6%, на конец 2013 – 0,5%).</w:t>
      </w:r>
    </w:p>
    <w:p w:rsidR="00D85219" w:rsidRPr="001C5AF7" w:rsidRDefault="00D85219" w:rsidP="00D85219">
      <w:pPr>
        <w:tabs>
          <w:tab w:val="left" w:pos="0"/>
        </w:tabs>
        <w:ind w:firstLine="567"/>
        <w:jc w:val="both"/>
        <w:rPr>
          <w:rFonts w:eastAsia="Times New Roman" w:cs="Times New Roman"/>
          <w:bCs/>
          <w:szCs w:val="28"/>
          <w:lang w:eastAsia="ru-RU"/>
        </w:rPr>
      </w:pPr>
      <w:r w:rsidRPr="001C5AF7">
        <w:rPr>
          <w:rFonts w:eastAsia="Times New Roman" w:cs="Times New Roman"/>
          <w:bCs/>
          <w:szCs w:val="28"/>
          <w:lang w:eastAsia="ru-RU"/>
        </w:rPr>
        <w:t>Уровень рождаемости по итогам года равен 14,5</w:t>
      </w:r>
      <w:r w:rsidRPr="001C5AF7">
        <w:rPr>
          <w:rFonts w:eastAsia="Times New Roman" w:cs="Times New Roman"/>
          <w:szCs w:val="28"/>
          <w:lang w:eastAsia="ru-RU"/>
        </w:rPr>
        <w:t xml:space="preserve"> в расчете на 1000 человек населения</w:t>
      </w:r>
      <w:r w:rsidRPr="001C5AF7">
        <w:rPr>
          <w:rFonts w:eastAsia="Times New Roman" w:cs="Times New Roman"/>
          <w:bCs/>
          <w:szCs w:val="28"/>
          <w:lang w:eastAsia="ru-RU"/>
        </w:rPr>
        <w:t xml:space="preserve">, уровень смертности – 11,8. Превышение </w:t>
      </w:r>
      <w:proofErr w:type="gramStart"/>
      <w:r w:rsidRPr="001C5AF7">
        <w:rPr>
          <w:rFonts w:eastAsia="Times New Roman" w:cs="Times New Roman"/>
          <w:bCs/>
          <w:szCs w:val="28"/>
          <w:lang w:eastAsia="ru-RU"/>
        </w:rPr>
        <w:t>родившихся</w:t>
      </w:r>
      <w:proofErr w:type="gramEnd"/>
      <w:r w:rsidRPr="001C5AF7">
        <w:rPr>
          <w:rFonts w:eastAsia="Times New Roman" w:cs="Times New Roman"/>
          <w:bCs/>
          <w:szCs w:val="28"/>
          <w:lang w:eastAsia="ru-RU"/>
        </w:rPr>
        <w:t xml:space="preserve"> над умершими способствовало естественному приросту населения города.</w:t>
      </w:r>
    </w:p>
    <w:p w:rsidR="00B35F16" w:rsidRPr="001C5AF7" w:rsidRDefault="00B35F16" w:rsidP="00B35F16">
      <w:pPr>
        <w:rPr>
          <w:lang w:eastAsia="ru-RU"/>
        </w:rPr>
      </w:pPr>
    </w:p>
    <w:p w:rsidR="00C235E9" w:rsidRPr="001C5AF7" w:rsidRDefault="00C235E9" w:rsidP="00C5689A">
      <w:pPr>
        <w:pStyle w:val="2"/>
        <w:spacing w:before="0"/>
        <w:jc w:val="center"/>
        <w:rPr>
          <w:rFonts w:ascii="Times New Roman" w:hAnsi="Times New Roman" w:cs="Times New Roman"/>
          <w:color w:val="auto"/>
          <w:sz w:val="28"/>
          <w:szCs w:val="28"/>
          <w:lang w:eastAsia="ru-RU"/>
        </w:rPr>
      </w:pPr>
      <w:bookmarkStart w:id="3" w:name="_Toc161571113"/>
      <w:bookmarkStart w:id="4" w:name="_Toc319393437"/>
      <w:bookmarkStart w:id="5" w:name="_Toc351633156"/>
      <w:bookmarkStart w:id="6" w:name="_Toc445384296"/>
      <w:bookmarkStart w:id="7" w:name="_Toc319337855"/>
      <w:r w:rsidRPr="001C5AF7">
        <w:rPr>
          <w:rFonts w:ascii="Times New Roman" w:hAnsi="Times New Roman" w:cs="Times New Roman"/>
          <w:color w:val="auto"/>
          <w:sz w:val="28"/>
          <w:szCs w:val="28"/>
          <w:lang w:eastAsia="ru-RU"/>
        </w:rPr>
        <w:t>II. ОСНОВНЫЕ НАПРАВЛЕНИЯ ДЕЯТЕЛЬНОСТИ АДМИНИСТРАЦИИ ГОРОДА</w:t>
      </w:r>
      <w:bookmarkEnd w:id="3"/>
      <w:bookmarkEnd w:id="4"/>
      <w:bookmarkEnd w:id="5"/>
      <w:bookmarkEnd w:id="6"/>
    </w:p>
    <w:p w:rsidR="00C235E9" w:rsidRPr="001C5AF7" w:rsidRDefault="00C235E9" w:rsidP="00C235E9">
      <w:pPr>
        <w:ind w:firstLine="709"/>
        <w:jc w:val="both"/>
        <w:rPr>
          <w:rFonts w:eastAsia="Times New Roman" w:cs="Times New Roman"/>
          <w:szCs w:val="28"/>
          <w:lang w:eastAsia="ru-RU"/>
        </w:rPr>
      </w:pPr>
    </w:p>
    <w:p w:rsidR="00FA4DC1" w:rsidRPr="001C5AF7" w:rsidRDefault="007E50EF" w:rsidP="00FA4DC1">
      <w:pPr>
        <w:pStyle w:val="1"/>
        <w:spacing w:before="0"/>
        <w:jc w:val="center"/>
        <w:rPr>
          <w:rFonts w:ascii="Times New Roman" w:eastAsia="Times New Roman" w:hAnsi="Times New Roman" w:cs="Times New Roman"/>
          <w:b w:val="0"/>
          <w:color w:val="auto"/>
          <w:lang w:eastAsia="ru-RU"/>
        </w:rPr>
      </w:pPr>
      <w:bookmarkStart w:id="8" w:name="_Toc319393438"/>
      <w:bookmarkStart w:id="9" w:name="_Toc351633157"/>
      <w:bookmarkStart w:id="10" w:name="_Toc445384297"/>
      <w:bookmarkStart w:id="11" w:name="_Toc162060248"/>
      <w:bookmarkStart w:id="12" w:name="_Toc128990022"/>
      <w:bookmarkStart w:id="13" w:name="_Toc128989996"/>
      <w:bookmarkEnd w:id="7"/>
      <w:r w:rsidRPr="001C5AF7">
        <w:rPr>
          <w:rFonts w:ascii="Times New Roman" w:eastAsia="Times New Roman" w:hAnsi="Times New Roman" w:cs="Times New Roman"/>
          <w:iCs/>
          <w:color w:val="auto"/>
          <w:lang w:eastAsia="ru-RU"/>
        </w:rPr>
        <w:t>Стратегическое планирование</w:t>
      </w:r>
      <w:bookmarkEnd w:id="8"/>
      <w:bookmarkEnd w:id="9"/>
      <w:bookmarkEnd w:id="10"/>
    </w:p>
    <w:bookmarkEnd w:id="11"/>
    <w:bookmarkEnd w:id="12"/>
    <w:bookmarkEnd w:id="13"/>
    <w:p w:rsidR="00AD267A" w:rsidRPr="001C5AF7" w:rsidRDefault="00CB6F75" w:rsidP="00AD267A">
      <w:pPr>
        <w:autoSpaceDE w:val="0"/>
        <w:autoSpaceDN w:val="0"/>
        <w:adjustRightInd w:val="0"/>
        <w:ind w:firstLine="567"/>
        <w:jc w:val="both"/>
        <w:rPr>
          <w:rFonts w:cs="Times New Roman"/>
          <w:szCs w:val="28"/>
        </w:rPr>
      </w:pPr>
      <w:r w:rsidRPr="001C5AF7">
        <w:rPr>
          <w:rFonts w:cs="Times New Roman"/>
          <w:szCs w:val="28"/>
        </w:rPr>
        <w:t>С</w:t>
      </w:r>
      <w:r w:rsidR="00AD267A" w:rsidRPr="001C5AF7">
        <w:rPr>
          <w:rFonts w:cs="Times New Roman"/>
          <w:szCs w:val="28"/>
        </w:rPr>
        <w:t>тратегическо</w:t>
      </w:r>
      <w:r w:rsidRPr="001C5AF7">
        <w:rPr>
          <w:rFonts w:cs="Times New Roman"/>
          <w:szCs w:val="28"/>
        </w:rPr>
        <w:t>е</w:t>
      </w:r>
      <w:r w:rsidR="00AD267A" w:rsidRPr="001C5AF7">
        <w:rPr>
          <w:rFonts w:cs="Times New Roman"/>
          <w:szCs w:val="28"/>
        </w:rPr>
        <w:t xml:space="preserve"> планировани</w:t>
      </w:r>
      <w:r w:rsidRPr="001C5AF7">
        <w:rPr>
          <w:rFonts w:cs="Times New Roman"/>
          <w:szCs w:val="28"/>
        </w:rPr>
        <w:t>е</w:t>
      </w:r>
      <w:r w:rsidR="00AD267A" w:rsidRPr="001C5AF7">
        <w:rPr>
          <w:rFonts w:cs="Times New Roman"/>
          <w:szCs w:val="28"/>
        </w:rPr>
        <w:t xml:space="preserve"> в муниципальном образовании «Город Астрахань» построен</w:t>
      </w:r>
      <w:r w:rsidRPr="001C5AF7">
        <w:rPr>
          <w:rFonts w:cs="Times New Roman"/>
          <w:szCs w:val="28"/>
        </w:rPr>
        <w:t>о</w:t>
      </w:r>
      <w:r w:rsidR="00AD267A" w:rsidRPr="001C5AF7">
        <w:rPr>
          <w:rFonts w:cs="Times New Roman"/>
          <w:szCs w:val="28"/>
        </w:rPr>
        <w:t xml:space="preserve"> с учетом требований федерального закона №172-ФЗ «О стратегическом планировании в Российской Федерации».</w:t>
      </w:r>
    </w:p>
    <w:p w:rsidR="00AD267A" w:rsidRPr="001C5AF7" w:rsidRDefault="00AD267A" w:rsidP="00AD267A">
      <w:pPr>
        <w:ind w:firstLine="567"/>
        <w:jc w:val="both"/>
        <w:rPr>
          <w:rFonts w:cs="Times New Roman"/>
          <w:szCs w:val="28"/>
        </w:rPr>
      </w:pPr>
      <w:r w:rsidRPr="001C5AF7">
        <w:rPr>
          <w:rFonts w:cs="Times New Roman"/>
          <w:szCs w:val="28"/>
        </w:rPr>
        <w:t>К числу наиболее важных стратегических документов муниципального уровня относятся Стратегия развития города Астрахани на период до 2021 года, про</w:t>
      </w:r>
      <w:r w:rsidRPr="001C5AF7">
        <w:rPr>
          <w:rFonts w:cs="Times New Roman"/>
          <w:szCs w:val="28"/>
        </w:rPr>
        <w:softHyphen/>
        <w:t>гноз социально-экономического развития на среднесрочный период и муниципальные программы.</w:t>
      </w:r>
    </w:p>
    <w:p w:rsidR="00AD267A" w:rsidRPr="001C5AF7" w:rsidRDefault="00AD267A" w:rsidP="00AD267A">
      <w:pPr>
        <w:spacing w:before="120"/>
        <w:ind w:firstLine="567"/>
        <w:rPr>
          <w:rFonts w:eastAsia="Times New Roman" w:cs="Times New Roman"/>
          <w:szCs w:val="28"/>
          <w:u w:val="single"/>
          <w:lang w:eastAsia="ru-RU"/>
        </w:rPr>
      </w:pPr>
      <w:r w:rsidRPr="001C5AF7">
        <w:rPr>
          <w:rFonts w:eastAsia="Times New Roman" w:cs="Times New Roman"/>
          <w:szCs w:val="28"/>
          <w:u w:val="single"/>
          <w:lang w:eastAsia="ru-RU"/>
        </w:rPr>
        <w:t>Стратегия развития города Астрахани на период до 2021 года</w:t>
      </w:r>
    </w:p>
    <w:p w:rsidR="00EC4A93" w:rsidRPr="001C5AF7" w:rsidRDefault="00EC4A93" w:rsidP="00EC4A93">
      <w:pPr>
        <w:ind w:firstLine="567"/>
        <w:jc w:val="both"/>
        <w:rPr>
          <w:rFonts w:cs="Times New Roman"/>
          <w:szCs w:val="28"/>
        </w:rPr>
      </w:pPr>
      <w:r w:rsidRPr="001C5AF7">
        <w:rPr>
          <w:rFonts w:cs="Times New Roman"/>
          <w:szCs w:val="28"/>
        </w:rPr>
        <w:t xml:space="preserve">Администрацией муниципального образования «Город Астрахань» разработана Стратегия развития города Астрахани на период до 2021 года (постановление №12412-м 29.12.2011), которая была одобрена Общественной палатой и экспертной группой. </w:t>
      </w:r>
    </w:p>
    <w:p w:rsidR="00EC4A93" w:rsidRPr="001C5AF7" w:rsidRDefault="00EC4A93" w:rsidP="00EC4A93">
      <w:pPr>
        <w:ind w:firstLine="567"/>
        <w:jc w:val="both"/>
        <w:rPr>
          <w:rFonts w:cs="Times New Roman"/>
          <w:szCs w:val="28"/>
        </w:rPr>
      </w:pPr>
      <w:r w:rsidRPr="001C5AF7">
        <w:rPr>
          <w:rFonts w:cs="Times New Roman"/>
          <w:szCs w:val="28"/>
        </w:rPr>
        <w:t>Стратегическое видение Астрахани показывает, каким будет город в случае успешной реализации стратегии на завершающем этапе - к 2021 году.</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 xml:space="preserve">Стратегическое видение для Астрахани – это ориентир для всего городского сообщества: </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 xml:space="preserve">- </w:t>
      </w:r>
      <w:r w:rsidRPr="001C5AF7">
        <w:rPr>
          <w:rFonts w:cs="Times New Roman"/>
          <w:szCs w:val="28"/>
          <w:u w:val="single"/>
        </w:rPr>
        <w:t>Для населения</w:t>
      </w:r>
    </w:p>
    <w:p w:rsidR="00EC4A93" w:rsidRPr="001C5AF7" w:rsidRDefault="00EC4A93" w:rsidP="008D0F65">
      <w:pPr>
        <w:autoSpaceDE w:val="0"/>
        <w:autoSpaceDN w:val="0"/>
        <w:adjustRightInd w:val="0"/>
        <w:ind w:firstLine="540"/>
        <w:jc w:val="both"/>
        <w:rPr>
          <w:rFonts w:cs="Times New Roman"/>
          <w:szCs w:val="28"/>
        </w:rPr>
      </w:pPr>
      <w:r w:rsidRPr="001C5AF7">
        <w:rPr>
          <w:rFonts w:cs="Times New Roman"/>
          <w:szCs w:val="28"/>
        </w:rPr>
        <w:t xml:space="preserve">Астрахань должна стать зеленым, чистым, благоустроенным, современным и комфортным для проживания городом. Городом, в котором </w:t>
      </w:r>
      <w:r w:rsidRPr="001C5AF7">
        <w:rPr>
          <w:rFonts w:cs="Times New Roman"/>
          <w:szCs w:val="28"/>
        </w:rPr>
        <w:lastRenderedPageBreak/>
        <w:t>сформирована благоприятная социальная среда, обеспечивающая всестороннее развитие личности каждого горожанина на основе образования, культуры, здорового образа жизни. За период реализации стратегии в городе должна улучшиться ситуация в сфере жилищно-коммунального и дорожного хозяйства, строительства, экологии, обеспеченности жильем.</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 xml:space="preserve">- </w:t>
      </w:r>
      <w:r w:rsidRPr="001C5AF7">
        <w:rPr>
          <w:rFonts w:cs="Times New Roman"/>
          <w:szCs w:val="28"/>
          <w:u w:val="single"/>
        </w:rPr>
        <w:t>Для предприятий и организаций</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Астрахань - это город, занимающий лидирующие позиции по инвестиционной привлекательности. Малый и средний бизнес развит не только в традиционных для него секторах, но и в сфере инноваций. Это город с усиленной и закрепленной транспортно-логистической позицией, с развитой многоотраслевой, сбалансированной экономикой, основу которой составляют высокотехнологичные отрасли промышленности, транспорт, наука, образование, финансы и кредит, страхование, торговля, информация и связь. Вместе с тем Астрахань должна стать городом, в котором для учреждений и общественных организаций сформирована сбалансированная инфраструктура для развития и укрепления позиций.</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Также это город, в котором для успешной реализации проектов и внедрения инноваций подготовлены необходимые высококвалифицированные рабочие кадры, оказывается государственная поддержка в виде предоставления целевых налоговых льгот и ослабления налогового бремени.</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Город предоставляет предприятиям и организациям возможности именно на его территории налаживать эффективные внешнеэкономические связи с прикаспийскими государствами и странами Азии.</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 xml:space="preserve">- </w:t>
      </w:r>
      <w:r w:rsidR="00346AD6" w:rsidRPr="001C5AF7">
        <w:rPr>
          <w:rFonts w:cs="Times New Roman"/>
          <w:szCs w:val="28"/>
          <w:u w:val="single"/>
        </w:rPr>
        <w:t>Для власти</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Астрахань - это город, содействующий укреплению позиций России на Каспии, установлению международных и межрегиональных внешних связей в области политического, экономического, социального и культурного сотрудничества, прежде всего с Прикаспийскими государствами и странами Азии.</w:t>
      </w:r>
    </w:p>
    <w:p w:rsidR="00EC4A93" w:rsidRPr="001C5AF7" w:rsidRDefault="00EC4A93" w:rsidP="00EC4A93">
      <w:pPr>
        <w:autoSpaceDE w:val="0"/>
        <w:autoSpaceDN w:val="0"/>
        <w:adjustRightInd w:val="0"/>
        <w:ind w:firstLine="540"/>
        <w:jc w:val="both"/>
        <w:rPr>
          <w:rFonts w:cs="Times New Roman"/>
          <w:szCs w:val="28"/>
        </w:rPr>
      </w:pPr>
      <w:r w:rsidRPr="001C5AF7">
        <w:rPr>
          <w:rFonts w:cs="Times New Roman"/>
          <w:szCs w:val="28"/>
        </w:rPr>
        <w:t>Город, в котором работа исполнительных органов власти ориентирована на достижение конкретных результатов, прозрачна и</w:t>
      </w:r>
      <w:r w:rsidR="00CB2BF9" w:rsidRPr="001C5AF7">
        <w:rPr>
          <w:rFonts w:cs="Times New Roman"/>
          <w:szCs w:val="28"/>
        </w:rPr>
        <w:t xml:space="preserve"> подотчетна, где  активно вовлечены</w:t>
      </w:r>
      <w:r w:rsidR="0059647F" w:rsidRPr="001C5AF7">
        <w:rPr>
          <w:rFonts w:cs="Times New Roman"/>
          <w:szCs w:val="28"/>
        </w:rPr>
        <w:t xml:space="preserve"> представители</w:t>
      </w:r>
      <w:r w:rsidRPr="001C5AF7">
        <w:rPr>
          <w:rFonts w:cs="Times New Roman"/>
          <w:szCs w:val="28"/>
        </w:rPr>
        <w:t xml:space="preserve"> общественных организаций и </w:t>
      </w:r>
      <w:proofErr w:type="gramStart"/>
      <w:r w:rsidRPr="001C5AF7">
        <w:rPr>
          <w:rFonts w:cs="Times New Roman"/>
          <w:szCs w:val="28"/>
        </w:rPr>
        <w:t>бизнес-сообществ</w:t>
      </w:r>
      <w:proofErr w:type="gramEnd"/>
      <w:r w:rsidRPr="001C5AF7">
        <w:rPr>
          <w:rFonts w:cs="Times New Roman"/>
          <w:szCs w:val="28"/>
        </w:rPr>
        <w:t xml:space="preserve"> в процесс подготовки и принятия решений.</w:t>
      </w:r>
    </w:p>
    <w:p w:rsidR="00346AD6" w:rsidRPr="001C5AF7" w:rsidRDefault="00EC4A93" w:rsidP="00346AD6">
      <w:pPr>
        <w:autoSpaceDE w:val="0"/>
        <w:autoSpaceDN w:val="0"/>
        <w:adjustRightInd w:val="0"/>
        <w:ind w:firstLine="567"/>
        <w:jc w:val="both"/>
        <w:rPr>
          <w:rFonts w:cs="Times New Roman"/>
          <w:szCs w:val="28"/>
        </w:rPr>
      </w:pPr>
      <w:r w:rsidRPr="001C5AF7">
        <w:rPr>
          <w:rFonts w:cs="Times New Roman"/>
          <w:szCs w:val="28"/>
        </w:rPr>
        <w:t>В отчетном году начата работа по актуализации Стратегии, целью которой является приведение ее в соответствие со 172-ФЗ</w:t>
      </w:r>
      <w:r w:rsidR="00346AD6" w:rsidRPr="001C5AF7">
        <w:rPr>
          <w:rFonts w:cs="Times New Roman"/>
          <w:szCs w:val="28"/>
        </w:rPr>
        <w:t xml:space="preserve"> «О стратегическом планировании в Российской Федерации».</w:t>
      </w:r>
    </w:p>
    <w:p w:rsidR="00AD267A" w:rsidRPr="001C5AF7" w:rsidRDefault="00AD267A" w:rsidP="00AD267A">
      <w:pPr>
        <w:autoSpaceDE w:val="0"/>
        <w:autoSpaceDN w:val="0"/>
        <w:adjustRightInd w:val="0"/>
        <w:spacing w:before="120"/>
        <w:ind w:firstLine="567"/>
        <w:jc w:val="both"/>
        <w:rPr>
          <w:rFonts w:cs="Times New Roman"/>
          <w:szCs w:val="28"/>
          <w:u w:val="single"/>
        </w:rPr>
      </w:pPr>
      <w:r w:rsidRPr="001C5AF7">
        <w:rPr>
          <w:rFonts w:cs="Times New Roman"/>
          <w:szCs w:val="28"/>
          <w:u w:val="single"/>
        </w:rPr>
        <w:t>Прогноз социально-экономического развития города</w:t>
      </w:r>
    </w:p>
    <w:p w:rsidR="00330F3B" w:rsidRPr="001C5AF7" w:rsidRDefault="00AD267A" w:rsidP="00AD267A">
      <w:pPr>
        <w:autoSpaceDE w:val="0"/>
        <w:autoSpaceDN w:val="0"/>
        <w:adjustRightInd w:val="0"/>
        <w:ind w:firstLine="567"/>
        <w:jc w:val="both"/>
        <w:rPr>
          <w:rFonts w:cs="Times New Roman"/>
          <w:szCs w:val="28"/>
        </w:rPr>
      </w:pPr>
      <w:r w:rsidRPr="001C5AF7">
        <w:rPr>
          <w:rFonts w:cs="Times New Roman"/>
          <w:szCs w:val="28"/>
        </w:rPr>
        <w:t xml:space="preserve">Прогнозирование также является важным аспектом успешного развития муниципального образования. </w:t>
      </w:r>
    </w:p>
    <w:p w:rsidR="00AD267A" w:rsidRPr="001C5AF7" w:rsidRDefault="00AD267A" w:rsidP="00330F3B">
      <w:pPr>
        <w:autoSpaceDE w:val="0"/>
        <w:autoSpaceDN w:val="0"/>
        <w:adjustRightInd w:val="0"/>
        <w:ind w:firstLine="567"/>
        <w:jc w:val="both"/>
        <w:rPr>
          <w:rFonts w:cs="Times New Roman"/>
          <w:szCs w:val="28"/>
        </w:rPr>
      </w:pPr>
      <w:r w:rsidRPr="001C5AF7">
        <w:rPr>
          <w:rFonts w:cs="Times New Roman"/>
          <w:szCs w:val="28"/>
        </w:rPr>
        <w:t>В основе прогноза лежат показатели и планы развития секторов экономики, действующ</w:t>
      </w:r>
      <w:r w:rsidR="00330F3B" w:rsidRPr="001C5AF7">
        <w:rPr>
          <w:rFonts w:cs="Times New Roman"/>
          <w:szCs w:val="28"/>
        </w:rPr>
        <w:t>ие программы и иные документы. Прогноз разрабатывается ежегодно.</w:t>
      </w:r>
    </w:p>
    <w:p w:rsidR="00AD267A" w:rsidRPr="001C5AF7" w:rsidRDefault="00AD267A" w:rsidP="00AD267A">
      <w:pPr>
        <w:autoSpaceDE w:val="0"/>
        <w:autoSpaceDN w:val="0"/>
        <w:adjustRightInd w:val="0"/>
        <w:ind w:firstLine="567"/>
        <w:jc w:val="both"/>
        <w:rPr>
          <w:rFonts w:cs="Times New Roman"/>
          <w:szCs w:val="28"/>
        </w:rPr>
      </w:pPr>
      <w:r w:rsidRPr="001C5AF7">
        <w:rPr>
          <w:rFonts w:cs="Times New Roman"/>
          <w:szCs w:val="28"/>
        </w:rPr>
        <w:lastRenderedPageBreak/>
        <w:t>На первом этапе (в июне 2015 года) прогноз согласован в министерстве экономического развития Астраханской области.</w:t>
      </w:r>
    </w:p>
    <w:p w:rsidR="00AD267A" w:rsidRPr="001C5AF7" w:rsidRDefault="00AD267A" w:rsidP="00AD267A">
      <w:pPr>
        <w:autoSpaceDE w:val="0"/>
        <w:autoSpaceDN w:val="0"/>
        <w:adjustRightInd w:val="0"/>
        <w:ind w:firstLine="567"/>
        <w:jc w:val="both"/>
        <w:rPr>
          <w:rFonts w:cs="Times New Roman"/>
          <w:szCs w:val="28"/>
        </w:rPr>
      </w:pPr>
      <w:r w:rsidRPr="001C5AF7">
        <w:rPr>
          <w:rFonts w:cs="Times New Roman"/>
          <w:szCs w:val="28"/>
        </w:rPr>
        <w:t>На втором этапе уточненный прогноз одобрен постановлением администрации муниципального образования «Город Астрахань» и стал основой формирования ключевых параметров бюджета муниципального образования «Город Астрахань» на 2016 год.</w:t>
      </w:r>
    </w:p>
    <w:p w:rsidR="00AD267A" w:rsidRPr="001C5AF7" w:rsidRDefault="001E561A" w:rsidP="00AD267A">
      <w:pPr>
        <w:autoSpaceDE w:val="0"/>
        <w:autoSpaceDN w:val="0"/>
        <w:adjustRightInd w:val="0"/>
        <w:ind w:firstLine="567"/>
        <w:jc w:val="both"/>
        <w:rPr>
          <w:rFonts w:cs="Times New Roman"/>
          <w:szCs w:val="28"/>
        </w:rPr>
      </w:pPr>
      <w:r w:rsidRPr="001C5AF7">
        <w:rPr>
          <w:rFonts w:cs="Times New Roman"/>
          <w:szCs w:val="28"/>
        </w:rPr>
        <w:t>При формировании прогноза за основу взяты тенденции</w:t>
      </w:r>
      <w:r w:rsidR="00CC046A" w:rsidRPr="001C5AF7">
        <w:rPr>
          <w:rFonts w:cs="Times New Roman"/>
          <w:szCs w:val="28"/>
        </w:rPr>
        <w:t xml:space="preserve"> постепенного роста всех отраслей и секторов э</w:t>
      </w:r>
      <w:r w:rsidR="00244D30" w:rsidRPr="001C5AF7">
        <w:rPr>
          <w:rFonts w:cs="Times New Roman"/>
          <w:szCs w:val="28"/>
        </w:rPr>
        <w:t>кономики в планируемом периоде.</w:t>
      </w:r>
    </w:p>
    <w:p w:rsidR="00AD267A" w:rsidRPr="001C5AF7" w:rsidRDefault="00654081" w:rsidP="00AD267A">
      <w:pPr>
        <w:spacing w:before="120"/>
        <w:ind w:firstLine="567"/>
        <w:rPr>
          <w:rFonts w:cs="Times New Roman"/>
          <w:szCs w:val="28"/>
          <w:u w:val="single"/>
        </w:rPr>
      </w:pPr>
      <w:r w:rsidRPr="001C5AF7">
        <w:rPr>
          <w:rFonts w:cs="Times New Roman"/>
          <w:szCs w:val="28"/>
          <w:u w:val="single"/>
        </w:rPr>
        <w:t xml:space="preserve">Муниципальные и ведомственные </w:t>
      </w:r>
      <w:r w:rsidR="00AD267A" w:rsidRPr="001C5AF7">
        <w:rPr>
          <w:rFonts w:cs="Times New Roman"/>
          <w:szCs w:val="28"/>
          <w:u w:val="single"/>
        </w:rPr>
        <w:t>программы администрации города</w:t>
      </w:r>
    </w:p>
    <w:p w:rsidR="00AD267A" w:rsidRPr="001C5AF7" w:rsidRDefault="004A7515" w:rsidP="00AD267A">
      <w:pPr>
        <w:autoSpaceDE w:val="0"/>
        <w:autoSpaceDN w:val="0"/>
        <w:adjustRightInd w:val="0"/>
        <w:ind w:firstLine="567"/>
        <w:jc w:val="both"/>
      </w:pPr>
      <w:r w:rsidRPr="001C5AF7">
        <w:rPr>
          <w:rFonts w:cs="Times New Roman"/>
          <w:szCs w:val="28"/>
        </w:rPr>
        <w:t>Среди</w:t>
      </w:r>
      <w:r w:rsidR="00AD267A" w:rsidRPr="001C5AF7">
        <w:rPr>
          <w:rFonts w:cs="Times New Roman"/>
          <w:szCs w:val="28"/>
        </w:rPr>
        <w:t xml:space="preserve"> документов стратегического планирования особое место занимают </w:t>
      </w:r>
      <w:r w:rsidR="00654081" w:rsidRPr="001C5AF7">
        <w:rPr>
          <w:rFonts w:cs="Times New Roman"/>
          <w:szCs w:val="28"/>
        </w:rPr>
        <w:t>мун</w:t>
      </w:r>
      <w:r w:rsidR="00D565C3" w:rsidRPr="001C5AF7">
        <w:rPr>
          <w:rFonts w:cs="Times New Roman"/>
          <w:szCs w:val="28"/>
        </w:rPr>
        <w:t>и</w:t>
      </w:r>
      <w:r w:rsidR="00654081" w:rsidRPr="001C5AF7">
        <w:rPr>
          <w:rFonts w:cs="Times New Roman"/>
          <w:szCs w:val="28"/>
        </w:rPr>
        <w:t>ципальные</w:t>
      </w:r>
      <w:r w:rsidR="00AD267A" w:rsidRPr="001C5AF7">
        <w:rPr>
          <w:rFonts w:cs="Times New Roman"/>
          <w:szCs w:val="28"/>
        </w:rPr>
        <w:t xml:space="preserve"> программы. Программно-целевой метод формирования бюджета</w:t>
      </w:r>
      <w:r w:rsidR="00AD267A" w:rsidRPr="001C5AF7">
        <w:t xml:space="preserve"> является очень важным инструментом, при помощи которого становится возможным оценивать использование бюджетных сре</w:t>
      </w:r>
      <w:proofErr w:type="gramStart"/>
      <w:r w:rsidR="00AD267A" w:rsidRPr="001C5AF7">
        <w:t>дств с т</w:t>
      </w:r>
      <w:proofErr w:type="gramEnd"/>
      <w:r w:rsidR="00AD267A" w:rsidRPr="001C5AF7">
        <w:t xml:space="preserve">очки зрения результативности и эффективности. </w:t>
      </w:r>
      <w:r w:rsidR="00AD267A" w:rsidRPr="001C5AF7">
        <w:rPr>
          <w:rFonts w:cs="Times New Roman"/>
          <w:szCs w:val="28"/>
        </w:rPr>
        <w:t>В связи с этим продиктована необходимость обеспечения взаимосвязи и взаимозависимости целей стратегического развития и бюджетного планирования.</w:t>
      </w:r>
    </w:p>
    <w:p w:rsidR="0035539E" w:rsidRPr="001C5AF7" w:rsidRDefault="004E460C" w:rsidP="0035539E">
      <w:pPr>
        <w:ind w:firstLine="567"/>
        <w:jc w:val="both"/>
        <w:rPr>
          <w:rFonts w:cs="Times New Roman"/>
          <w:szCs w:val="28"/>
        </w:rPr>
      </w:pPr>
      <w:r w:rsidRPr="001C5AF7">
        <w:rPr>
          <w:rFonts w:cs="Times New Roman"/>
          <w:szCs w:val="28"/>
        </w:rPr>
        <w:t>В отчетном году действовало 29 программ, из них 7 муниципальных и 22 ведомственных,  которые</w:t>
      </w:r>
      <w:r w:rsidR="00AD267A" w:rsidRPr="001C5AF7">
        <w:rPr>
          <w:rFonts w:cs="Times New Roman"/>
          <w:szCs w:val="28"/>
        </w:rPr>
        <w:t xml:space="preserve"> реализовывались по различным направлениям деятельности: образование, культура, жилищно-коммунальное хозяйство, строительство жилья и инженерных сетей, благоустройство территории города, в т. ч. ремонт дорог и внутридомовых территорий.</w:t>
      </w:r>
    </w:p>
    <w:p w:rsidR="00CB6F75" w:rsidRPr="001C5AF7" w:rsidRDefault="00CB6F75" w:rsidP="00CB6F75">
      <w:pPr>
        <w:spacing w:before="120"/>
        <w:ind w:firstLine="567"/>
        <w:rPr>
          <w:rFonts w:eastAsia="Times New Roman" w:cs="Times New Roman"/>
          <w:szCs w:val="28"/>
          <w:u w:val="single"/>
          <w:lang w:eastAsia="ru-RU"/>
        </w:rPr>
      </w:pPr>
      <w:r w:rsidRPr="001C5AF7">
        <w:rPr>
          <w:rFonts w:eastAsia="Times New Roman" w:cs="Times New Roman"/>
          <w:szCs w:val="28"/>
          <w:u w:val="single"/>
          <w:lang w:eastAsia="ru-RU"/>
        </w:rPr>
        <w:t>Оценка эффективности органов местного самоуправления</w:t>
      </w:r>
    </w:p>
    <w:p w:rsidR="00CB6F75" w:rsidRPr="001C5AF7" w:rsidRDefault="00CB6F75" w:rsidP="00CB6F75">
      <w:pPr>
        <w:autoSpaceDE w:val="0"/>
        <w:autoSpaceDN w:val="0"/>
        <w:adjustRightInd w:val="0"/>
        <w:ind w:firstLine="567"/>
        <w:jc w:val="both"/>
        <w:rPr>
          <w:rFonts w:cs="Times New Roman"/>
          <w:szCs w:val="28"/>
        </w:rPr>
      </w:pPr>
      <w:proofErr w:type="gramStart"/>
      <w:r w:rsidRPr="001C5AF7">
        <w:rPr>
          <w:rFonts w:cs="Times New Roman"/>
          <w:szCs w:val="28"/>
        </w:rPr>
        <w:t xml:space="preserve">В соответствии с Указом Президента №607, а также распоряжением Правительства РФ №1313-р подготовлен Доклад </w:t>
      </w:r>
      <w:r w:rsidR="00307591" w:rsidRPr="001C5AF7">
        <w:rPr>
          <w:rFonts w:cs="Times New Roman"/>
          <w:szCs w:val="28"/>
        </w:rPr>
        <w:t>главы администрациимуниципального образования «Город Астрахань»</w:t>
      </w:r>
      <w:r w:rsidRPr="001C5AF7">
        <w:rPr>
          <w:rFonts w:cs="Times New Roman"/>
          <w:szCs w:val="28"/>
        </w:rPr>
        <w:t xml:space="preserve"> о достигнутых значениях показателей для оценки эффективности органов местного самоуправления за 2014 год и планируемых на 2015-2017 годы и представлен в министерство экономического развития Астраханской области для формирования сводного доклада по Астраханской области.</w:t>
      </w:r>
      <w:proofErr w:type="gramEnd"/>
    </w:p>
    <w:p w:rsidR="00CB6F75" w:rsidRPr="00AD267A" w:rsidRDefault="00CB6F75" w:rsidP="00CB6F75">
      <w:pPr>
        <w:widowControl w:val="0"/>
        <w:suppressLineNumbers/>
        <w:suppressAutoHyphens/>
        <w:snapToGrid w:val="0"/>
        <w:ind w:firstLine="567"/>
        <w:jc w:val="both"/>
        <w:rPr>
          <w:rFonts w:cs="Times New Roman"/>
          <w:szCs w:val="28"/>
        </w:rPr>
      </w:pPr>
      <w:r w:rsidRPr="001C5AF7">
        <w:rPr>
          <w:rFonts w:cs="Times New Roman"/>
          <w:szCs w:val="28"/>
        </w:rPr>
        <w:t>Утвержденная система показателей позволила оценить работу администрации</w:t>
      </w:r>
      <w:r w:rsidR="0035430F">
        <w:rPr>
          <w:rFonts w:cs="Times New Roman"/>
          <w:szCs w:val="28"/>
        </w:rPr>
        <w:t xml:space="preserve"> города </w:t>
      </w:r>
      <w:r w:rsidRPr="001C5AF7">
        <w:rPr>
          <w:rFonts w:cs="Times New Roman"/>
          <w:szCs w:val="28"/>
        </w:rPr>
        <w:t>в сферах образования, дорожного хозяйства и транспортного обслуживания, жилищного строительства, жилищно-коммунального хозяйства, результаты которой стали основой сводного доклада по Астраханской области и позволили войти в число 20-ти регионов-лидеров</w:t>
      </w:r>
      <w:r w:rsidR="0042432B" w:rsidRPr="001C5AF7">
        <w:rPr>
          <w:rFonts w:cs="Times New Roman"/>
          <w:szCs w:val="28"/>
        </w:rPr>
        <w:t xml:space="preserve"> (</w:t>
      </w:r>
      <w:r w:rsidR="002D0A0B">
        <w:rPr>
          <w:rFonts w:cs="Times New Roman"/>
          <w:szCs w:val="28"/>
        </w:rPr>
        <w:t xml:space="preserve">из доклада Дмитрия Медведева  на заседании Правительства </w:t>
      </w:r>
      <w:r w:rsidR="0042432B" w:rsidRPr="001C5AF7">
        <w:rPr>
          <w:rFonts w:cs="Times New Roman"/>
          <w:szCs w:val="28"/>
        </w:rPr>
        <w:t>Российской Федерации</w:t>
      </w:r>
      <w:r w:rsidR="002D0A0B">
        <w:rPr>
          <w:rFonts w:cs="Times New Roman"/>
          <w:szCs w:val="28"/>
        </w:rPr>
        <w:t xml:space="preserve"> 7 мая 2015 года</w:t>
      </w:r>
      <w:r w:rsidR="0042432B" w:rsidRPr="001C5AF7">
        <w:rPr>
          <w:rFonts w:cs="Times New Roman"/>
          <w:szCs w:val="28"/>
        </w:rPr>
        <w:t>)</w:t>
      </w:r>
      <w:r w:rsidRPr="001C5AF7">
        <w:rPr>
          <w:rFonts w:cs="Times New Roman"/>
          <w:szCs w:val="28"/>
        </w:rPr>
        <w:t>.</w:t>
      </w:r>
    </w:p>
    <w:p w:rsidR="00C235E9" w:rsidRPr="0018403A" w:rsidRDefault="00C235E9" w:rsidP="004A33F3">
      <w:pPr>
        <w:rPr>
          <w:rFonts w:eastAsia="Calibri" w:cs="Times New Roman"/>
          <w:color w:val="FF0000"/>
        </w:rPr>
      </w:pPr>
    </w:p>
    <w:p w:rsidR="00766823" w:rsidRPr="00367B22" w:rsidRDefault="00766823" w:rsidP="00923FBC">
      <w:pPr>
        <w:pStyle w:val="1"/>
        <w:spacing w:before="0"/>
        <w:jc w:val="center"/>
        <w:rPr>
          <w:rFonts w:ascii="Times New Roman" w:eastAsia="Calibri" w:hAnsi="Times New Roman" w:cs="Times New Roman"/>
          <w:b w:val="0"/>
          <w:color w:val="auto"/>
        </w:rPr>
      </w:pPr>
      <w:bookmarkStart w:id="14" w:name="_Toc445384298"/>
      <w:r w:rsidRPr="00367B22">
        <w:rPr>
          <w:rFonts w:ascii="Times New Roman" w:eastAsia="Calibri" w:hAnsi="Times New Roman" w:cs="Times New Roman"/>
          <w:color w:val="auto"/>
        </w:rPr>
        <w:t>Исполнение местного бюджета. Сбор налогов</w:t>
      </w:r>
      <w:bookmarkEnd w:id="14"/>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Бюджет является одним из важнейших индикаторов социально-экономического положения города и основой его существования. Поэтому одной из первоочередных задач администрации города в 2015 году было укрепление налогооблагаемой базы, осуществление бесперебойного</w:t>
      </w:r>
      <w:r w:rsidR="00C16A0F">
        <w:rPr>
          <w:rFonts w:eastAsia="Lucida Sans Unicode"/>
          <w:bCs/>
          <w:kern w:val="2"/>
          <w:szCs w:val="28"/>
          <w:lang w:eastAsia="hi-IN" w:bidi="hi-IN"/>
        </w:rPr>
        <w:t xml:space="preserve"> </w:t>
      </w:r>
      <w:r w:rsidRPr="00F57E4E">
        <w:rPr>
          <w:rFonts w:eastAsia="Lucida Sans Unicode"/>
          <w:bCs/>
          <w:kern w:val="2"/>
          <w:szCs w:val="28"/>
          <w:lang w:eastAsia="hi-IN" w:bidi="hi-IN"/>
        </w:rPr>
        <w:lastRenderedPageBreak/>
        <w:t>финансирования всех бюджетных назначений и исполнение взятых на себя обязательств.</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По сравнению с 2014 годом доходы, собранные в консолидированный бюджет города в 2015 году, выросли в 1,4 раза и составили 4</w:t>
      </w:r>
      <w:r w:rsidR="00D922D2">
        <w:rPr>
          <w:rFonts w:eastAsia="Lucida Sans Unicode"/>
          <w:bCs/>
          <w:kern w:val="2"/>
          <w:szCs w:val="28"/>
          <w:lang w:eastAsia="hi-IN" w:bidi="hi-IN"/>
        </w:rPr>
        <w:t>8974,3  млн</w:t>
      </w:r>
      <w:r w:rsidRPr="00F57E4E">
        <w:rPr>
          <w:rFonts w:eastAsia="Lucida Sans Unicode"/>
          <w:bCs/>
          <w:kern w:val="2"/>
          <w:szCs w:val="28"/>
          <w:lang w:eastAsia="hi-IN" w:bidi="hi-IN"/>
        </w:rPr>
        <w:t>. руб.</w:t>
      </w:r>
    </w:p>
    <w:p w:rsidR="00D105ED" w:rsidRPr="00F57E4E"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Доходы местного бюджета в отчетном году составили 7542,5 млн. руб., прогноз</w:t>
      </w:r>
      <w:r>
        <w:rPr>
          <w:rFonts w:eastAsia="Lucida Sans Unicode"/>
          <w:bCs/>
          <w:kern w:val="2"/>
          <w:szCs w:val="28"/>
          <w:lang w:eastAsia="hi-IN" w:bidi="hi-IN"/>
        </w:rPr>
        <w:t xml:space="preserve"> исполнен на </w:t>
      </w:r>
      <w:r w:rsidRPr="00F57E4E">
        <w:rPr>
          <w:rFonts w:eastAsia="Lucida Sans Unicode"/>
          <w:bCs/>
          <w:kern w:val="2"/>
          <w:szCs w:val="28"/>
          <w:lang w:eastAsia="hi-IN" w:bidi="hi-IN"/>
        </w:rPr>
        <w:t xml:space="preserve"> 90,7%. </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 xml:space="preserve">В 2015 году на территории города собрано налоговых и неналоговых доходов на сумму 3966,2 млн. руб. </w:t>
      </w:r>
      <w:r>
        <w:rPr>
          <w:rFonts w:eastAsia="Lucida Sans Unicode"/>
          <w:bCs/>
          <w:kern w:val="2"/>
          <w:szCs w:val="28"/>
          <w:lang w:eastAsia="hi-IN" w:bidi="hi-IN"/>
        </w:rPr>
        <w:t>или</w:t>
      </w:r>
      <w:r w:rsidRPr="00F57E4E">
        <w:rPr>
          <w:rFonts w:eastAsia="Lucida Sans Unicode"/>
          <w:bCs/>
          <w:kern w:val="2"/>
          <w:szCs w:val="28"/>
          <w:lang w:eastAsia="hi-IN" w:bidi="hi-IN"/>
        </w:rPr>
        <w:t xml:space="preserve"> 99,1%</w:t>
      </w:r>
      <w:r>
        <w:rPr>
          <w:rFonts w:eastAsia="Lucida Sans Unicode"/>
          <w:bCs/>
          <w:kern w:val="2"/>
          <w:szCs w:val="28"/>
          <w:lang w:eastAsia="hi-IN" w:bidi="hi-IN"/>
        </w:rPr>
        <w:t xml:space="preserve"> от утвержденного прогноза в сумме 4204,7</w:t>
      </w:r>
      <w:r w:rsidRPr="00A515BB">
        <w:rPr>
          <w:rFonts w:eastAsia="Lucida Sans Unicode"/>
          <w:bCs/>
          <w:kern w:val="2"/>
          <w:szCs w:val="28"/>
          <w:lang w:eastAsia="hi-IN" w:bidi="hi-IN"/>
        </w:rPr>
        <w:t xml:space="preserve"> </w:t>
      </w:r>
      <w:r>
        <w:rPr>
          <w:rFonts w:eastAsia="Lucida Sans Unicode"/>
          <w:bCs/>
          <w:kern w:val="2"/>
          <w:szCs w:val="28"/>
          <w:lang w:eastAsia="hi-IN" w:bidi="hi-IN"/>
        </w:rPr>
        <w:t>млн. руб</w:t>
      </w:r>
      <w:r w:rsidRPr="00F57E4E">
        <w:rPr>
          <w:rFonts w:eastAsia="Lucida Sans Unicode"/>
          <w:bCs/>
          <w:kern w:val="2"/>
          <w:szCs w:val="28"/>
          <w:lang w:eastAsia="hi-IN" w:bidi="hi-IN"/>
        </w:rPr>
        <w:t>.</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 xml:space="preserve">Основными </w:t>
      </w:r>
      <w:proofErr w:type="spellStart"/>
      <w:r w:rsidRPr="00F57E4E">
        <w:rPr>
          <w:rFonts w:eastAsia="Lucida Sans Unicode"/>
          <w:bCs/>
          <w:kern w:val="2"/>
          <w:szCs w:val="28"/>
          <w:lang w:eastAsia="hi-IN" w:bidi="hi-IN"/>
        </w:rPr>
        <w:t>бюджетообразующими</w:t>
      </w:r>
      <w:proofErr w:type="spellEnd"/>
      <w:r w:rsidRPr="00F57E4E">
        <w:rPr>
          <w:rFonts w:eastAsia="Lucida Sans Unicode"/>
          <w:bCs/>
          <w:kern w:val="2"/>
          <w:szCs w:val="28"/>
          <w:lang w:eastAsia="hi-IN" w:bidi="hi-IN"/>
        </w:rPr>
        <w:t xml:space="preserve"> налогами и сборами городского бюджета являются налог на доходы физических лиц, единый налог на вмененный доход, земельный налог, доходы от реализации муниципального имущества, а также арендная плата за землю. </w:t>
      </w:r>
    </w:p>
    <w:p w:rsidR="00D105ED" w:rsidRDefault="00D105ED" w:rsidP="00D105ED">
      <w:pPr>
        <w:ind w:firstLine="539"/>
        <w:jc w:val="both"/>
        <w:rPr>
          <w:rFonts w:eastAsia="Lucida Sans Unicode"/>
          <w:bCs/>
          <w:kern w:val="2"/>
          <w:szCs w:val="28"/>
          <w:lang w:eastAsia="hi-IN" w:bidi="hi-IN"/>
        </w:rPr>
      </w:pPr>
      <w:r w:rsidRPr="00F57E4E">
        <w:rPr>
          <w:rFonts w:eastAsia="Lucida Sans Unicode"/>
          <w:bCs/>
          <w:kern w:val="2"/>
          <w:szCs w:val="28"/>
          <w:lang w:eastAsia="hi-IN" w:bidi="hi-IN"/>
        </w:rPr>
        <w:t xml:space="preserve">Налог на доходы физических лиц </w:t>
      </w:r>
      <w:r>
        <w:rPr>
          <w:rFonts w:eastAsia="Lucida Sans Unicode"/>
          <w:bCs/>
          <w:kern w:val="2"/>
          <w:szCs w:val="28"/>
          <w:lang w:eastAsia="hi-IN" w:bidi="hi-IN"/>
        </w:rPr>
        <w:t>занимает наибольший удельный вес в структуре доходов городского бюджета (48,8%). В</w:t>
      </w:r>
      <w:r w:rsidRPr="00F57E4E">
        <w:rPr>
          <w:rFonts w:eastAsia="Lucida Sans Unicode"/>
          <w:bCs/>
          <w:kern w:val="2"/>
          <w:szCs w:val="28"/>
          <w:lang w:eastAsia="hi-IN" w:bidi="hi-IN"/>
        </w:rPr>
        <w:t xml:space="preserve"> отчетном году </w:t>
      </w:r>
      <w:r>
        <w:rPr>
          <w:rFonts w:eastAsia="Lucida Sans Unicode"/>
          <w:bCs/>
          <w:kern w:val="2"/>
          <w:szCs w:val="28"/>
          <w:lang w:eastAsia="hi-IN" w:bidi="hi-IN"/>
        </w:rPr>
        <w:t xml:space="preserve">бюджет города  </w:t>
      </w:r>
      <w:r w:rsidRPr="00F57E4E">
        <w:rPr>
          <w:rFonts w:eastAsia="Lucida Sans Unicode"/>
          <w:bCs/>
          <w:kern w:val="2"/>
          <w:szCs w:val="28"/>
          <w:lang w:eastAsia="hi-IN" w:bidi="hi-IN"/>
        </w:rPr>
        <w:t>поступил</w:t>
      </w:r>
      <w:r>
        <w:rPr>
          <w:rFonts w:eastAsia="Lucida Sans Unicode"/>
          <w:bCs/>
          <w:kern w:val="2"/>
          <w:szCs w:val="28"/>
          <w:lang w:eastAsia="hi-IN" w:bidi="hi-IN"/>
        </w:rPr>
        <w:t>о</w:t>
      </w:r>
      <w:r w:rsidRPr="00F57E4E">
        <w:rPr>
          <w:rFonts w:eastAsia="Lucida Sans Unicode"/>
          <w:bCs/>
          <w:kern w:val="2"/>
          <w:szCs w:val="28"/>
          <w:lang w:eastAsia="hi-IN" w:bidi="hi-IN"/>
        </w:rPr>
        <w:t xml:space="preserve"> 1 934,8 млн. руб.  </w:t>
      </w:r>
      <w:r>
        <w:rPr>
          <w:rFonts w:eastAsia="Lucida Sans Unicode"/>
          <w:bCs/>
          <w:kern w:val="2"/>
          <w:szCs w:val="28"/>
          <w:lang w:eastAsia="hi-IN" w:bidi="hi-IN"/>
        </w:rPr>
        <w:t>П</w:t>
      </w:r>
      <w:r w:rsidRPr="00F57E4E">
        <w:rPr>
          <w:rFonts w:eastAsia="Lucida Sans Unicode"/>
          <w:bCs/>
          <w:kern w:val="2"/>
          <w:szCs w:val="28"/>
          <w:lang w:eastAsia="hi-IN" w:bidi="hi-IN"/>
        </w:rPr>
        <w:t xml:space="preserve">рогнозное задание исполнено на 97,1%. </w:t>
      </w:r>
      <w:r>
        <w:rPr>
          <w:rFonts w:eastAsia="Lucida Sans Unicode"/>
          <w:bCs/>
          <w:kern w:val="2"/>
          <w:szCs w:val="28"/>
          <w:lang w:eastAsia="hi-IN" w:bidi="hi-IN"/>
        </w:rPr>
        <w:t>В</w:t>
      </w:r>
      <w:r w:rsidRPr="00F57E4E">
        <w:rPr>
          <w:rFonts w:eastAsia="Lucida Sans Unicode"/>
          <w:bCs/>
          <w:kern w:val="2"/>
          <w:szCs w:val="28"/>
          <w:lang w:eastAsia="hi-IN" w:bidi="hi-IN"/>
        </w:rPr>
        <w:t xml:space="preserve"> связи с </w:t>
      </w:r>
      <w:r>
        <w:rPr>
          <w:rFonts w:eastAsia="Lucida Sans Unicode"/>
          <w:bCs/>
          <w:kern w:val="2"/>
          <w:szCs w:val="28"/>
          <w:lang w:eastAsia="hi-IN" w:bidi="hi-IN"/>
        </w:rPr>
        <w:t>тем, что во многих</w:t>
      </w:r>
      <w:r w:rsidRPr="00F57E4E">
        <w:rPr>
          <w:rFonts w:eastAsia="Lucida Sans Unicode"/>
          <w:bCs/>
          <w:kern w:val="2"/>
          <w:szCs w:val="28"/>
          <w:lang w:eastAsia="hi-IN" w:bidi="hi-IN"/>
        </w:rPr>
        <w:t xml:space="preserve"> </w:t>
      </w:r>
      <w:r>
        <w:rPr>
          <w:rFonts w:eastAsia="Lucida Sans Unicode"/>
          <w:bCs/>
          <w:kern w:val="2"/>
          <w:szCs w:val="28"/>
          <w:lang w:eastAsia="hi-IN" w:bidi="hi-IN"/>
        </w:rPr>
        <w:t>о</w:t>
      </w:r>
      <w:r w:rsidRPr="00F57E4E">
        <w:rPr>
          <w:rFonts w:eastAsia="Lucida Sans Unicode"/>
          <w:bCs/>
          <w:kern w:val="2"/>
          <w:szCs w:val="28"/>
          <w:lang w:eastAsia="hi-IN" w:bidi="hi-IN"/>
        </w:rPr>
        <w:t>рганизаци</w:t>
      </w:r>
      <w:r>
        <w:rPr>
          <w:rFonts w:eastAsia="Lucida Sans Unicode"/>
          <w:bCs/>
          <w:kern w:val="2"/>
          <w:szCs w:val="28"/>
          <w:lang w:eastAsia="hi-IN" w:bidi="hi-IN"/>
        </w:rPr>
        <w:t>ях</w:t>
      </w:r>
      <w:r w:rsidRPr="00F57E4E">
        <w:rPr>
          <w:rFonts w:eastAsia="Lucida Sans Unicode"/>
          <w:bCs/>
          <w:kern w:val="2"/>
          <w:szCs w:val="28"/>
          <w:lang w:eastAsia="hi-IN" w:bidi="hi-IN"/>
        </w:rPr>
        <w:t xml:space="preserve"> как государственного, так и частного сектора </w:t>
      </w:r>
      <w:r>
        <w:rPr>
          <w:rFonts w:eastAsia="Lucida Sans Unicode"/>
          <w:bCs/>
          <w:kern w:val="2"/>
          <w:szCs w:val="28"/>
          <w:lang w:eastAsia="hi-IN" w:bidi="hi-IN"/>
        </w:rPr>
        <w:t xml:space="preserve">были </w:t>
      </w:r>
      <w:r w:rsidRPr="00F57E4E">
        <w:rPr>
          <w:rFonts w:eastAsia="Lucida Sans Unicode"/>
          <w:bCs/>
          <w:kern w:val="2"/>
          <w:szCs w:val="28"/>
          <w:lang w:eastAsia="hi-IN" w:bidi="hi-IN"/>
        </w:rPr>
        <w:t>прове</w:t>
      </w:r>
      <w:r>
        <w:rPr>
          <w:rFonts w:eastAsia="Lucida Sans Unicode"/>
          <w:bCs/>
          <w:kern w:val="2"/>
          <w:szCs w:val="28"/>
          <w:lang w:eastAsia="hi-IN" w:bidi="hi-IN"/>
        </w:rPr>
        <w:t>дено</w:t>
      </w:r>
      <w:r w:rsidRPr="00F57E4E">
        <w:rPr>
          <w:rFonts w:eastAsia="Lucida Sans Unicode"/>
          <w:bCs/>
          <w:kern w:val="2"/>
          <w:szCs w:val="28"/>
          <w:lang w:eastAsia="hi-IN" w:bidi="hi-IN"/>
        </w:rPr>
        <w:t xml:space="preserve"> сокращение численности работников, а также </w:t>
      </w:r>
      <w:r>
        <w:rPr>
          <w:rFonts w:eastAsia="Lucida Sans Unicode"/>
          <w:bCs/>
          <w:kern w:val="2"/>
          <w:szCs w:val="28"/>
          <w:lang w:eastAsia="hi-IN" w:bidi="hi-IN"/>
        </w:rPr>
        <w:t xml:space="preserve">был </w:t>
      </w:r>
      <w:r w:rsidRPr="00F57E4E">
        <w:rPr>
          <w:rFonts w:eastAsia="Lucida Sans Unicode"/>
          <w:bCs/>
          <w:kern w:val="2"/>
          <w:szCs w:val="28"/>
          <w:lang w:eastAsia="hi-IN" w:bidi="hi-IN"/>
        </w:rPr>
        <w:t>сни</w:t>
      </w:r>
      <w:r>
        <w:rPr>
          <w:rFonts w:eastAsia="Lucida Sans Unicode"/>
          <w:bCs/>
          <w:kern w:val="2"/>
          <w:szCs w:val="28"/>
          <w:lang w:eastAsia="hi-IN" w:bidi="hi-IN"/>
        </w:rPr>
        <w:t>жен</w:t>
      </w:r>
      <w:r w:rsidRPr="00F57E4E">
        <w:rPr>
          <w:rFonts w:eastAsia="Lucida Sans Unicode"/>
          <w:bCs/>
          <w:kern w:val="2"/>
          <w:szCs w:val="28"/>
          <w:lang w:eastAsia="hi-IN" w:bidi="hi-IN"/>
        </w:rPr>
        <w:t xml:space="preserve"> объём премиальных выплат</w:t>
      </w:r>
      <w:r>
        <w:rPr>
          <w:rFonts w:eastAsia="Lucida Sans Unicode"/>
          <w:bCs/>
          <w:kern w:val="2"/>
          <w:szCs w:val="28"/>
          <w:lang w:eastAsia="hi-IN" w:bidi="hi-IN"/>
        </w:rPr>
        <w:t>, прогноз по НДФЛ исполнен не в полном объёме.</w:t>
      </w:r>
    </w:p>
    <w:p w:rsidR="00D105ED" w:rsidRPr="00D105ED" w:rsidRDefault="00D105ED" w:rsidP="00D105ED">
      <w:pPr>
        <w:pStyle w:val="a8"/>
        <w:spacing w:line="276" w:lineRule="auto"/>
        <w:rPr>
          <w:rFonts w:eastAsia="Lucida Sans Unicode" w:cstheme="minorBidi"/>
          <w:bCs/>
          <w:kern w:val="2"/>
          <w:sz w:val="28"/>
          <w:szCs w:val="28"/>
          <w:lang w:eastAsia="hi-IN" w:bidi="hi-IN"/>
        </w:rPr>
      </w:pPr>
      <w:proofErr w:type="gramStart"/>
      <w:r w:rsidRPr="00D105ED">
        <w:rPr>
          <w:rFonts w:eastAsia="Lucida Sans Unicode" w:cstheme="minorBidi"/>
          <w:bCs/>
          <w:kern w:val="2"/>
          <w:sz w:val="28"/>
          <w:szCs w:val="28"/>
          <w:lang w:eastAsia="hi-IN" w:bidi="hi-IN"/>
        </w:rPr>
        <w:t xml:space="preserve">Поступление акцизов на дизельное топливо, моторные масла, автомобильный и прямогонный бензин составило 50,7 млн. руб. Прогноз исполнен на 108,6% </w:t>
      </w:r>
      <w:r w:rsidR="00367B22">
        <w:rPr>
          <w:rFonts w:eastAsia="Lucida Sans Unicode" w:cstheme="minorBidi"/>
          <w:bCs/>
          <w:kern w:val="2"/>
          <w:sz w:val="28"/>
          <w:szCs w:val="28"/>
          <w:lang w:eastAsia="hi-IN" w:bidi="hi-IN"/>
        </w:rPr>
        <w:t xml:space="preserve"> </w:t>
      </w:r>
      <w:r w:rsidRPr="00D105ED">
        <w:rPr>
          <w:rFonts w:eastAsia="Lucida Sans Unicode" w:cstheme="minorBidi"/>
          <w:bCs/>
          <w:kern w:val="2"/>
          <w:sz w:val="28"/>
          <w:szCs w:val="28"/>
          <w:lang w:eastAsia="hi-IN" w:bidi="hi-IN"/>
        </w:rPr>
        <w:t>от утвержденного прогноза в сумме 46,6 млн. руб.  Доля акцизов в структуре доходов составляет 1,3%.  Органы государственной власти субъекта Российской Федерации устанавливают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w:t>
      </w:r>
      <w:proofErr w:type="gramEnd"/>
      <w:r w:rsidRPr="00D105ED">
        <w:rPr>
          <w:rFonts w:eastAsia="Lucida Sans Unicode" w:cstheme="minorBidi"/>
          <w:bCs/>
          <w:kern w:val="2"/>
          <w:sz w:val="28"/>
          <w:szCs w:val="28"/>
          <w:lang w:eastAsia="hi-IN" w:bidi="hi-IN"/>
        </w:rPr>
        <w:t xml:space="preserve"> и (или) карбюраторных (</w:t>
      </w:r>
      <w:proofErr w:type="spellStart"/>
      <w:r w:rsidRPr="00D105ED">
        <w:rPr>
          <w:rFonts w:eastAsia="Lucida Sans Unicode" w:cstheme="minorBidi"/>
          <w:bCs/>
          <w:kern w:val="2"/>
          <w:sz w:val="28"/>
          <w:szCs w:val="28"/>
          <w:lang w:eastAsia="hi-IN" w:bidi="hi-IN"/>
        </w:rPr>
        <w:t>инжекторных</w:t>
      </w:r>
      <w:proofErr w:type="spellEnd"/>
      <w:r w:rsidRPr="00D105ED">
        <w:rPr>
          <w:rFonts w:eastAsia="Lucida Sans Unicode" w:cstheme="minorBidi"/>
          <w:bCs/>
          <w:kern w:val="2"/>
          <w:sz w:val="28"/>
          <w:szCs w:val="28"/>
          <w:lang w:eastAsia="hi-IN" w:bidi="hi-IN"/>
        </w:rPr>
        <w:t>) двигателей, производимые на территории Российской Федерации.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В бюджет  муниципального образования «Город Астрахань» предусмотрен норматив в размере 2,9 процента исходя из протяженности автомобильных дорог местного значения.</w:t>
      </w:r>
    </w:p>
    <w:p w:rsidR="00D105ED"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П</w:t>
      </w:r>
      <w:r w:rsidRPr="00F57E4E">
        <w:rPr>
          <w:rFonts w:eastAsia="Lucida Sans Unicode"/>
          <w:bCs/>
          <w:kern w:val="2"/>
          <w:szCs w:val="28"/>
          <w:lang w:eastAsia="hi-IN" w:bidi="hi-IN"/>
        </w:rPr>
        <w:t>о налогу, взимаемому в связи с применением упрощенной системы налогообложения</w:t>
      </w:r>
      <w:r>
        <w:rPr>
          <w:rFonts w:eastAsia="Lucida Sans Unicode"/>
          <w:bCs/>
          <w:kern w:val="2"/>
          <w:szCs w:val="28"/>
          <w:lang w:eastAsia="hi-IN" w:bidi="hi-IN"/>
        </w:rPr>
        <w:t xml:space="preserve"> (УСН) в</w:t>
      </w:r>
      <w:r w:rsidRPr="00F57E4E">
        <w:rPr>
          <w:rFonts w:eastAsia="Lucida Sans Unicode"/>
          <w:bCs/>
          <w:kern w:val="2"/>
          <w:szCs w:val="28"/>
          <w:lang w:eastAsia="hi-IN" w:bidi="hi-IN"/>
        </w:rPr>
        <w:t xml:space="preserve"> городской бюджет мобилизовано сре</w:t>
      </w:r>
      <w:proofErr w:type="gramStart"/>
      <w:r w:rsidRPr="00F57E4E">
        <w:rPr>
          <w:rFonts w:eastAsia="Lucida Sans Unicode"/>
          <w:bCs/>
          <w:kern w:val="2"/>
          <w:szCs w:val="28"/>
          <w:lang w:eastAsia="hi-IN" w:bidi="hi-IN"/>
        </w:rPr>
        <w:t>дств</w:t>
      </w:r>
      <w:r>
        <w:rPr>
          <w:rFonts w:eastAsia="Lucida Sans Unicode"/>
          <w:bCs/>
          <w:kern w:val="2"/>
          <w:szCs w:val="28"/>
          <w:lang w:eastAsia="hi-IN" w:bidi="hi-IN"/>
        </w:rPr>
        <w:t xml:space="preserve"> </w:t>
      </w:r>
      <w:r w:rsidRPr="00F57E4E">
        <w:rPr>
          <w:rFonts w:eastAsia="Lucida Sans Unicode"/>
          <w:bCs/>
          <w:kern w:val="2"/>
          <w:szCs w:val="28"/>
          <w:lang w:eastAsia="hi-IN" w:bidi="hi-IN"/>
        </w:rPr>
        <w:t xml:space="preserve"> в с</w:t>
      </w:r>
      <w:proofErr w:type="gramEnd"/>
      <w:r w:rsidRPr="00F57E4E">
        <w:rPr>
          <w:rFonts w:eastAsia="Lucida Sans Unicode"/>
          <w:bCs/>
          <w:kern w:val="2"/>
          <w:szCs w:val="28"/>
          <w:lang w:eastAsia="hi-IN" w:bidi="hi-IN"/>
        </w:rPr>
        <w:t>умме 432,7 млн. руб.</w:t>
      </w:r>
      <w:r>
        <w:rPr>
          <w:rFonts w:eastAsia="Lucida Sans Unicode"/>
          <w:bCs/>
          <w:kern w:val="2"/>
          <w:szCs w:val="28"/>
          <w:lang w:eastAsia="hi-IN" w:bidi="hi-IN"/>
        </w:rPr>
        <w:t xml:space="preserve"> В</w:t>
      </w:r>
      <w:r w:rsidRPr="00F57E4E">
        <w:rPr>
          <w:rFonts w:eastAsia="Lucida Sans Unicode"/>
          <w:bCs/>
          <w:kern w:val="2"/>
          <w:szCs w:val="28"/>
          <w:lang w:eastAsia="hi-IN" w:bidi="hi-IN"/>
        </w:rPr>
        <w:t>ыполнение прогноза составило 103,1%</w:t>
      </w:r>
      <w:r w:rsidRPr="00C30623">
        <w:rPr>
          <w:rFonts w:eastAsia="Lucida Sans Unicode"/>
          <w:bCs/>
          <w:kern w:val="2"/>
          <w:szCs w:val="28"/>
          <w:lang w:eastAsia="hi-IN" w:bidi="hi-IN"/>
        </w:rPr>
        <w:t xml:space="preserve"> от утвержденного прогноза в сумме </w:t>
      </w:r>
      <w:r>
        <w:rPr>
          <w:rFonts w:eastAsia="Lucida Sans Unicode"/>
          <w:bCs/>
          <w:kern w:val="2"/>
          <w:szCs w:val="28"/>
          <w:lang w:eastAsia="hi-IN" w:bidi="hi-IN"/>
        </w:rPr>
        <w:t>419,8</w:t>
      </w:r>
      <w:r w:rsidRPr="00C30623">
        <w:rPr>
          <w:rFonts w:eastAsia="Lucida Sans Unicode"/>
          <w:bCs/>
          <w:kern w:val="2"/>
          <w:szCs w:val="28"/>
          <w:lang w:eastAsia="hi-IN" w:bidi="hi-IN"/>
        </w:rPr>
        <w:t xml:space="preserve"> млн. руб.</w:t>
      </w:r>
      <w:r w:rsidRPr="00271418">
        <w:rPr>
          <w:rFonts w:eastAsia="Lucida Sans Unicode"/>
          <w:bCs/>
          <w:kern w:val="2"/>
          <w:szCs w:val="28"/>
          <w:lang w:eastAsia="hi-IN" w:bidi="hi-IN"/>
        </w:rPr>
        <w:t xml:space="preserve"> Доля УСН в структуре доходов составляет 10,9%.</w:t>
      </w:r>
      <w:r w:rsidRPr="00F57E4E">
        <w:rPr>
          <w:rFonts w:eastAsia="Lucida Sans Unicode"/>
          <w:bCs/>
          <w:kern w:val="2"/>
          <w:szCs w:val="28"/>
          <w:lang w:eastAsia="hi-IN" w:bidi="hi-IN"/>
        </w:rPr>
        <w:t xml:space="preserve"> </w:t>
      </w:r>
    </w:p>
    <w:p w:rsidR="00D105ED"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По единому налогу на вмененный доход для отдельных видов деятельности</w:t>
      </w:r>
      <w:r>
        <w:rPr>
          <w:rFonts w:eastAsia="Lucida Sans Unicode"/>
          <w:bCs/>
          <w:kern w:val="2"/>
          <w:szCs w:val="28"/>
          <w:lang w:eastAsia="hi-IN" w:bidi="hi-IN"/>
        </w:rPr>
        <w:t xml:space="preserve"> (ЕНВД)</w:t>
      </w:r>
      <w:r w:rsidRPr="00F57E4E">
        <w:rPr>
          <w:rFonts w:eastAsia="Lucida Sans Unicode"/>
          <w:bCs/>
          <w:kern w:val="2"/>
          <w:szCs w:val="28"/>
          <w:lang w:eastAsia="hi-IN" w:bidi="hi-IN"/>
        </w:rPr>
        <w:t xml:space="preserve"> в бюджет поступило 289,6 млн. руб. </w:t>
      </w:r>
      <w:r>
        <w:rPr>
          <w:rFonts w:eastAsia="Lucida Sans Unicode"/>
          <w:bCs/>
          <w:kern w:val="2"/>
          <w:szCs w:val="28"/>
          <w:lang w:eastAsia="hi-IN" w:bidi="hi-IN"/>
        </w:rPr>
        <w:t>В</w:t>
      </w:r>
      <w:r w:rsidRPr="00F57E4E">
        <w:rPr>
          <w:rFonts w:eastAsia="Lucida Sans Unicode"/>
          <w:bCs/>
          <w:kern w:val="2"/>
          <w:szCs w:val="28"/>
          <w:lang w:eastAsia="hi-IN" w:bidi="hi-IN"/>
        </w:rPr>
        <w:t xml:space="preserve">ыполнение </w:t>
      </w:r>
      <w:r w:rsidRPr="00F57E4E">
        <w:rPr>
          <w:rFonts w:eastAsia="Lucida Sans Unicode"/>
          <w:bCs/>
          <w:kern w:val="2"/>
          <w:szCs w:val="28"/>
          <w:lang w:eastAsia="hi-IN" w:bidi="hi-IN"/>
        </w:rPr>
        <w:lastRenderedPageBreak/>
        <w:t>прогноза составило 102,2%</w:t>
      </w:r>
      <w:r w:rsidRPr="00D91B42">
        <w:rPr>
          <w:rFonts w:eastAsia="Lucida Sans Unicode"/>
          <w:bCs/>
          <w:kern w:val="2"/>
          <w:szCs w:val="28"/>
          <w:lang w:eastAsia="hi-IN" w:bidi="hi-IN"/>
        </w:rPr>
        <w:t xml:space="preserve"> </w:t>
      </w:r>
      <w:r w:rsidRPr="00C30623">
        <w:rPr>
          <w:rFonts w:eastAsia="Lucida Sans Unicode"/>
          <w:bCs/>
          <w:kern w:val="2"/>
          <w:szCs w:val="28"/>
          <w:lang w:eastAsia="hi-IN" w:bidi="hi-IN"/>
        </w:rPr>
        <w:t xml:space="preserve">от утвержденного прогноза в сумме </w:t>
      </w:r>
      <w:r>
        <w:rPr>
          <w:rFonts w:eastAsia="Lucida Sans Unicode"/>
          <w:bCs/>
          <w:kern w:val="2"/>
          <w:szCs w:val="28"/>
          <w:lang w:eastAsia="hi-IN" w:bidi="hi-IN"/>
        </w:rPr>
        <w:t>283,5</w:t>
      </w:r>
      <w:r w:rsidRPr="00C30623">
        <w:rPr>
          <w:rFonts w:eastAsia="Lucida Sans Unicode"/>
          <w:bCs/>
          <w:kern w:val="2"/>
          <w:szCs w:val="28"/>
          <w:lang w:eastAsia="hi-IN" w:bidi="hi-IN"/>
        </w:rPr>
        <w:t xml:space="preserve"> млн. руб.</w:t>
      </w:r>
      <w:r>
        <w:rPr>
          <w:rFonts w:eastAsia="Lucida Sans Unicode"/>
          <w:bCs/>
          <w:kern w:val="2"/>
          <w:szCs w:val="28"/>
          <w:lang w:eastAsia="hi-IN" w:bidi="hi-IN"/>
        </w:rPr>
        <w:t xml:space="preserve"> </w:t>
      </w:r>
      <w:r w:rsidRPr="00271418">
        <w:rPr>
          <w:rFonts w:eastAsia="Lucida Sans Unicode"/>
          <w:bCs/>
          <w:kern w:val="2"/>
          <w:szCs w:val="28"/>
          <w:lang w:eastAsia="hi-IN" w:bidi="hi-IN"/>
        </w:rPr>
        <w:t>Доля ЕНВД в структуре доходов составляет 7,3%.</w:t>
      </w:r>
    </w:p>
    <w:p w:rsidR="00D105ED" w:rsidRDefault="00D105ED" w:rsidP="00D105ED">
      <w:pPr>
        <w:ind w:firstLine="567"/>
        <w:jc w:val="both"/>
        <w:rPr>
          <w:rFonts w:eastAsia="Lucida Sans Unicode"/>
          <w:bCs/>
          <w:kern w:val="2"/>
          <w:szCs w:val="28"/>
          <w:lang w:eastAsia="hi-IN" w:bidi="hi-IN"/>
        </w:rPr>
      </w:pPr>
      <w:r w:rsidRPr="00D91B42">
        <w:rPr>
          <w:rFonts w:eastAsia="Lucida Sans Unicode"/>
          <w:bCs/>
          <w:kern w:val="2"/>
          <w:szCs w:val="28"/>
          <w:lang w:eastAsia="hi-IN" w:bidi="hi-IN"/>
        </w:rPr>
        <w:t xml:space="preserve">Причинами данного положительного результата по УСН  и ЕНВД явилось увеличение с 2015 года налогооблагаемой базы  в связи с увеличением коэффициента дефлятора в соответствии с Приказом Министерства экономического развития РФ от 18.11.14 № 685.  Так по УСН коэффициент дефлятор увеличился на 0,182 </w:t>
      </w:r>
      <w:proofErr w:type="gramStart"/>
      <w:r w:rsidRPr="00D91B42">
        <w:rPr>
          <w:rFonts w:eastAsia="Lucida Sans Unicode"/>
          <w:bCs/>
          <w:kern w:val="2"/>
          <w:szCs w:val="28"/>
          <w:lang w:eastAsia="hi-IN" w:bidi="hi-IN"/>
        </w:rPr>
        <w:t>процентных</w:t>
      </w:r>
      <w:proofErr w:type="gramEnd"/>
      <w:r w:rsidRPr="00D91B42">
        <w:rPr>
          <w:rFonts w:eastAsia="Lucida Sans Unicode"/>
          <w:bCs/>
          <w:kern w:val="2"/>
          <w:szCs w:val="28"/>
          <w:lang w:eastAsia="hi-IN" w:bidi="hi-IN"/>
        </w:rPr>
        <w:t xml:space="preserve"> пункта, а по ЕНВД на 0,126 процентных пункта.</w:t>
      </w:r>
    </w:p>
    <w:p w:rsidR="00D105ED" w:rsidRPr="00F57E4E" w:rsidRDefault="00D105ED" w:rsidP="00367B22">
      <w:pPr>
        <w:ind w:firstLine="567"/>
        <w:jc w:val="both"/>
        <w:rPr>
          <w:rFonts w:eastAsia="Lucida Sans Unicode"/>
          <w:bCs/>
          <w:kern w:val="2"/>
          <w:szCs w:val="28"/>
          <w:lang w:eastAsia="hi-IN" w:bidi="hi-IN"/>
        </w:rPr>
      </w:pPr>
      <w:proofErr w:type="gramStart"/>
      <w:r w:rsidRPr="00F57E4E">
        <w:rPr>
          <w:rFonts w:eastAsia="Lucida Sans Unicode"/>
          <w:bCs/>
          <w:kern w:val="2"/>
          <w:szCs w:val="28"/>
          <w:lang w:eastAsia="hi-IN" w:bidi="hi-IN"/>
        </w:rPr>
        <w:t xml:space="preserve">По налогу на имущество физических лиц платежи составили 85 млн. руб. </w:t>
      </w:r>
      <w:r>
        <w:rPr>
          <w:rFonts w:eastAsia="Lucida Sans Unicode"/>
          <w:bCs/>
          <w:kern w:val="2"/>
          <w:szCs w:val="28"/>
          <w:lang w:eastAsia="hi-IN" w:bidi="hi-IN"/>
        </w:rPr>
        <w:t>П</w:t>
      </w:r>
      <w:r w:rsidRPr="00F57E4E">
        <w:rPr>
          <w:rFonts w:eastAsia="Lucida Sans Unicode"/>
          <w:bCs/>
          <w:kern w:val="2"/>
          <w:szCs w:val="28"/>
          <w:lang w:eastAsia="hi-IN" w:bidi="hi-IN"/>
        </w:rPr>
        <w:t>рогноз выполнен на 102,7%</w:t>
      </w:r>
      <w:r w:rsidRPr="00D91B42">
        <w:rPr>
          <w:rFonts w:eastAsia="Lucida Sans Unicode"/>
          <w:bCs/>
          <w:kern w:val="2"/>
          <w:szCs w:val="28"/>
          <w:lang w:eastAsia="hi-IN" w:bidi="hi-IN"/>
        </w:rPr>
        <w:t xml:space="preserve"> </w:t>
      </w:r>
      <w:r>
        <w:rPr>
          <w:rFonts w:eastAsia="Lucida Sans Unicode"/>
          <w:bCs/>
          <w:kern w:val="2"/>
          <w:szCs w:val="28"/>
          <w:lang w:eastAsia="hi-IN" w:bidi="hi-IN"/>
        </w:rPr>
        <w:t xml:space="preserve"> </w:t>
      </w:r>
      <w:r w:rsidRPr="00C30623">
        <w:rPr>
          <w:rFonts w:eastAsia="Lucida Sans Unicode"/>
          <w:bCs/>
          <w:kern w:val="2"/>
          <w:szCs w:val="28"/>
          <w:lang w:eastAsia="hi-IN" w:bidi="hi-IN"/>
        </w:rPr>
        <w:t xml:space="preserve">от утвержденного прогноза в сумме </w:t>
      </w:r>
      <w:r>
        <w:rPr>
          <w:rFonts w:eastAsia="Lucida Sans Unicode"/>
          <w:bCs/>
          <w:kern w:val="2"/>
          <w:szCs w:val="28"/>
          <w:lang w:eastAsia="hi-IN" w:bidi="hi-IN"/>
        </w:rPr>
        <w:t>82,7</w:t>
      </w:r>
      <w:r w:rsidRPr="00C30623">
        <w:rPr>
          <w:rFonts w:eastAsia="Lucida Sans Unicode"/>
          <w:bCs/>
          <w:kern w:val="2"/>
          <w:szCs w:val="28"/>
          <w:lang w:eastAsia="hi-IN" w:bidi="hi-IN"/>
        </w:rPr>
        <w:t xml:space="preserve"> млн. руб.</w:t>
      </w:r>
      <w:r w:rsidRPr="00F57E4E">
        <w:rPr>
          <w:rFonts w:eastAsia="Lucida Sans Unicode"/>
          <w:bCs/>
          <w:kern w:val="2"/>
          <w:szCs w:val="28"/>
          <w:lang w:eastAsia="hi-IN" w:bidi="hi-IN"/>
        </w:rPr>
        <w:t xml:space="preserve"> </w:t>
      </w:r>
      <w:r w:rsidRPr="00271418">
        <w:rPr>
          <w:rFonts w:eastAsia="Lucida Sans Unicode"/>
          <w:bCs/>
          <w:kern w:val="2"/>
          <w:szCs w:val="28"/>
          <w:lang w:eastAsia="hi-IN" w:bidi="hi-IN"/>
        </w:rPr>
        <w:t xml:space="preserve">Доля </w:t>
      </w:r>
      <w:r w:rsidRPr="00F57E4E">
        <w:rPr>
          <w:rFonts w:eastAsia="Lucida Sans Unicode"/>
          <w:bCs/>
          <w:kern w:val="2"/>
          <w:szCs w:val="28"/>
          <w:lang w:eastAsia="hi-IN" w:bidi="hi-IN"/>
        </w:rPr>
        <w:t>налог</w:t>
      </w:r>
      <w:r>
        <w:rPr>
          <w:rFonts w:eastAsia="Lucida Sans Unicode"/>
          <w:bCs/>
          <w:kern w:val="2"/>
          <w:szCs w:val="28"/>
          <w:lang w:eastAsia="hi-IN" w:bidi="hi-IN"/>
        </w:rPr>
        <w:t>а</w:t>
      </w:r>
      <w:r w:rsidRPr="00F57E4E">
        <w:rPr>
          <w:rFonts w:eastAsia="Lucida Sans Unicode"/>
          <w:bCs/>
          <w:kern w:val="2"/>
          <w:szCs w:val="28"/>
          <w:lang w:eastAsia="hi-IN" w:bidi="hi-IN"/>
        </w:rPr>
        <w:t xml:space="preserve"> на имущество физических лиц</w:t>
      </w:r>
      <w:r w:rsidRPr="00271418">
        <w:rPr>
          <w:rFonts w:eastAsia="Lucida Sans Unicode"/>
          <w:bCs/>
          <w:kern w:val="2"/>
          <w:szCs w:val="28"/>
          <w:lang w:eastAsia="hi-IN" w:bidi="hi-IN"/>
        </w:rPr>
        <w:t xml:space="preserve"> в структуре доходов составляет 2,1%.</w:t>
      </w:r>
      <w:r w:rsidRPr="008952AA">
        <w:rPr>
          <w:rFonts w:eastAsia="Lucida Sans Unicode"/>
          <w:bCs/>
          <w:kern w:val="2"/>
          <w:szCs w:val="28"/>
          <w:lang w:eastAsia="hi-IN" w:bidi="hi-IN"/>
        </w:rPr>
        <w:t xml:space="preserve"> Администрацией города проводится работа по выявлению объектов, не стоящих на налоговом учете в рамках Межведомственных координационных советов и комиссий по работе с незарегистрированными объектами (проведено 55</w:t>
      </w:r>
      <w:proofErr w:type="gramEnd"/>
      <w:r w:rsidRPr="008952AA">
        <w:rPr>
          <w:rFonts w:eastAsia="Lucida Sans Unicode"/>
          <w:bCs/>
          <w:kern w:val="2"/>
          <w:szCs w:val="28"/>
          <w:lang w:eastAsia="hi-IN" w:bidi="hi-IN"/>
        </w:rPr>
        <w:t xml:space="preserve"> </w:t>
      </w:r>
      <w:proofErr w:type="gramStart"/>
      <w:r w:rsidRPr="008952AA">
        <w:rPr>
          <w:rFonts w:eastAsia="Lucida Sans Unicode"/>
          <w:bCs/>
          <w:kern w:val="2"/>
          <w:szCs w:val="28"/>
          <w:lang w:eastAsia="hi-IN" w:bidi="hi-IN"/>
        </w:rPr>
        <w:t>заседаний</w:t>
      </w:r>
      <w:proofErr w:type="gramEnd"/>
      <w:r w:rsidRPr="008952AA">
        <w:rPr>
          <w:rFonts w:eastAsia="Lucida Sans Unicode"/>
          <w:bCs/>
          <w:kern w:val="2"/>
          <w:szCs w:val="28"/>
          <w:lang w:eastAsia="hi-IN" w:bidi="hi-IN"/>
        </w:rPr>
        <w:t xml:space="preserve">  на которых присутствовало 794 физических лица). Проводятся рейды по обследованию объектов недвижимости, принадлежащих физическим лицам. Так за 2015 год проведено 103 рейда, во время </w:t>
      </w:r>
      <w:proofErr w:type="gramStart"/>
      <w:r w:rsidRPr="008952AA">
        <w:rPr>
          <w:rFonts w:eastAsia="Lucida Sans Unicode"/>
          <w:bCs/>
          <w:kern w:val="2"/>
          <w:szCs w:val="28"/>
          <w:lang w:eastAsia="hi-IN" w:bidi="hi-IN"/>
        </w:rPr>
        <w:t>которых</w:t>
      </w:r>
      <w:proofErr w:type="gramEnd"/>
      <w:r w:rsidRPr="008952AA">
        <w:rPr>
          <w:rFonts w:eastAsia="Lucida Sans Unicode"/>
          <w:bCs/>
          <w:kern w:val="2"/>
          <w:szCs w:val="28"/>
          <w:lang w:eastAsia="hi-IN" w:bidi="hi-IN"/>
        </w:rPr>
        <w:t xml:space="preserve"> с 1736 гражданами проведена необходимая разъяснительная работа. По состоянию на 01.01.2016 года количество объектов проработанных составило 18 766 единиц, из них, количество объектов, которые  были зарегистрированы, составило 14 263 единицы.</w:t>
      </w:r>
      <w:r>
        <w:rPr>
          <w:rFonts w:eastAsia="Lucida Sans Unicode"/>
          <w:bCs/>
          <w:kern w:val="2"/>
          <w:szCs w:val="28"/>
          <w:lang w:eastAsia="hi-IN" w:bidi="hi-IN"/>
        </w:rPr>
        <w:t xml:space="preserve"> </w:t>
      </w:r>
      <w:r w:rsidRPr="008952AA">
        <w:rPr>
          <w:rFonts w:eastAsia="Lucida Sans Unicode"/>
          <w:bCs/>
          <w:kern w:val="2"/>
          <w:szCs w:val="28"/>
          <w:lang w:eastAsia="hi-IN" w:bidi="hi-IN"/>
        </w:rPr>
        <w:t>Результатом проделанной работы стал рост поступлений по отношению к аналогичному периоду прошлого года на 4,6 млн. рублей по налогу на имущество физических лиц.</w:t>
      </w:r>
    </w:p>
    <w:p w:rsidR="00D105ED"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П</w:t>
      </w:r>
      <w:r w:rsidRPr="00F57E4E">
        <w:rPr>
          <w:rFonts w:eastAsia="Lucida Sans Unicode"/>
          <w:bCs/>
          <w:kern w:val="2"/>
          <w:szCs w:val="28"/>
          <w:lang w:eastAsia="hi-IN" w:bidi="hi-IN"/>
        </w:rPr>
        <w:t xml:space="preserve">о земельному налогу </w:t>
      </w:r>
      <w:r>
        <w:rPr>
          <w:rFonts w:eastAsia="Lucida Sans Unicode"/>
          <w:bCs/>
          <w:kern w:val="2"/>
          <w:szCs w:val="28"/>
          <w:lang w:eastAsia="hi-IN" w:bidi="hi-IN"/>
        </w:rPr>
        <w:t xml:space="preserve">в бюджет города поступило </w:t>
      </w:r>
      <w:r w:rsidRPr="00F57E4E">
        <w:rPr>
          <w:rFonts w:eastAsia="Lucida Sans Unicode"/>
          <w:bCs/>
          <w:kern w:val="2"/>
          <w:szCs w:val="28"/>
          <w:lang w:eastAsia="hi-IN" w:bidi="hi-IN"/>
        </w:rPr>
        <w:t xml:space="preserve">295,4 млн. руб. </w:t>
      </w:r>
      <w:r>
        <w:rPr>
          <w:rFonts w:eastAsia="Lucida Sans Unicode"/>
          <w:bCs/>
          <w:kern w:val="2"/>
          <w:szCs w:val="28"/>
          <w:lang w:eastAsia="hi-IN" w:bidi="hi-IN"/>
        </w:rPr>
        <w:t xml:space="preserve"> Прогноз </w:t>
      </w:r>
      <w:r w:rsidRPr="00F57E4E">
        <w:rPr>
          <w:rFonts w:eastAsia="Lucida Sans Unicode"/>
          <w:bCs/>
          <w:kern w:val="2"/>
          <w:szCs w:val="28"/>
          <w:lang w:eastAsia="hi-IN" w:bidi="hi-IN"/>
        </w:rPr>
        <w:t xml:space="preserve">выполнен на </w:t>
      </w:r>
      <w:r>
        <w:rPr>
          <w:rFonts w:eastAsia="Lucida Sans Unicode"/>
          <w:bCs/>
          <w:kern w:val="2"/>
          <w:szCs w:val="28"/>
          <w:lang w:eastAsia="hi-IN" w:bidi="hi-IN"/>
        </w:rPr>
        <w:t>105,4</w:t>
      </w:r>
      <w:r w:rsidRPr="00F57E4E">
        <w:rPr>
          <w:rFonts w:eastAsia="Lucida Sans Unicode"/>
          <w:bCs/>
          <w:kern w:val="2"/>
          <w:szCs w:val="28"/>
          <w:lang w:eastAsia="hi-IN" w:bidi="hi-IN"/>
        </w:rPr>
        <w:t xml:space="preserve">% </w:t>
      </w:r>
      <w:r w:rsidRPr="00C30623">
        <w:rPr>
          <w:rFonts w:eastAsia="Lucida Sans Unicode"/>
          <w:bCs/>
          <w:kern w:val="2"/>
          <w:szCs w:val="28"/>
          <w:lang w:eastAsia="hi-IN" w:bidi="hi-IN"/>
        </w:rPr>
        <w:t xml:space="preserve">от утвержденного прогноза в сумме </w:t>
      </w:r>
      <w:r>
        <w:rPr>
          <w:rFonts w:eastAsia="Lucida Sans Unicode"/>
          <w:bCs/>
          <w:kern w:val="2"/>
          <w:szCs w:val="28"/>
          <w:lang w:eastAsia="hi-IN" w:bidi="hi-IN"/>
        </w:rPr>
        <w:t>280,3</w:t>
      </w:r>
      <w:r w:rsidRPr="00C30623">
        <w:rPr>
          <w:rFonts w:eastAsia="Lucida Sans Unicode"/>
          <w:bCs/>
          <w:kern w:val="2"/>
          <w:szCs w:val="28"/>
          <w:lang w:eastAsia="hi-IN" w:bidi="hi-IN"/>
        </w:rPr>
        <w:t xml:space="preserve"> млн. руб.</w:t>
      </w:r>
      <w:r w:rsidRPr="00271418">
        <w:rPr>
          <w:rFonts w:eastAsia="Lucida Sans Unicode"/>
          <w:bCs/>
          <w:kern w:val="2"/>
          <w:szCs w:val="28"/>
          <w:lang w:eastAsia="hi-IN" w:bidi="hi-IN"/>
        </w:rPr>
        <w:t xml:space="preserve"> Доля </w:t>
      </w:r>
      <w:r>
        <w:rPr>
          <w:rFonts w:eastAsia="Lucida Sans Unicode"/>
          <w:bCs/>
          <w:kern w:val="2"/>
          <w:szCs w:val="28"/>
          <w:lang w:eastAsia="hi-IN" w:bidi="hi-IN"/>
        </w:rPr>
        <w:t xml:space="preserve">земельного </w:t>
      </w:r>
      <w:r w:rsidRPr="00F57E4E">
        <w:rPr>
          <w:rFonts w:eastAsia="Lucida Sans Unicode"/>
          <w:bCs/>
          <w:kern w:val="2"/>
          <w:szCs w:val="28"/>
          <w:lang w:eastAsia="hi-IN" w:bidi="hi-IN"/>
        </w:rPr>
        <w:t>налог</w:t>
      </w:r>
      <w:r>
        <w:rPr>
          <w:rFonts w:eastAsia="Lucida Sans Unicode"/>
          <w:bCs/>
          <w:kern w:val="2"/>
          <w:szCs w:val="28"/>
          <w:lang w:eastAsia="hi-IN" w:bidi="hi-IN"/>
        </w:rPr>
        <w:t>а</w:t>
      </w:r>
      <w:r w:rsidRPr="00F57E4E">
        <w:rPr>
          <w:rFonts w:eastAsia="Lucida Sans Unicode"/>
          <w:bCs/>
          <w:kern w:val="2"/>
          <w:szCs w:val="28"/>
          <w:lang w:eastAsia="hi-IN" w:bidi="hi-IN"/>
        </w:rPr>
        <w:t xml:space="preserve"> </w:t>
      </w:r>
      <w:r w:rsidRPr="00271418">
        <w:rPr>
          <w:rFonts w:eastAsia="Lucida Sans Unicode"/>
          <w:bCs/>
          <w:kern w:val="2"/>
          <w:szCs w:val="28"/>
          <w:lang w:eastAsia="hi-IN" w:bidi="hi-IN"/>
        </w:rPr>
        <w:t xml:space="preserve">в структуре доходов составляет </w:t>
      </w:r>
      <w:r>
        <w:rPr>
          <w:rFonts w:eastAsia="Lucida Sans Unicode"/>
          <w:bCs/>
          <w:kern w:val="2"/>
          <w:szCs w:val="28"/>
          <w:lang w:eastAsia="hi-IN" w:bidi="hi-IN"/>
        </w:rPr>
        <w:t>7,4</w:t>
      </w:r>
      <w:r w:rsidRPr="00271418">
        <w:rPr>
          <w:rFonts w:eastAsia="Lucida Sans Unicode"/>
          <w:bCs/>
          <w:kern w:val="2"/>
          <w:szCs w:val="28"/>
          <w:lang w:eastAsia="hi-IN" w:bidi="hi-IN"/>
        </w:rPr>
        <w:t>%.</w:t>
      </w:r>
    </w:p>
    <w:p w:rsidR="00D105ED" w:rsidRPr="00F57E4E" w:rsidRDefault="00D105ED" w:rsidP="00D105ED">
      <w:pPr>
        <w:ind w:firstLine="567"/>
        <w:jc w:val="both"/>
        <w:rPr>
          <w:rFonts w:eastAsia="Lucida Sans Unicode"/>
          <w:bCs/>
          <w:kern w:val="2"/>
          <w:szCs w:val="28"/>
          <w:lang w:eastAsia="hi-IN" w:bidi="hi-IN"/>
        </w:rPr>
      </w:pPr>
      <w:proofErr w:type="gramStart"/>
      <w:r>
        <w:rPr>
          <w:rFonts w:eastAsia="Lucida Sans Unicode"/>
          <w:bCs/>
          <w:kern w:val="2"/>
          <w:szCs w:val="28"/>
          <w:lang w:eastAsia="hi-IN" w:bidi="hi-IN"/>
        </w:rPr>
        <w:t>С</w:t>
      </w:r>
      <w:r w:rsidRPr="008952AA">
        <w:rPr>
          <w:rFonts w:eastAsia="Lucida Sans Unicode"/>
          <w:bCs/>
          <w:kern w:val="2"/>
          <w:szCs w:val="28"/>
          <w:lang w:eastAsia="hi-IN" w:bidi="hi-IN"/>
        </w:rPr>
        <w:t xml:space="preserve"> 1 января 2015 года  решением  Городской Думы муниципального образования «Город Астрахань»  № 228 от 20.11.2014  и № 233  04.12.2014 от уплаты земельного налога были освобождены органы местного самоуправления муниципального образования «Город Астрахань», их структурные подразделения, являющиеся юридическими лицами, бюджетные, казенные и  автономные муниципальные учреждения, финансируемые за счет средств бюджета муниципального образования «Город Астрахань», в отношении принадлежащих им земельных участков, предоставленных для</w:t>
      </w:r>
      <w:proofErr w:type="gramEnd"/>
      <w:r w:rsidRPr="008952AA">
        <w:rPr>
          <w:rFonts w:eastAsia="Lucida Sans Unicode"/>
          <w:bCs/>
          <w:kern w:val="2"/>
          <w:szCs w:val="28"/>
          <w:lang w:eastAsia="hi-IN" w:bidi="hi-IN"/>
        </w:rPr>
        <w:t xml:space="preserve"> непосредственного выполнения возложенных на них функций.</w:t>
      </w:r>
      <w:r>
        <w:rPr>
          <w:rFonts w:eastAsia="Lucida Sans Unicode"/>
          <w:bCs/>
          <w:kern w:val="2"/>
          <w:szCs w:val="28"/>
          <w:lang w:eastAsia="hi-IN" w:bidi="hi-IN"/>
        </w:rPr>
        <w:t xml:space="preserve"> Принятие решения об установлении льгот позволило не планировать как доходы, так и расходы для оплаты налога, так как земельный налог в полном объёме зачисляется в бюджет города. </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Кроме налогов местный бюджет также формируют:</w:t>
      </w:r>
    </w:p>
    <w:p w:rsidR="00D105ED" w:rsidRPr="00F57E4E" w:rsidRDefault="00D105ED" w:rsidP="00D105ED">
      <w:pPr>
        <w:ind w:firstLine="540"/>
        <w:jc w:val="both"/>
        <w:rPr>
          <w:rFonts w:eastAsia="Lucida Sans Unicode"/>
          <w:bCs/>
          <w:kern w:val="2"/>
          <w:szCs w:val="28"/>
          <w:lang w:eastAsia="hi-IN" w:bidi="hi-IN"/>
        </w:rPr>
      </w:pPr>
      <w:r w:rsidRPr="00F57E4E">
        <w:rPr>
          <w:rFonts w:eastAsia="Lucida Sans Unicode"/>
          <w:bCs/>
          <w:kern w:val="2"/>
          <w:szCs w:val="28"/>
          <w:lang w:eastAsia="hi-IN" w:bidi="hi-IN"/>
        </w:rPr>
        <w:t>-доходы от использования муниципального имущества (385,1 млн. руб.);</w:t>
      </w:r>
    </w:p>
    <w:p w:rsidR="00D105ED" w:rsidRPr="00F57E4E" w:rsidRDefault="00D105ED" w:rsidP="00D105ED">
      <w:pPr>
        <w:ind w:firstLine="540"/>
        <w:jc w:val="both"/>
        <w:rPr>
          <w:rFonts w:eastAsia="Lucida Sans Unicode"/>
          <w:bCs/>
          <w:kern w:val="2"/>
          <w:szCs w:val="28"/>
          <w:lang w:eastAsia="hi-IN" w:bidi="hi-IN"/>
        </w:rPr>
      </w:pPr>
      <w:r w:rsidRPr="00F57E4E">
        <w:rPr>
          <w:rFonts w:eastAsia="Lucida Sans Unicode"/>
          <w:bCs/>
          <w:kern w:val="2"/>
          <w:szCs w:val="28"/>
          <w:lang w:eastAsia="hi-IN" w:bidi="hi-IN"/>
        </w:rPr>
        <w:t>-доходы от продажи нематериальных активов, находящихся в муниципальной собственности (231,9 млн. руб.) и др.</w:t>
      </w:r>
    </w:p>
    <w:p w:rsidR="00D105ED" w:rsidRPr="00933ECD" w:rsidRDefault="00D105ED" w:rsidP="00E56473">
      <w:pPr>
        <w:ind w:firstLine="567"/>
        <w:jc w:val="both"/>
        <w:rPr>
          <w:rFonts w:eastAsia="Lucida Sans Unicode"/>
          <w:bCs/>
          <w:kern w:val="2"/>
          <w:szCs w:val="28"/>
          <w:lang w:eastAsia="hi-IN" w:bidi="hi-IN"/>
        </w:rPr>
      </w:pPr>
      <w:proofErr w:type="gramStart"/>
      <w:r w:rsidRPr="00F57E4E">
        <w:rPr>
          <w:rFonts w:eastAsia="Lucida Sans Unicode"/>
          <w:bCs/>
          <w:kern w:val="2"/>
          <w:szCs w:val="28"/>
          <w:lang w:eastAsia="hi-IN" w:bidi="hi-IN"/>
        </w:rPr>
        <w:lastRenderedPageBreak/>
        <w:t xml:space="preserve">Основную долю доходов от использования имущества занимает арендная плата за землю (65,5%), платежи по которой в отчетном году составили  252,4 млн. руб. Прогноз выполнен на 75%. </w:t>
      </w:r>
      <w:r w:rsidRPr="00933ECD">
        <w:rPr>
          <w:rFonts w:eastAsia="Lucida Sans Unicode"/>
          <w:bCs/>
          <w:kern w:val="2"/>
          <w:szCs w:val="28"/>
          <w:lang w:eastAsia="hi-IN" w:bidi="hi-IN"/>
        </w:rPr>
        <w:t xml:space="preserve">Одной из причин невыполнения прогнозных назначений является не выполнение арендаторами земельных участков своих обязательств по оплате текущих платежей (сумма задолженности, которая сложилась в 2015 году, составляет 58,1 млн. рублей). </w:t>
      </w:r>
      <w:proofErr w:type="gramEnd"/>
    </w:p>
    <w:p w:rsidR="00E56473"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От аренды имущества</w:t>
      </w:r>
      <w:r w:rsidRPr="00F57E4E">
        <w:rPr>
          <w:rFonts w:eastAsia="Lucida Sans Unicode"/>
          <w:bCs/>
          <w:kern w:val="2"/>
          <w:szCs w:val="28"/>
          <w:lang w:eastAsia="hi-IN" w:bidi="hi-IN"/>
        </w:rPr>
        <w:t xml:space="preserve"> </w:t>
      </w:r>
      <w:r>
        <w:rPr>
          <w:rFonts w:eastAsia="Lucida Sans Unicode"/>
          <w:bCs/>
          <w:kern w:val="2"/>
          <w:szCs w:val="28"/>
          <w:lang w:eastAsia="hi-IN" w:bidi="hi-IN"/>
        </w:rPr>
        <w:t>в бюджет города поступило 30,0</w:t>
      </w:r>
      <w:r w:rsidRPr="00F57E4E">
        <w:rPr>
          <w:rFonts w:eastAsia="Lucida Sans Unicode"/>
          <w:bCs/>
          <w:kern w:val="2"/>
          <w:szCs w:val="28"/>
          <w:lang w:eastAsia="hi-IN" w:bidi="hi-IN"/>
        </w:rPr>
        <w:t xml:space="preserve"> млн. руб. </w:t>
      </w:r>
      <w:r>
        <w:rPr>
          <w:rFonts w:eastAsia="Lucida Sans Unicode"/>
          <w:bCs/>
          <w:kern w:val="2"/>
          <w:szCs w:val="28"/>
          <w:lang w:eastAsia="hi-IN" w:bidi="hi-IN"/>
        </w:rPr>
        <w:t xml:space="preserve"> Прогноз </w:t>
      </w:r>
      <w:r w:rsidRPr="00F57E4E">
        <w:rPr>
          <w:rFonts w:eastAsia="Lucida Sans Unicode"/>
          <w:bCs/>
          <w:kern w:val="2"/>
          <w:szCs w:val="28"/>
          <w:lang w:eastAsia="hi-IN" w:bidi="hi-IN"/>
        </w:rPr>
        <w:t xml:space="preserve">выполнен на </w:t>
      </w:r>
      <w:r>
        <w:rPr>
          <w:rFonts w:eastAsia="Lucida Sans Unicode"/>
          <w:bCs/>
          <w:kern w:val="2"/>
          <w:szCs w:val="28"/>
          <w:lang w:eastAsia="hi-IN" w:bidi="hi-IN"/>
        </w:rPr>
        <w:t>99</w:t>
      </w:r>
      <w:r w:rsidRPr="00F57E4E">
        <w:rPr>
          <w:rFonts w:eastAsia="Lucida Sans Unicode"/>
          <w:bCs/>
          <w:kern w:val="2"/>
          <w:szCs w:val="28"/>
          <w:lang w:eastAsia="hi-IN" w:bidi="hi-IN"/>
        </w:rPr>
        <w:t xml:space="preserve">% </w:t>
      </w:r>
      <w:r w:rsidRPr="00C30623">
        <w:rPr>
          <w:rFonts w:eastAsia="Lucida Sans Unicode"/>
          <w:bCs/>
          <w:kern w:val="2"/>
          <w:szCs w:val="28"/>
          <w:lang w:eastAsia="hi-IN" w:bidi="hi-IN"/>
        </w:rPr>
        <w:t xml:space="preserve">от утвержденного прогноза в сумме </w:t>
      </w:r>
      <w:r>
        <w:rPr>
          <w:rFonts w:eastAsia="Lucida Sans Unicode"/>
          <w:bCs/>
          <w:kern w:val="2"/>
          <w:szCs w:val="28"/>
          <w:lang w:eastAsia="hi-IN" w:bidi="hi-IN"/>
        </w:rPr>
        <w:t>30,3</w:t>
      </w:r>
      <w:r w:rsidRPr="00C30623">
        <w:rPr>
          <w:rFonts w:eastAsia="Lucida Sans Unicode"/>
          <w:bCs/>
          <w:kern w:val="2"/>
          <w:szCs w:val="28"/>
          <w:lang w:eastAsia="hi-IN" w:bidi="hi-IN"/>
        </w:rPr>
        <w:t xml:space="preserve"> млн. руб.</w:t>
      </w:r>
      <w:r>
        <w:rPr>
          <w:rFonts w:eastAsia="Lucida Sans Unicode"/>
          <w:bCs/>
          <w:kern w:val="2"/>
          <w:szCs w:val="28"/>
          <w:lang w:eastAsia="hi-IN" w:bidi="hi-IN"/>
        </w:rPr>
        <w:t xml:space="preserve"> </w:t>
      </w:r>
      <w:r w:rsidRPr="00C625F1">
        <w:rPr>
          <w:rFonts w:eastAsia="Lucida Sans Unicode"/>
          <w:bCs/>
          <w:kern w:val="2"/>
          <w:szCs w:val="28"/>
          <w:lang w:eastAsia="hi-IN" w:bidi="hi-IN"/>
        </w:rPr>
        <w:t xml:space="preserve">Выполнение прогноза было достигнуто </w:t>
      </w:r>
      <w:proofErr w:type="gramStart"/>
      <w:r w:rsidRPr="00C625F1">
        <w:rPr>
          <w:rFonts w:eastAsia="Lucida Sans Unicode"/>
          <w:bCs/>
          <w:kern w:val="2"/>
          <w:szCs w:val="28"/>
          <w:lang w:eastAsia="hi-IN" w:bidi="hi-IN"/>
        </w:rPr>
        <w:t>благодаря</w:t>
      </w:r>
      <w:proofErr w:type="gramEnd"/>
      <w:r w:rsidRPr="00C625F1">
        <w:rPr>
          <w:rFonts w:eastAsia="Lucida Sans Unicode"/>
          <w:bCs/>
          <w:kern w:val="2"/>
          <w:szCs w:val="28"/>
          <w:lang w:eastAsia="hi-IN" w:bidi="hi-IN"/>
        </w:rPr>
        <w:t xml:space="preserve"> активной работы комиссии по работе с юридическими и физическими лицами-предпринимателями, имеющими задолженность по арендной плате за использование муниципального имущества. </w:t>
      </w:r>
    </w:p>
    <w:p w:rsidR="00D105ED"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От реализации имущества поступило 179,4</w:t>
      </w:r>
      <w:r w:rsidRPr="00DB0DD0">
        <w:rPr>
          <w:rFonts w:eastAsia="Lucida Sans Unicode"/>
          <w:bCs/>
          <w:kern w:val="2"/>
          <w:szCs w:val="28"/>
          <w:lang w:eastAsia="hi-IN" w:bidi="hi-IN"/>
        </w:rPr>
        <w:t xml:space="preserve"> </w:t>
      </w:r>
      <w:r w:rsidRPr="00F57E4E">
        <w:rPr>
          <w:rFonts w:eastAsia="Lucida Sans Unicode"/>
          <w:bCs/>
          <w:kern w:val="2"/>
          <w:szCs w:val="28"/>
          <w:lang w:eastAsia="hi-IN" w:bidi="hi-IN"/>
        </w:rPr>
        <w:t xml:space="preserve">млн. руб. </w:t>
      </w:r>
      <w:r>
        <w:rPr>
          <w:rFonts w:eastAsia="Lucida Sans Unicode"/>
          <w:bCs/>
          <w:kern w:val="2"/>
          <w:szCs w:val="28"/>
          <w:lang w:eastAsia="hi-IN" w:bidi="hi-IN"/>
        </w:rPr>
        <w:t xml:space="preserve"> Прогноз исполнен</w:t>
      </w:r>
      <w:r w:rsidRPr="00F57E4E">
        <w:rPr>
          <w:rFonts w:eastAsia="Lucida Sans Unicode"/>
          <w:bCs/>
          <w:kern w:val="2"/>
          <w:szCs w:val="28"/>
          <w:lang w:eastAsia="hi-IN" w:bidi="hi-IN"/>
        </w:rPr>
        <w:t xml:space="preserve"> на </w:t>
      </w:r>
      <w:r>
        <w:rPr>
          <w:rFonts w:eastAsia="Lucida Sans Unicode"/>
          <w:bCs/>
          <w:kern w:val="2"/>
          <w:szCs w:val="28"/>
          <w:lang w:eastAsia="hi-IN" w:bidi="hi-IN"/>
        </w:rPr>
        <w:t>114,3</w:t>
      </w:r>
      <w:r w:rsidRPr="00F57E4E">
        <w:rPr>
          <w:rFonts w:eastAsia="Lucida Sans Unicode"/>
          <w:bCs/>
          <w:kern w:val="2"/>
          <w:szCs w:val="28"/>
          <w:lang w:eastAsia="hi-IN" w:bidi="hi-IN"/>
        </w:rPr>
        <w:t xml:space="preserve">% </w:t>
      </w:r>
      <w:r w:rsidRPr="00C30623">
        <w:rPr>
          <w:rFonts w:eastAsia="Lucida Sans Unicode"/>
          <w:bCs/>
          <w:kern w:val="2"/>
          <w:szCs w:val="28"/>
          <w:lang w:eastAsia="hi-IN" w:bidi="hi-IN"/>
        </w:rPr>
        <w:t xml:space="preserve">от утвержденного прогноза в сумме </w:t>
      </w:r>
      <w:r>
        <w:rPr>
          <w:rFonts w:eastAsia="Lucida Sans Unicode"/>
          <w:bCs/>
          <w:kern w:val="2"/>
          <w:szCs w:val="28"/>
          <w:lang w:eastAsia="hi-IN" w:bidi="hi-IN"/>
        </w:rPr>
        <w:t>156,9</w:t>
      </w:r>
      <w:r w:rsidRPr="00C30623">
        <w:rPr>
          <w:rFonts w:eastAsia="Lucida Sans Unicode"/>
          <w:bCs/>
          <w:kern w:val="2"/>
          <w:szCs w:val="28"/>
          <w:lang w:eastAsia="hi-IN" w:bidi="hi-IN"/>
        </w:rPr>
        <w:t xml:space="preserve"> млн. руб.</w:t>
      </w:r>
      <w:r>
        <w:rPr>
          <w:rFonts w:eastAsia="Lucida Sans Unicode"/>
          <w:bCs/>
          <w:kern w:val="2"/>
          <w:szCs w:val="28"/>
          <w:lang w:eastAsia="hi-IN" w:bidi="hi-IN"/>
        </w:rPr>
        <w:t xml:space="preserve"> </w:t>
      </w:r>
    </w:p>
    <w:p w:rsidR="00D105ED"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От реализации земельных участков в бюджет города поступило в объёме 52,5</w:t>
      </w:r>
      <w:r w:rsidRPr="00DB0DD0">
        <w:rPr>
          <w:rFonts w:eastAsia="Lucida Sans Unicode"/>
          <w:bCs/>
          <w:kern w:val="2"/>
          <w:szCs w:val="28"/>
          <w:lang w:eastAsia="hi-IN" w:bidi="hi-IN"/>
        </w:rPr>
        <w:t xml:space="preserve"> </w:t>
      </w:r>
      <w:r w:rsidRPr="00F57E4E">
        <w:rPr>
          <w:rFonts w:eastAsia="Lucida Sans Unicode"/>
          <w:bCs/>
          <w:kern w:val="2"/>
          <w:szCs w:val="28"/>
          <w:lang w:eastAsia="hi-IN" w:bidi="hi-IN"/>
        </w:rPr>
        <w:t xml:space="preserve">млн. руб. </w:t>
      </w:r>
      <w:r>
        <w:rPr>
          <w:rFonts w:eastAsia="Lucida Sans Unicode"/>
          <w:bCs/>
          <w:kern w:val="2"/>
          <w:szCs w:val="28"/>
          <w:lang w:eastAsia="hi-IN" w:bidi="hi-IN"/>
        </w:rPr>
        <w:t xml:space="preserve"> Прогноз исполнен</w:t>
      </w:r>
      <w:r w:rsidRPr="00F57E4E">
        <w:rPr>
          <w:rFonts w:eastAsia="Lucida Sans Unicode"/>
          <w:bCs/>
          <w:kern w:val="2"/>
          <w:szCs w:val="28"/>
          <w:lang w:eastAsia="hi-IN" w:bidi="hi-IN"/>
        </w:rPr>
        <w:t xml:space="preserve"> на </w:t>
      </w:r>
      <w:r>
        <w:rPr>
          <w:rFonts w:eastAsia="Lucida Sans Unicode"/>
          <w:bCs/>
          <w:kern w:val="2"/>
          <w:szCs w:val="28"/>
          <w:lang w:eastAsia="hi-IN" w:bidi="hi-IN"/>
        </w:rPr>
        <w:t>106,5</w:t>
      </w:r>
      <w:r w:rsidRPr="00F57E4E">
        <w:rPr>
          <w:rFonts w:eastAsia="Lucida Sans Unicode"/>
          <w:bCs/>
          <w:kern w:val="2"/>
          <w:szCs w:val="28"/>
          <w:lang w:eastAsia="hi-IN" w:bidi="hi-IN"/>
        </w:rPr>
        <w:t xml:space="preserve">% </w:t>
      </w:r>
      <w:r w:rsidRPr="00C30623">
        <w:rPr>
          <w:rFonts w:eastAsia="Lucida Sans Unicode"/>
          <w:bCs/>
          <w:kern w:val="2"/>
          <w:szCs w:val="28"/>
          <w:lang w:eastAsia="hi-IN" w:bidi="hi-IN"/>
        </w:rPr>
        <w:t xml:space="preserve">от утвержденного прогноза в сумме </w:t>
      </w:r>
      <w:r>
        <w:rPr>
          <w:rFonts w:eastAsia="Lucida Sans Unicode"/>
          <w:bCs/>
          <w:kern w:val="2"/>
          <w:szCs w:val="28"/>
          <w:lang w:eastAsia="hi-IN" w:bidi="hi-IN"/>
        </w:rPr>
        <w:t>49,3</w:t>
      </w:r>
      <w:r w:rsidRPr="00C30623">
        <w:rPr>
          <w:rFonts w:eastAsia="Lucida Sans Unicode"/>
          <w:bCs/>
          <w:kern w:val="2"/>
          <w:szCs w:val="28"/>
          <w:lang w:eastAsia="hi-IN" w:bidi="hi-IN"/>
        </w:rPr>
        <w:t xml:space="preserve"> млн. руб.</w:t>
      </w:r>
    </w:p>
    <w:p w:rsidR="00D105ED" w:rsidRDefault="00D105ED" w:rsidP="00D105ED">
      <w:pPr>
        <w:ind w:firstLine="567"/>
        <w:jc w:val="both"/>
        <w:rPr>
          <w:rFonts w:eastAsia="Lucida Sans Unicode"/>
          <w:bCs/>
          <w:kern w:val="2"/>
          <w:szCs w:val="28"/>
          <w:lang w:eastAsia="hi-IN" w:bidi="hi-IN"/>
        </w:rPr>
      </w:pPr>
    </w:p>
    <w:p w:rsidR="00D105ED"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 xml:space="preserve">Безвозмездные поступления в бюджет города за отчетный период </w:t>
      </w:r>
      <w:r>
        <w:rPr>
          <w:rFonts w:eastAsia="Lucida Sans Unicode"/>
          <w:bCs/>
          <w:kern w:val="2"/>
          <w:szCs w:val="28"/>
          <w:lang w:eastAsia="hi-IN" w:bidi="hi-IN"/>
        </w:rPr>
        <w:t>потупили</w:t>
      </w:r>
      <w:r w:rsidRPr="00F57E4E">
        <w:rPr>
          <w:rFonts w:eastAsia="Lucida Sans Unicode"/>
          <w:bCs/>
          <w:kern w:val="2"/>
          <w:szCs w:val="28"/>
          <w:lang w:eastAsia="hi-IN" w:bidi="hi-IN"/>
        </w:rPr>
        <w:t xml:space="preserve"> в </w:t>
      </w:r>
      <w:r>
        <w:rPr>
          <w:rFonts w:eastAsia="Lucida Sans Unicode"/>
          <w:bCs/>
          <w:kern w:val="2"/>
          <w:szCs w:val="28"/>
          <w:lang w:eastAsia="hi-IN" w:bidi="hi-IN"/>
        </w:rPr>
        <w:t>объёме</w:t>
      </w:r>
      <w:r w:rsidRPr="00F57E4E">
        <w:rPr>
          <w:rFonts w:eastAsia="Lucida Sans Unicode"/>
          <w:bCs/>
          <w:kern w:val="2"/>
          <w:szCs w:val="28"/>
          <w:lang w:eastAsia="hi-IN" w:bidi="hi-IN"/>
        </w:rPr>
        <w:t xml:space="preserve"> 3576,3 млн. руб., из них получено в качестве дотаций, субвенций, субсидий и иных межбюджетных трансфертов – 3600,5 млн. руб., а также произведен возврат остатков субсидий, субвенций и иных межбюджетных трансфертов прошлых лет, имеющих целевое назначение</w:t>
      </w:r>
      <w:r>
        <w:rPr>
          <w:rFonts w:eastAsia="Lucida Sans Unicode"/>
          <w:bCs/>
          <w:kern w:val="2"/>
          <w:szCs w:val="28"/>
          <w:lang w:eastAsia="hi-IN" w:bidi="hi-IN"/>
        </w:rPr>
        <w:t>.</w:t>
      </w:r>
    </w:p>
    <w:p w:rsidR="00D105ED" w:rsidRPr="00F57E4E"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Прогноз безвозмездных поступлений исполнен на 82,9%. Финансовые вливания из вышестоящих бюджетов в целом уменьшились на 3,6% по сравнению с 2014 годом.</w:t>
      </w:r>
    </w:p>
    <w:p w:rsidR="00D105ED"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Дотации городскому бюджету поступили в объеме 231,3 млн. руб., что соответствует запланированной сумме ассигнований на 2015 год.</w:t>
      </w:r>
    </w:p>
    <w:p w:rsidR="00D105ED" w:rsidRDefault="00D105ED" w:rsidP="00D105ED">
      <w:pPr>
        <w:ind w:firstLine="567"/>
        <w:jc w:val="both"/>
        <w:rPr>
          <w:rFonts w:eastAsia="Lucida Sans Unicode"/>
          <w:bCs/>
          <w:kern w:val="2"/>
          <w:szCs w:val="28"/>
          <w:lang w:eastAsia="hi-IN" w:bidi="hi-IN"/>
        </w:rPr>
      </w:pPr>
      <w:r w:rsidRPr="00544108">
        <w:rPr>
          <w:rFonts w:eastAsia="Lucida Sans Unicode"/>
          <w:bCs/>
          <w:kern w:val="2"/>
          <w:szCs w:val="28"/>
          <w:lang w:eastAsia="hi-IN" w:bidi="hi-IN"/>
        </w:rPr>
        <w:t xml:space="preserve">Субсидии исполнены на сумму 515 </w:t>
      </w:r>
      <w:proofErr w:type="spellStart"/>
      <w:r w:rsidRPr="00544108">
        <w:rPr>
          <w:rFonts w:eastAsia="Lucida Sans Unicode"/>
          <w:bCs/>
          <w:kern w:val="2"/>
          <w:szCs w:val="28"/>
          <w:lang w:eastAsia="hi-IN" w:bidi="hi-IN"/>
        </w:rPr>
        <w:t>млн</w:t>
      </w:r>
      <w:proofErr w:type="gramStart"/>
      <w:r w:rsidRPr="00544108">
        <w:rPr>
          <w:rFonts w:eastAsia="Lucida Sans Unicode"/>
          <w:bCs/>
          <w:kern w:val="2"/>
          <w:szCs w:val="28"/>
          <w:lang w:eastAsia="hi-IN" w:bidi="hi-IN"/>
        </w:rPr>
        <w:t>.р</w:t>
      </w:r>
      <w:proofErr w:type="gramEnd"/>
      <w:r w:rsidRPr="00544108">
        <w:rPr>
          <w:rFonts w:eastAsia="Lucida Sans Unicode"/>
          <w:bCs/>
          <w:kern w:val="2"/>
          <w:szCs w:val="28"/>
          <w:lang w:eastAsia="hi-IN" w:bidi="hi-IN"/>
        </w:rPr>
        <w:t>уб</w:t>
      </w:r>
      <w:proofErr w:type="spellEnd"/>
      <w:r w:rsidRPr="00544108">
        <w:rPr>
          <w:rFonts w:eastAsia="Lucida Sans Unicode"/>
          <w:bCs/>
          <w:kern w:val="2"/>
          <w:szCs w:val="28"/>
          <w:lang w:eastAsia="hi-IN" w:bidi="hi-IN"/>
        </w:rPr>
        <w:t xml:space="preserve">. или 44,1% от утвержденного прогноза  в сумме 1 166, 9  </w:t>
      </w:r>
      <w:proofErr w:type="spellStart"/>
      <w:r w:rsidRPr="00544108">
        <w:rPr>
          <w:rFonts w:eastAsia="Lucida Sans Unicode"/>
          <w:bCs/>
          <w:kern w:val="2"/>
          <w:szCs w:val="28"/>
          <w:lang w:eastAsia="hi-IN" w:bidi="hi-IN"/>
        </w:rPr>
        <w:t>млн.руб</w:t>
      </w:r>
      <w:proofErr w:type="spellEnd"/>
      <w:r w:rsidRPr="00544108">
        <w:rPr>
          <w:rFonts w:eastAsia="Lucida Sans Unicode"/>
          <w:bCs/>
          <w:kern w:val="2"/>
          <w:szCs w:val="28"/>
          <w:lang w:eastAsia="hi-IN" w:bidi="hi-IN"/>
        </w:rPr>
        <w:t>.</w:t>
      </w:r>
      <w:r>
        <w:rPr>
          <w:rFonts w:eastAsia="Lucida Sans Unicode"/>
          <w:bCs/>
          <w:kern w:val="2"/>
          <w:szCs w:val="28"/>
          <w:lang w:eastAsia="hi-IN" w:bidi="hi-IN"/>
        </w:rPr>
        <w:t xml:space="preserve"> Не выполнение прогноза сложилось по таким мероприятиям как:</w:t>
      </w:r>
    </w:p>
    <w:p w:rsidR="00D105ED" w:rsidRDefault="00367B22" w:rsidP="00D105ED">
      <w:pPr>
        <w:ind w:firstLine="567"/>
        <w:jc w:val="both"/>
        <w:rPr>
          <w:rFonts w:eastAsia="Lucida Sans Unicode"/>
          <w:bCs/>
          <w:kern w:val="2"/>
          <w:szCs w:val="28"/>
          <w:lang w:eastAsia="hi-IN" w:bidi="hi-IN"/>
        </w:rPr>
      </w:pPr>
      <w:r>
        <w:rPr>
          <w:rFonts w:eastAsia="Lucida Sans Unicode"/>
          <w:bCs/>
          <w:kern w:val="2"/>
          <w:szCs w:val="28"/>
          <w:lang w:eastAsia="hi-IN" w:bidi="hi-IN"/>
        </w:rPr>
        <w:t>-</w:t>
      </w:r>
      <w:r w:rsidR="00D105ED">
        <w:rPr>
          <w:rFonts w:eastAsia="Lucida Sans Unicode"/>
          <w:bCs/>
          <w:kern w:val="2"/>
          <w:szCs w:val="28"/>
          <w:lang w:eastAsia="hi-IN" w:bidi="hi-IN"/>
        </w:rPr>
        <w:t>о</w:t>
      </w:r>
      <w:r w:rsidR="00D105ED" w:rsidRPr="00C625F1">
        <w:rPr>
          <w:rFonts w:eastAsia="Lucida Sans Unicode"/>
          <w:bCs/>
          <w:kern w:val="2"/>
          <w:szCs w:val="28"/>
          <w:lang w:eastAsia="hi-IN" w:bidi="hi-IN"/>
        </w:rPr>
        <w:t>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"Переселение граждан из непригодного для проживания жилищного фонда" государственной программы "Развитие жилищного строительства в Астраханской области"</w:t>
      </w:r>
      <w:r w:rsidR="00D105ED">
        <w:rPr>
          <w:rFonts w:eastAsia="Lucida Sans Unicode"/>
          <w:bCs/>
          <w:kern w:val="2"/>
          <w:szCs w:val="28"/>
          <w:lang w:eastAsia="hi-IN" w:bidi="hi-IN"/>
        </w:rPr>
        <w:t xml:space="preserve"> - 44,6% от утвержденного прогноза в сумме 665,5 </w:t>
      </w:r>
      <w:proofErr w:type="spellStart"/>
      <w:r w:rsidR="00D105ED" w:rsidRPr="00544108">
        <w:rPr>
          <w:rFonts w:eastAsia="Lucida Sans Unicode"/>
          <w:bCs/>
          <w:kern w:val="2"/>
          <w:szCs w:val="28"/>
          <w:lang w:eastAsia="hi-IN" w:bidi="hi-IN"/>
        </w:rPr>
        <w:t>млн</w:t>
      </w:r>
      <w:proofErr w:type="gramStart"/>
      <w:r w:rsidR="00D105ED" w:rsidRPr="00544108">
        <w:rPr>
          <w:rFonts w:eastAsia="Lucida Sans Unicode"/>
          <w:bCs/>
          <w:kern w:val="2"/>
          <w:szCs w:val="28"/>
          <w:lang w:eastAsia="hi-IN" w:bidi="hi-IN"/>
        </w:rPr>
        <w:t>.р</w:t>
      </w:r>
      <w:proofErr w:type="gramEnd"/>
      <w:r w:rsidR="00D105ED" w:rsidRPr="00544108">
        <w:rPr>
          <w:rFonts w:eastAsia="Lucida Sans Unicode"/>
          <w:bCs/>
          <w:kern w:val="2"/>
          <w:szCs w:val="28"/>
          <w:lang w:eastAsia="hi-IN" w:bidi="hi-IN"/>
        </w:rPr>
        <w:t>уб</w:t>
      </w:r>
      <w:proofErr w:type="spellEnd"/>
      <w:r w:rsidR="00D105ED" w:rsidRPr="00544108">
        <w:rPr>
          <w:rFonts w:eastAsia="Lucida Sans Unicode"/>
          <w:bCs/>
          <w:kern w:val="2"/>
          <w:szCs w:val="28"/>
          <w:lang w:eastAsia="hi-IN" w:bidi="hi-IN"/>
        </w:rPr>
        <w:t>.</w:t>
      </w:r>
      <w:r w:rsidR="00D105ED">
        <w:rPr>
          <w:rFonts w:eastAsia="Lucida Sans Unicode"/>
          <w:bCs/>
          <w:kern w:val="2"/>
          <w:szCs w:val="28"/>
          <w:lang w:eastAsia="hi-IN" w:bidi="hi-IN"/>
        </w:rPr>
        <w:t>;</w:t>
      </w:r>
    </w:p>
    <w:p w:rsidR="00D105ED" w:rsidRPr="00F57E4E"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-с</w:t>
      </w:r>
      <w:r w:rsidRPr="00857D96">
        <w:rPr>
          <w:rFonts w:eastAsia="Lucida Sans Unicode"/>
          <w:bCs/>
          <w:kern w:val="2"/>
          <w:szCs w:val="28"/>
          <w:lang w:eastAsia="hi-IN" w:bidi="hi-IN"/>
        </w:rPr>
        <w:t>убсидии муниципальным образованиям Астраханской области на развитие дорожного хозяйства в рамках основного мероприятия "Субсидии местным бюджетам на развитие дорожного хозяйства" государственной программы «Развитие дорожного хозяйства Астраханской области»</w:t>
      </w:r>
      <w:r>
        <w:rPr>
          <w:rFonts w:eastAsia="Lucida Sans Unicode"/>
          <w:bCs/>
          <w:kern w:val="2"/>
          <w:szCs w:val="28"/>
          <w:lang w:eastAsia="hi-IN" w:bidi="hi-IN"/>
        </w:rPr>
        <w:t xml:space="preserve"> - 26% от утвержденного прогноза в сумме 208,2 </w:t>
      </w:r>
      <w:proofErr w:type="spellStart"/>
      <w:r w:rsidRPr="00544108">
        <w:rPr>
          <w:rFonts w:eastAsia="Lucida Sans Unicode"/>
          <w:bCs/>
          <w:kern w:val="2"/>
          <w:szCs w:val="28"/>
          <w:lang w:eastAsia="hi-IN" w:bidi="hi-IN"/>
        </w:rPr>
        <w:t>млн</w:t>
      </w:r>
      <w:proofErr w:type="gramStart"/>
      <w:r w:rsidRPr="00544108">
        <w:rPr>
          <w:rFonts w:eastAsia="Lucida Sans Unicode"/>
          <w:bCs/>
          <w:kern w:val="2"/>
          <w:szCs w:val="28"/>
          <w:lang w:eastAsia="hi-IN" w:bidi="hi-IN"/>
        </w:rPr>
        <w:t>.р</w:t>
      </w:r>
      <w:proofErr w:type="gramEnd"/>
      <w:r w:rsidRPr="00544108">
        <w:rPr>
          <w:rFonts w:eastAsia="Lucida Sans Unicode"/>
          <w:bCs/>
          <w:kern w:val="2"/>
          <w:szCs w:val="28"/>
          <w:lang w:eastAsia="hi-IN" w:bidi="hi-IN"/>
        </w:rPr>
        <w:t>уб</w:t>
      </w:r>
      <w:proofErr w:type="spellEnd"/>
      <w:r w:rsidRPr="00544108">
        <w:rPr>
          <w:rFonts w:eastAsia="Lucida Sans Unicode"/>
          <w:bCs/>
          <w:kern w:val="2"/>
          <w:szCs w:val="28"/>
          <w:lang w:eastAsia="hi-IN" w:bidi="hi-IN"/>
        </w:rPr>
        <w:t>.</w:t>
      </w:r>
    </w:p>
    <w:p w:rsidR="00D105ED" w:rsidRPr="00F57E4E" w:rsidRDefault="00D105ED" w:rsidP="00D105ED">
      <w:pPr>
        <w:tabs>
          <w:tab w:val="num" w:pos="1276"/>
        </w:tabs>
        <w:ind w:firstLine="567"/>
        <w:jc w:val="both"/>
        <w:rPr>
          <w:rFonts w:eastAsia="Lucida Sans Unicode"/>
          <w:bCs/>
          <w:kern w:val="2"/>
          <w:szCs w:val="28"/>
          <w:lang w:eastAsia="hi-IN" w:bidi="hi-IN"/>
        </w:rPr>
      </w:pPr>
      <w:r w:rsidRPr="00544108">
        <w:rPr>
          <w:rFonts w:eastAsia="Lucida Sans Unicode"/>
          <w:bCs/>
          <w:kern w:val="2"/>
          <w:szCs w:val="28"/>
          <w:lang w:eastAsia="hi-IN" w:bidi="hi-IN"/>
        </w:rPr>
        <w:lastRenderedPageBreak/>
        <w:t xml:space="preserve">Субвенции исполнены на сумму 2 796, 2  </w:t>
      </w:r>
      <w:proofErr w:type="spellStart"/>
      <w:r w:rsidRPr="00544108">
        <w:rPr>
          <w:rFonts w:eastAsia="Lucida Sans Unicode"/>
          <w:bCs/>
          <w:kern w:val="2"/>
          <w:szCs w:val="28"/>
          <w:lang w:eastAsia="hi-IN" w:bidi="hi-IN"/>
        </w:rPr>
        <w:t>млн</w:t>
      </w:r>
      <w:proofErr w:type="gramStart"/>
      <w:r w:rsidRPr="00544108">
        <w:rPr>
          <w:rFonts w:eastAsia="Lucida Sans Unicode"/>
          <w:bCs/>
          <w:kern w:val="2"/>
          <w:szCs w:val="28"/>
          <w:lang w:eastAsia="hi-IN" w:bidi="hi-IN"/>
        </w:rPr>
        <w:t>.р</w:t>
      </w:r>
      <w:proofErr w:type="gramEnd"/>
      <w:r w:rsidRPr="00544108">
        <w:rPr>
          <w:rFonts w:eastAsia="Lucida Sans Unicode"/>
          <w:bCs/>
          <w:kern w:val="2"/>
          <w:szCs w:val="28"/>
          <w:lang w:eastAsia="hi-IN" w:bidi="hi-IN"/>
        </w:rPr>
        <w:t>уб</w:t>
      </w:r>
      <w:proofErr w:type="spellEnd"/>
      <w:r w:rsidRPr="00544108">
        <w:rPr>
          <w:rFonts w:eastAsia="Lucida Sans Unicode"/>
          <w:bCs/>
          <w:kern w:val="2"/>
          <w:szCs w:val="28"/>
          <w:lang w:eastAsia="hi-IN" w:bidi="hi-IN"/>
        </w:rPr>
        <w:t>.</w:t>
      </w:r>
      <w:r>
        <w:rPr>
          <w:rFonts w:eastAsia="Lucida Sans Unicode"/>
          <w:bCs/>
          <w:kern w:val="2"/>
          <w:szCs w:val="28"/>
          <w:lang w:eastAsia="hi-IN" w:bidi="hi-IN"/>
        </w:rPr>
        <w:t xml:space="preserve"> </w:t>
      </w:r>
      <w:r w:rsidRPr="00544108">
        <w:rPr>
          <w:rFonts w:eastAsia="Lucida Sans Unicode"/>
          <w:bCs/>
          <w:kern w:val="2"/>
          <w:szCs w:val="28"/>
          <w:lang w:eastAsia="hi-IN" w:bidi="hi-IN"/>
        </w:rPr>
        <w:t xml:space="preserve">или на 98,2% от утвержденного прогноза  в сумме 2 847, 4  </w:t>
      </w:r>
      <w:proofErr w:type="spellStart"/>
      <w:r w:rsidRPr="00544108">
        <w:rPr>
          <w:rFonts w:eastAsia="Lucida Sans Unicode"/>
          <w:bCs/>
          <w:kern w:val="2"/>
          <w:szCs w:val="28"/>
          <w:lang w:eastAsia="hi-IN" w:bidi="hi-IN"/>
        </w:rPr>
        <w:t>млн.руб</w:t>
      </w:r>
      <w:proofErr w:type="spellEnd"/>
      <w:r w:rsidRPr="00544108">
        <w:rPr>
          <w:rFonts w:eastAsia="Lucida Sans Unicode"/>
          <w:bCs/>
          <w:kern w:val="2"/>
          <w:szCs w:val="28"/>
          <w:lang w:eastAsia="hi-IN" w:bidi="hi-IN"/>
        </w:rPr>
        <w:t>.</w:t>
      </w:r>
      <w:r>
        <w:rPr>
          <w:rFonts w:eastAsia="Lucida Sans Unicode"/>
          <w:bCs/>
          <w:kern w:val="2"/>
          <w:szCs w:val="28"/>
          <w:lang w:eastAsia="hi-IN" w:bidi="hi-IN"/>
        </w:rPr>
        <w:t xml:space="preserve"> </w:t>
      </w:r>
      <w:r w:rsidRPr="00544108">
        <w:rPr>
          <w:rFonts w:eastAsia="Lucida Sans Unicode"/>
          <w:bCs/>
          <w:kern w:val="2"/>
          <w:szCs w:val="28"/>
          <w:lang w:eastAsia="hi-IN" w:bidi="hi-IN"/>
        </w:rPr>
        <w:t>Субвенции, полученные из вышестоящего бюджета, направлены городом на расходы по осуществлению отдельных государственных полномочий, в основном по отрасли  «Образование»</w:t>
      </w:r>
    </w:p>
    <w:p w:rsidR="00D105ED" w:rsidRPr="00A521C2" w:rsidRDefault="00D105ED" w:rsidP="00E56473">
      <w:pPr>
        <w:ind w:firstLine="567"/>
        <w:jc w:val="both"/>
        <w:rPr>
          <w:rFonts w:eastAsia="Lucida Sans Unicode"/>
          <w:bCs/>
          <w:kern w:val="2"/>
          <w:szCs w:val="28"/>
          <w:lang w:eastAsia="hi-IN" w:bidi="hi-IN"/>
        </w:rPr>
      </w:pPr>
      <w:r w:rsidRPr="00A521C2">
        <w:rPr>
          <w:rFonts w:eastAsia="Lucida Sans Unicode"/>
          <w:bCs/>
          <w:kern w:val="2"/>
          <w:szCs w:val="28"/>
          <w:lang w:eastAsia="hi-IN" w:bidi="hi-IN"/>
        </w:rPr>
        <w:t xml:space="preserve">Иные межбюджетные трансферты исполнены на сумму 58,0 </w:t>
      </w:r>
      <w:proofErr w:type="spellStart"/>
      <w:r w:rsidRPr="00544108">
        <w:rPr>
          <w:rFonts w:eastAsia="Lucida Sans Unicode"/>
          <w:bCs/>
          <w:kern w:val="2"/>
          <w:szCs w:val="28"/>
          <w:lang w:eastAsia="hi-IN" w:bidi="hi-IN"/>
        </w:rPr>
        <w:t>млн</w:t>
      </w:r>
      <w:proofErr w:type="gramStart"/>
      <w:r w:rsidRPr="00544108">
        <w:rPr>
          <w:rFonts w:eastAsia="Lucida Sans Unicode"/>
          <w:bCs/>
          <w:kern w:val="2"/>
          <w:szCs w:val="28"/>
          <w:lang w:eastAsia="hi-IN" w:bidi="hi-IN"/>
        </w:rPr>
        <w:t>.р</w:t>
      </w:r>
      <w:proofErr w:type="gramEnd"/>
      <w:r w:rsidRPr="00544108">
        <w:rPr>
          <w:rFonts w:eastAsia="Lucida Sans Unicode"/>
          <w:bCs/>
          <w:kern w:val="2"/>
          <w:szCs w:val="28"/>
          <w:lang w:eastAsia="hi-IN" w:bidi="hi-IN"/>
        </w:rPr>
        <w:t>уб</w:t>
      </w:r>
      <w:proofErr w:type="spellEnd"/>
      <w:r w:rsidRPr="00544108">
        <w:rPr>
          <w:rFonts w:eastAsia="Lucida Sans Unicode"/>
          <w:bCs/>
          <w:kern w:val="2"/>
          <w:szCs w:val="28"/>
          <w:lang w:eastAsia="hi-IN" w:bidi="hi-IN"/>
        </w:rPr>
        <w:t>.</w:t>
      </w:r>
      <w:r>
        <w:rPr>
          <w:rFonts w:eastAsia="Lucida Sans Unicode"/>
          <w:bCs/>
          <w:kern w:val="2"/>
          <w:szCs w:val="28"/>
          <w:lang w:eastAsia="hi-IN" w:bidi="hi-IN"/>
        </w:rPr>
        <w:t xml:space="preserve"> </w:t>
      </w:r>
      <w:r w:rsidRPr="00A521C2">
        <w:rPr>
          <w:rFonts w:eastAsia="Lucida Sans Unicode"/>
          <w:bCs/>
          <w:kern w:val="2"/>
          <w:szCs w:val="28"/>
          <w:lang w:eastAsia="hi-IN" w:bidi="hi-IN"/>
        </w:rPr>
        <w:t xml:space="preserve">или 83,6% от утвержденного прогноза  в сумме 69, 4  </w:t>
      </w:r>
      <w:proofErr w:type="spellStart"/>
      <w:r w:rsidRPr="00544108">
        <w:rPr>
          <w:rFonts w:eastAsia="Lucida Sans Unicode"/>
          <w:bCs/>
          <w:kern w:val="2"/>
          <w:szCs w:val="28"/>
          <w:lang w:eastAsia="hi-IN" w:bidi="hi-IN"/>
        </w:rPr>
        <w:t>млн.руб</w:t>
      </w:r>
      <w:proofErr w:type="spellEnd"/>
      <w:r w:rsidRPr="00544108">
        <w:rPr>
          <w:rFonts w:eastAsia="Lucida Sans Unicode"/>
          <w:bCs/>
          <w:kern w:val="2"/>
          <w:szCs w:val="28"/>
          <w:lang w:eastAsia="hi-IN" w:bidi="hi-IN"/>
        </w:rPr>
        <w:t>.</w:t>
      </w:r>
    </w:p>
    <w:p w:rsidR="00D105ED" w:rsidRPr="006B503C" w:rsidRDefault="00D105ED" w:rsidP="00E56473">
      <w:pPr>
        <w:ind w:firstLine="567"/>
        <w:jc w:val="both"/>
        <w:rPr>
          <w:rFonts w:eastAsia="Lucida Sans Unicode"/>
          <w:bCs/>
          <w:kern w:val="2"/>
          <w:szCs w:val="28"/>
          <w:lang w:eastAsia="hi-IN" w:bidi="hi-IN"/>
        </w:rPr>
      </w:pPr>
      <w:r w:rsidRPr="006B503C">
        <w:rPr>
          <w:rFonts w:eastAsia="Lucida Sans Unicode"/>
          <w:bCs/>
          <w:kern w:val="2"/>
          <w:szCs w:val="28"/>
          <w:lang w:eastAsia="hi-IN" w:bidi="hi-IN"/>
        </w:rPr>
        <w:t>Исполнение бюджета МО «Город Астрахань» осуществляется в соответствии с требованиями бюджетного законодательства. В целях обеспечения сбалансированного  и планомерного исполнения бюджета по расходам на протяжении ряда лет ведется работа по осуществлению кассовых выплат в соответствии с кассовым планом, что позволяет равномерно распределять денежные средства и обеспечивать возможность главным распорядителям бюджетных сре</w:t>
      </w:r>
      <w:proofErr w:type="gramStart"/>
      <w:r w:rsidRPr="006B503C">
        <w:rPr>
          <w:rFonts w:eastAsia="Lucida Sans Unicode"/>
          <w:bCs/>
          <w:kern w:val="2"/>
          <w:szCs w:val="28"/>
          <w:lang w:eastAsia="hi-IN" w:bidi="hi-IN"/>
        </w:rPr>
        <w:t>дств пл</w:t>
      </w:r>
      <w:proofErr w:type="gramEnd"/>
      <w:r w:rsidRPr="006B503C">
        <w:rPr>
          <w:rFonts w:eastAsia="Lucida Sans Unicode"/>
          <w:bCs/>
          <w:kern w:val="2"/>
          <w:szCs w:val="28"/>
          <w:lang w:eastAsia="hi-IN" w:bidi="hi-IN"/>
        </w:rPr>
        <w:t xml:space="preserve">анировать кассовые выплаты, а также производить  финансирование запланированных расходов. </w:t>
      </w:r>
    </w:p>
    <w:p w:rsidR="00D105ED" w:rsidRPr="006B503C" w:rsidRDefault="00D105ED" w:rsidP="00D105ED">
      <w:pPr>
        <w:tabs>
          <w:tab w:val="left" w:pos="851"/>
          <w:tab w:val="left" w:pos="993"/>
        </w:tabs>
        <w:spacing w:before="120"/>
        <w:ind w:firstLine="567"/>
        <w:jc w:val="both"/>
        <w:rPr>
          <w:rFonts w:eastAsia="Lucida Sans Unicode"/>
          <w:bCs/>
          <w:kern w:val="2"/>
          <w:szCs w:val="28"/>
          <w:lang w:eastAsia="hi-IN" w:bidi="hi-IN"/>
        </w:rPr>
      </w:pPr>
      <w:r w:rsidRPr="006B503C">
        <w:rPr>
          <w:rFonts w:eastAsia="Lucida Sans Unicode"/>
          <w:bCs/>
          <w:kern w:val="2"/>
          <w:szCs w:val="28"/>
          <w:lang w:eastAsia="hi-IN" w:bidi="hi-IN"/>
        </w:rPr>
        <w:t>За отчетный год расходы городского бюджета исполнены в сумме 7443,1 млн. руб. Межбюджетные трансферты из вышестоящего бюджета поступили в объеме 3788,2 млн. руб., исполнение составило 3576,0 млн. руб. ввиду значительных поступлений трансфертов в последние дни года.  Расходы местного бюджета составили 4098,5 млн. руб., финансирование местного бюджета осуществлено  в полном объеме.</w:t>
      </w:r>
    </w:p>
    <w:p w:rsidR="00D105ED" w:rsidRPr="00F57E4E"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 xml:space="preserve">Наибольшую долю </w:t>
      </w:r>
      <w:r>
        <w:rPr>
          <w:rFonts w:eastAsia="Lucida Sans Unicode"/>
          <w:bCs/>
          <w:kern w:val="2"/>
          <w:szCs w:val="28"/>
          <w:lang w:eastAsia="hi-IN" w:bidi="hi-IN"/>
        </w:rPr>
        <w:t xml:space="preserve">в расходах городского бюджета </w:t>
      </w:r>
      <w:r w:rsidRPr="00F57E4E">
        <w:rPr>
          <w:rFonts w:eastAsia="Lucida Sans Unicode"/>
          <w:bCs/>
          <w:kern w:val="2"/>
          <w:szCs w:val="28"/>
          <w:lang w:eastAsia="hi-IN" w:bidi="hi-IN"/>
        </w:rPr>
        <w:t xml:space="preserve">(57,6%) занимает отрасль «Образование». За отчетный год </w:t>
      </w:r>
      <w:r>
        <w:rPr>
          <w:rFonts w:eastAsia="Lucida Sans Unicode"/>
          <w:bCs/>
          <w:kern w:val="2"/>
          <w:szCs w:val="28"/>
          <w:lang w:eastAsia="hi-IN" w:bidi="hi-IN"/>
        </w:rPr>
        <w:t xml:space="preserve">по данной отрасли </w:t>
      </w:r>
      <w:r w:rsidRPr="00F57E4E">
        <w:rPr>
          <w:rFonts w:eastAsia="Lucida Sans Unicode"/>
          <w:bCs/>
          <w:kern w:val="2"/>
          <w:szCs w:val="28"/>
          <w:lang w:eastAsia="hi-IN" w:bidi="hi-IN"/>
        </w:rPr>
        <w:t>было направлено</w:t>
      </w:r>
      <w:r>
        <w:rPr>
          <w:rFonts w:eastAsia="Lucida Sans Unicode"/>
          <w:bCs/>
          <w:kern w:val="2"/>
          <w:szCs w:val="28"/>
          <w:lang w:eastAsia="hi-IN" w:bidi="hi-IN"/>
        </w:rPr>
        <w:t xml:space="preserve"> денежных средств в объеме </w:t>
      </w:r>
      <w:r w:rsidRPr="00F57E4E">
        <w:rPr>
          <w:rFonts w:eastAsia="Lucida Sans Unicode"/>
          <w:bCs/>
          <w:kern w:val="2"/>
          <w:szCs w:val="28"/>
          <w:lang w:eastAsia="hi-IN" w:bidi="hi-IN"/>
        </w:rPr>
        <w:t xml:space="preserve"> 4289,1 млн. руб. </w:t>
      </w:r>
    </w:p>
    <w:p w:rsidR="00D105ED" w:rsidRPr="005C2C51"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В структуре расходов на образование основными направлениями являются реализация государственного стандарта общего (2850,5 млн. руб.) и дошкольного (1318,4 млн. руб.)</w:t>
      </w:r>
      <w:r w:rsidRPr="00B64B2A">
        <w:rPr>
          <w:rFonts w:eastAsia="Lucida Sans Unicode"/>
          <w:bCs/>
          <w:kern w:val="2"/>
          <w:szCs w:val="28"/>
          <w:lang w:eastAsia="hi-IN" w:bidi="hi-IN"/>
        </w:rPr>
        <w:t xml:space="preserve"> </w:t>
      </w:r>
      <w:r w:rsidRPr="00F57E4E">
        <w:rPr>
          <w:rFonts w:eastAsia="Lucida Sans Unicode"/>
          <w:bCs/>
          <w:kern w:val="2"/>
          <w:szCs w:val="28"/>
          <w:lang w:eastAsia="hi-IN" w:bidi="hi-IN"/>
        </w:rPr>
        <w:t>образования, молодежная политика и оздоровление детей в каникулярный период (26,8 млн. руб.) и др</w:t>
      </w:r>
      <w:r>
        <w:rPr>
          <w:rFonts w:eastAsia="Lucida Sans Unicode"/>
          <w:bCs/>
          <w:kern w:val="2"/>
          <w:szCs w:val="28"/>
          <w:lang w:eastAsia="hi-IN" w:bidi="hi-IN"/>
        </w:rPr>
        <w:t>угие  направления</w:t>
      </w:r>
      <w:r w:rsidRPr="00F57E4E">
        <w:rPr>
          <w:rFonts w:eastAsia="Lucida Sans Unicode"/>
          <w:bCs/>
          <w:kern w:val="2"/>
          <w:szCs w:val="28"/>
          <w:lang w:eastAsia="hi-IN" w:bidi="hi-IN"/>
        </w:rPr>
        <w:t>.</w:t>
      </w:r>
      <w:r w:rsidRPr="006B503C">
        <w:rPr>
          <w:rFonts w:eastAsia="Lucida Sans Unicode"/>
          <w:bCs/>
          <w:kern w:val="2"/>
          <w:szCs w:val="28"/>
          <w:lang w:eastAsia="hi-IN" w:bidi="hi-IN"/>
        </w:rPr>
        <w:t xml:space="preserve"> По данной отрасли отражены текущие расходы по общеобразовательным учреждениям (начальные школы-детские сады, средние общеобразовательные школы, открытые (сменные) общеобразовательные школы, школы-интернаты, учреждения дополнительного образования детей), а также расходы по уходу и присмотру за детьми в детских дошкольных образовательных учреждениях, включая заработную плату и продукты питания.</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В общем объеме расходы по разделу «Жилищно-коммунальное хозяйство» заняли 13%, и составили 963,9 млн. руб., в том числе:</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-жилищное хозяйство – 486,5 млн. руб.;</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-коммунальное хозяйство – 20 млн. руб.;</w:t>
      </w:r>
    </w:p>
    <w:p w:rsidR="00D105ED" w:rsidRPr="00F57E4E"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-благоустройство и санитарная уборка города – 341,8 млн. руб.;</w:t>
      </w:r>
    </w:p>
    <w:p w:rsidR="00D105ED" w:rsidRDefault="00D105ED" w:rsidP="00D105ED">
      <w:pPr>
        <w:ind w:firstLine="567"/>
        <w:jc w:val="both"/>
        <w:rPr>
          <w:rFonts w:eastAsia="Lucida Sans Unicode"/>
          <w:bCs/>
          <w:kern w:val="2"/>
          <w:szCs w:val="28"/>
          <w:lang w:eastAsia="hi-IN" w:bidi="hi-IN"/>
        </w:rPr>
      </w:pPr>
      <w:r w:rsidRPr="00F57E4E">
        <w:rPr>
          <w:rFonts w:eastAsia="Lucida Sans Unicode"/>
          <w:bCs/>
          <w:kern w:val="2"/>
          <w:szCs w:val="28"/>
          <w:lang w:eastAsia="hi-IN" w:bidi="hi-IN"/>
        </w:rPr>
        <w:t>-другие вопросы в сфере ЖКХ – 115,7 млн. руб.</w:t>
      </w:r>
    </w:p>
    <w:p w:rsidR="00D105ED" w:rsidRPr="00F57E4E" w:rsidRDefault="00D105ED" w:rsidP="00D105ED">
      <w:pPr>
        <w:ind w:firstLine="567"/>
        <w:jc w:val="both"/>
        <w:rPr>
          <w:rFonts w:eastAsia="Lucida Sans Unicode"/>
          <w:bCs/>
          <w:kern w:val="2"/>
          <w:szCs w:val="28"/>
          <w:lang w:eastAsia="hi-IN" w:bidi="hi-IN"/>
        </w:rPr>
      </w:pPr>
      <w:r>
        <w:rPr>
          <w:rFonts w:eastAsia="Lucida Sans Unicode"/>
          <w:bCs/>
          <w:kern w:val="2"/>
          <w:szCs w:val="28"/>
          <w:lang w:eastAsia="hi-IN" w:bidi="hi-IN"/>
        </w:rPr>
        <w:t xml:space="preserve">Основная доля бюджетных ассигнований предусмотрена на текущие расходы по благоустройству, санитарной уборке города, текущий ремонт и </w:t>
      </w:r>
      <w:r>
        <w:rPr>
          <w:rFonts w:eastAsia="Lucida Sans Unicode"/>
          <w:bCs/>
          <w:kern w:val="2"/>
          <w:szCs w:val="28"/>
          <w:lang w:eastAsia="hi-IN" w:bidi="hi-IN"/>
        </w:rPr>
        <w:lastRenderedPageBreak/>
        <w:t xml:space="preserve">содержание установок наружного освещения, обеспечение мероприятий по переселению граждан из аварийного жилищного фонда. </w:t>
      </w:r>
    </w:p>
    <w:p w:rsidR="00D105ED" w:rsidRPr="00F57E4E"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Финансирование «Национальной экономики» города составило 926,3  млн. руб. (12,4% в общих расходах). В состав расходов по этой статье входят денежные средства, направленные на развитие дорожного хозяйства (757,4 млн. руб.).</w:t>
      </w:r>
    </w:p>
    <w:p w:rsidR="00D105ED" w:rsidRPr="00D105ED" w:rsidRDefault="00D105ED" w:rsidP="00D105ED">
      <w:pPr>
        <w:pStyle w:val="a8"/>
        <w:rPr>
          <w:rFonts w:eastAsia="Lucida Sans Unicode" w:cstheme="minorBidi"/>
          <w:bCs/>
          <w:kern w:val="2"/>
          <w:sz w:val="28"/>
          <w:szCs w:val="28"/>
          <w:lang w:eastAsia="hi-IN" w:bidi="hi-IN"/>
        </w:rPr>
      </w:pPr>
      <w:r w:rsidRPr="00D105ED">
        <w:rPr>
          <w:rFonts w:eastAsia="Lucida Sans Unicode" w:cstheme="minorBidi"/>
          <w:bCs/>
          <w:kern w:val="2"/>
          <w:sz w:val="28"/>
          <w:szCs w:val="28"/>
          <w:lang w:eastAsia="hi-IN" w:bidi="hi-IN"/>
        </w:rPr>
        <w:t xml:space="preserve">В 2015 году расходы по отрасли «Культура» составили 87,8 млн. руб. В данном разделе отражены расходы по МКУК «Централизованной городской библиотечной системе» и МБУК «АДК «Аркадия», а также расходы на комплектование книжных фондов библиотек. </w:t>
      </w:r>
    </w:p>
    <w:p w:rsidR="00D105ED" w:rsidRPr="00F57E4E" w:rsidRDefault="00D105ED" w:rsidP="00D105ED">
      <w:pPr>
        <w:autoSpaceDE w:val="0"/>
        <w:autoSpaceDN w:val="0"/>
        <w:adjustRightInd w:val="0"/>
        <w:ind w:firstLine="567"/>
        <w:jc w:val="both"/>
        <w:rPr>
          <w:rFonts w:eastAsia="Lucida Sans Unicode"/>
          <w:bCs/>
          <w:kern w:val="2"/>
          <w:szCs w:val="28"/>
          <w:lang w:eastAsia="hi-IN" w:bidi="hi-IN"/>
        </w:rPr>
      </w:pPr>
      <w:r w:rsidRPr="00F57E4E">
        <w:rPr>
          <w:rFonts w:eastAsia="Lucida Sans Unicode"/>
          <w:bCs/>
          <w:kern w:val="2"/>
          <w:szCs w:val="28"/>
          <w:lang w:eastAsia="hi-IN" w:bidi="hi-IN"/>
        </w:rPr>
        <w:t>На финансирование отрасли «Физическая культура и спорт» было направлено 57,3 млн. руб.</w:t>
      </w:r>
      <w:r>
        <w:rPr>
          <w:rFonts w:eastAsia="Lucida Sans Unicode"/>
          <w:bCs/>
          <w:kern w:val="2"/>
          <w:szCs w:val="28"/>
          <w:lang w:eastAsia="hi-IN" w:bidi="hi-IN"/>
        </w:rPr>
        <w:t xml:space="preserve"> на  подготовку детей занятиями спорта.</w:t>
      </w:r>
    </w:p>
    <w:p w:rsidR="00D105ED" w:rsidRPr="00967E69" w:rsidRDefault="00D105ED" w:rsidP="00D105ED">
      <w:pPr>
        <w:tabs>
          <w:tab w:val="left" w:pos="851"/>
          <w:tab w:val="left" w:pos="993"/>
        </w:tabs>
        <w:spacing w:before="120"/>
        <w:ind w:firstLine="567"/>
        <w:jc w:val="both"/>
        <w:rPr>
          <w:szCs w:val="28"/>
        </w:rPr>
      </w:pPr>
      <w:r w:rsidRPr="006B503C">
        <w:rPr>
          <w:rFonts w:eastAsia="Lucida Sans Unicode"/>
          <w:bCs/>
          <w:kern w:val="2"/>
          <w:szCs w:val="28"/>
          <w:lang w:eastAsia="hi-IN" w:bidi="hi-IN"/>
        </w:rPr>
        <w:t xml:space="preserve"> Администрация города постоянно ведет работу по снижению</w:t>
      </w:r>
      <w:r w:rsidRPr="00056480">
        <w:rPr>
          <w:rFonts w:eastAsia="Times New Roman"/>
          <w:szCs w:val="28"/>
          <w:lang w:eastAsia="ar-SA"/>
        </w:rPr>
        <w:t xml:space="preserve"> </w:t>
      </w:r>
      <w:r w:rsidRPr="00367B22">
        <w:rPr>
          <w:rFonts w:eastAsia="Times New Roman"/>
          <w:szCs w:val="28"/>
          <w:lang w:eastAsia="ar-SA"/>
        </w:rPr>
        <w:t>кредиторской задолженности</w:t>
      </w:r>
      <w:r w:rsidRPr="00056480">
        <w:rPr>
          <w:rFonts w:eastAsia="Times New Roman"/>
          <w:szCs w:val="28"/>
          <w:lang w:eastAsia="ar-SA"/>
        </w:rPr>
        <w:t xml:space="preserve">. Так, по состоянию на 1 января 2013 года она составляла 899,0 </w:t>
      </w:r>
      <w:proofErr w:type="spellStart"/>
      <w:r w:rsidRPr="00056480">
        <w:rPr>
          <w:rFonts w:eastAsia="Times New Roman"/>
          <w:szCs w:val="28"/>
          <w:lang w:eastAsia="ar-SA"/>
        </w:rPr>
        <w:t>млн</w:t>
      </w:r>
      <w:proofErr w:type="gramStart"/>
      <w:r>
        <w:rPr>
          <w:rFonts w:eastAsia="Times New Roman"/>
          <w:szCs w:val="28"/>
          <w:lang w:eastAsia="ar-SA"/>
        </w:rPr>
        <w:t>.</w:t>
      </w:r>
      <w:r w:rsidRPr="00056480">
        <w:rPr>
          <w:szCs w:val="28"/>
        </w:rPr>
        <w:t>р</w:t>
      </w:r>
      <w:proofErr w:type="gramEnd"/>
      <w:r w:rsidRPr="00056480">
        <w:rPr>
          <w:szCs w:val="28"/>
        </w:rPr>
        <w:t>уб</w:t>
      </w:r>
      <w:proofErr w:type="spellEnd"/>
      <w:r>
        <w:rPr>
          <w:szCs w:val="28"/>
        </w:rPr>
        <w:t>.,</w:t>
      </w:r>
      <w:r w:rsidRPr="00056480">
        <w:rPr>
          <w:szCs w:val="28"/>
        </w:rPr>
        <w:t xml:space="preserve"> </w:t>
      </w:r>
      <w:r w:rsidRPr="00056480">
        <w:rPr>
          <w:rFonts w:eastAsia="Times New Roman"/>
          <w:szCs w:val="28"/>
          <w:lang w:eastAsia="ar-SA"/>
        </w:rPr>
        <w:t>на 1 января 201</w:t>
      </w:r>
      <w:r>
        <w:rPr>
          <w:rFonts w:eastAsia="Times New Roman"/>
          <w:szCs w:val="28"/>
          <w:lang w:eastAsia="ar-SA"/>
        </w:rPr>
        <w:t>6</w:t>
      </w:r>
      <w:r w:rsidRPr="00056480">
        <w:rPr>
          <w:rFonts w:eastAsia="Times New Roman"/>
          <w:szCs w:val="28"/>
          <w:lang w:eastAsia="ar-SA"/>
        </w:rPr>
        <w:t xml:space="preserve"> года – 43</w:t>
      </w:r>
      <w:r>
        <w:rPr>
          <w:rFonts w:eastAsia="Times New Roman"/>
          <w:szCs w:val="28"/>
          <w:lang w:eastAsia="ar-SA"/>
        </w:rPr>
        <w:t>9,2</w:t>
      </w:r>
      <w:r w:rsidRPr="00056480">
        <w:rPr>
          <w:rFonts w:eastAsia="Times New Roman"/>
          <w:szCs w:val="28"/>
          <w:lang w:eastAsia="ar-SA"/>
        </w:rPr>
        <w:t xml:space="preserve"> </w:t>
      </w:r>
      <w:proofErr w:type="spellStart"/>
      <w:r w:rsidRPr="00056480">
        <w:rPr>
          <w:rFonts w:eastAsia="Times New Roman"/>
          <w:szCs w:val="28"/>
          <w:lang w:eastAsia="ar-SA"/>
        </w:rPr>
        <w:t>млн.</w:t>
      </w:r>
      <w:r w:rsidRPr="00056480">
        <w:rPr>
          <w:szCs w:val="28"/>
        </w:rPr>
        <w:t>руб</w:t>
      </w:r>
      <w:proofErr w:type="spellEnd"/>
      <w:r>
        <w:rPr>
          <w:szCs w:val="28"/>
        </w:rPr>
        <w:t>.</w:t>
      </w:r>
      <w:r w:rsidRPr="00967752">
        <w:rPr>
          <w:szCs w:val="28"/>
        </w:rPr>
        <w:t xml:space="preserve">, </w:t>
      </w:r>
      <w:proofErr w:type="spellStart"/>
      <w:r w:rsidRPr="00967752">
        <w:rPr>
          <w:szCs w:val="28"/>
        </w:rPr>
        <w:t>т.е</w:t>
      </w:r>
      <w:proofErr w:type="spellEnd"/>
      <w:r w:rsidRPr="00967752">
        <w:rPr>
          <w:szCs w:val="28"/>
        </w:rPr>
        <w:t xml:space="preserve"> снижение составило </w:t>
      </w:r>
      <w:r>
        <w:rPr>
          <w:szCs w:val="28"/>
        </w:rPr>
        <w:t>459,8</w:t>
      </w:r>
      <w:r w:rsidRPr="00967752">
        <w:rPr>
          <w:szCs w:val="28"/>
        </w:rPr>
        <w:t xml:space="preserve"> </w:t>
      </w:r>
      <w:proofErr w:type="spellStart"/>
      <w:r w:rsidRPr="00967752">
        <w:rPr>
          <w:rFonts w:eastAsia="Times New Roman"/>
          <w:szCs w:val="28"/>
          <w:lang w:eastAsia="ar-SA"/>
        </w:rPr>
        <w:t>млн.</w:t>
      </w:r>
      <w:r w:rsidRPr="00967752">
        <w:rPr>
          <w:szCs w:val="28"/>
        </w:rPr>
        <w:t>руб</w:t>
      </w:r>
      <w:proofErr w:type="spellEnd"/>
      <w:r>
        <w:rPr>
          <w:szCs w:val="28"/>
        </w:rPr>
        <w:t>. или в 2 раза</w:t>
      </w:r>
      <w:r w:rsidRPr="00967752">
        <w:rPr>
          <w:szCs w:val="28"/>
        </w:rPr>
        <w:t>.</w:t>
      </w:r>
      <w:r>
        <w:rPr>
          <w:szCs w:val="28"/>
        </w:rPr>
        <w:t xml:space="preserve"> </w:t>
      </w:r>
      <w:r>
        <w:rPr>
          <w:rFonts w:eastAsia="Times New Roman"/>
          <w:szCs w:val="28"/>
          <w:lang w:eastAsia="ar-SA"/>
        </w:rPr>
        <w:t xml:space="preserve">Несмотря на сложную экономическую ситуацию город стабильно сокращает </w:t>
      </w:r>
      <w:r w:rsidRPr="00AA6DE5">
        <w:rPr>
          <w:rFonts w:eastAsia="Times New Roman"/>
          <w:b/>
          <w:szCs w:val="28"/>
          <w:lang w:eastAsia="ar-SA"/>
        </w:rPr>
        <w:t xml:space="preserve"> </w:t>
      </w:r>
      <w:r w:rsidRPr="00967E69">
        <w:rPr>
          <w:rFonts w:eastAsia="Times New Roman"/>
          <w:szCs w:val="28"/>
          <w:lang w:eastAsia="ar-SA"/>
        </w:rPr>
        <w:t>кредиторскую задолженность, сложившуюся в течени</w:t>
      </w:r>
      <w:proofErr w:type="gramStart"/>
      <w:r>
        <w:rPr>
          <w:rFonts w:eastAsia="Times New Roman"/>
          <w:szCs w:val="28"/>
          <w:lang w:eastAsia="ar-SA"/>
        </w:rPr>
        <w:t>и</w:t>
      </w:r>
      <w:proofErr w:type="gramEnd"/>
      <w:r w:rsidRPr="00967E69">
        <w:rPr>
          <w:rFonts w:eastAsia="Times New Roman"/>
          <w:szCs w:val="28"/>
          <w:lang w:eastAsia="ar-SA"/>
        </w:rPr>
        <w:t xml:space="preserve"> ряда лет. </w:t>
      </w:r>
    </w:p>
    <w:p w:rsidR="00D105ED" w:rsidRDefault="00D105ED" w:rsidP="00D105ED">
      <w:pPr>
        <w:tabs>
          <w:tab w:val="left" w:pos="851"/>
          <w:tab w:val="left" w:pos="993"/>
        </w:tabs>
        <w:spacing w:before="120"/>
        <w:ind w:firstLine="709"/>
        <w:jc w:val="both"/>
        <w:rPr>
          <w:rFonts w:eastAsia="Times New Roman"/>
          <w:szCs w:val="28"/>
          <w:lang w:eastAsia="ar-SA"/>
        </w:rPr>
      </w:pPr>
      <w:r>
        <w:rPr>
          <w:rFonts w:eastAsia="Times New Roman"/>
          <w:szCs w:val="28"/>
          <w:lang w:eastAsia="ar-SA"/>
        </w:rPr>
        <w:t xml:space="preserve">Регулярно  осуществляется </w:t>
      </w:r>
      <w:proofErr w:type="gramStart"/>
      <w:r>
        <w:rPr>
          <w:rFonts w:eastAsia="Times New Roman"/>
          <w:szCs w:val="28"/>
          <w:lang w:eastAsia="ar-SA"/>
        </w:rPr>
        <w:t>контроль за</w:t>
      </w:r>
      <w:proofErr w:type="gramEnd"/>
      <w:r>
        <w:rPr>
          <w:rFonts w:eastAsia="Times New Roman"/>
          <w:szCs w:val="28"/>
          <w:lang w:eastAsia="ar-SA"/>
        </w:rPr>
        <w:t xml:space="preserve">  </w:t>
      </w:r>
      <w:r w:rsidRPr="00367B22">
        <w:rPr>
          <w:rFonts w:eastAsia="Times New Roman"/>
          <w:szCs w:val="28"/>
          <w:lang w:eastAsia="ar-SA"/>
        </w:rPr>
        <w:t>своевременной выплат</w:t>
      </w:r>
      <w:r w:rsidR="00367B22">
        <w:rPr>
          <w:rFonts w:eastAsia="Times New Roman"/>
          <w:szCs w:val="28"/>
          <w:lang w:eastAsia="ar-SA"/>
        </w:rPr>
        <w:t>ой</w:t>
      </w:r>
      <w:r w:rsidRPr="00413F29">
        <w:rPr>
          <w:rFonts w:eastAsia="Times New Roman"/>
          <w:b/>
          <w:szCs w:val="28"/>
          <w:lang w:eastAsia="ar-SA"/>
        </w:rPr>
        <w:t xml:space="preserve"> </w:t>
      </w:r>
      <w:r w:rsidRPr="00367B22">
        <w:rPr>
          <w:rFonts w:eastAsia="Times New Roman"/>
          <w:szCs w:val="28"/>
          <w:lang w:eastAsia="ar-SA"/>
        </w:rPr>
        <w:t>заработной платы</w:t>
      </w:r>
      <w:r>
        <w:rPr>
          <w:rFonts w:eastAsia="Times New Roman"/>
          <w:szCs w:val="28"/>
          <w:lang w:eastAsia="ar-SA"/>
        </w:rPr>
        <w:t xml:space="preserve"> работникам бюджетной сферы. Финансирование заработной платы осуществляется  вовремя и в полном объеме в соответствии с заявленной потребностью учреждений. </w:t>
      </w:r>
    </w:p>
    <w:p w:rsidR="00D105ED" w:rsidRPr="00D105ED" w:rsidRDefault="00D105ED" w:rsidP="00D105ED">
      <w:pPr>
        <w:pStyle w:val="aa"/>
        <w:spacing w:before="0" w:after="0"/>
        <w:ind w:firstLine="567"/>
        <w:jc w:val="both"/>
        <w:rPr>
          <w:rFonts w:ascii="Times New Roman" w:hAnsi="Times New Roman" w:cstheme="minorBidi"/>
          <w:sz w:val="28"/>
          <w:szCs w:val="28"/>
          <w:lang w:eastAsia="ar-SA"/>
        </w:rPr>
      </w:pPr>
      <w:r w:rsidRPr="00367B22">
        <w:rPr>
          <w:rFonts w:ascii="Times New Roman" w:hAnsi="Times New Roman" w:cstheme="minorBidi"/>
          <w:sz w:val="28"/>
          <w:szCs w:val="28"/>
          <w:lang w:eastAsia="ar-SA"/>
        </w:rPr>
        <w:t>Муниципальный долг</w:t>
      </w:r>
      <w:r w:rsidRPr="00D105ED">
        <w:rPr>
          <w:rFonts w:ascii="Times New Roman" w:hAnsi="Times New Roman" w:cstheme="minorBidi"/>
          <w:sz w:val="28"/>
          <w:szCs w:val="28"/>
          <w:lang w:eastAsia="ar-SA"/>
        </w:rPr>
        <w:t xml:space="preserve"> по кредитам по состоянию на 1 января 2013 года  составлял 2 514,5 </w:t>
      </w:r>
      <w:proofErr w:type="spellStart"/>
      <w:r w:rsidRPr="00D105ED">
        <w:rPr>
          <w:rFonts w:ascii="Times New Roman" w:hAnsi="Times New Roman" w:cstheme="minorBidi"/>
          <w:sz w:val="28"/>
          <w:szCs w:val="28"/>
          <w:lang w:eastAsia="ar-SA"/>
        </w:rPr>
        <w:t>млн</w:t>
      </w:r>
      <w:proofErr w:type="gramStart"/>
      <w:r w:rsidRPr="00D105ED">
        <w:rPr>
          <w:rFonts w:ascii="Times New Roman" w:hAnsi="Times New Roman" w:cstheme="minorBidi"/>
          <w:sz w:val="28"/>
          <w:szCs w:val="28"/>
          <w:lang w:eastAsia="ar-SA"/>
        </w:rPr>
        <w:t>.р</w:t>
      </w:r>
      <w:proofErr w:type="gramEnd"/>
      <w:r w:rsidRPr="00D105ED">
        <w:rPr>
          <w:rFonts w:ascii="Times New Roman" w:hAnsi="Times New Roman" w:cstheme="minorBidi"/>
          <w:sz w:val="28"/>
          <w:szCs w:val="28"/>
          <w:lang w:eastAsia="ar-SA"/>
        </w:rPr>
        <w:t>уб</w:t>
      </w:r>
      <w:proofErr w:type="spellEnd"/>
      <w:r w:rsidRPr="00D105ED">
        <w:rPr>
          <w:rFonts w:ascii="Times New Roman" w:hAnsi="Times New Roman" w:cstheme="minorBidi"/>
          <w:sz w:val="28"/>
          <w:szCs w:val="28"/>
          <w:lang w:eastAsia="ar-SA"/>
        </w:rPr>
        <w:t xml:space="preserve">., на 1 января 2016 года – 2 267,5 млн. руб.,  и  за 3 года  (с 2013 по 2015)  снизился  на  247,0  </w:t>
      </w:r>
      <w:proofErr w:type="spellStart"/>
      <w:r w:rsidRPr="00D105ED">
        <w:rPr>
          <w:rFonts w:ascii="Times New Roman" w:hAnsi="Times New Roman" w:cstheme="minorBidi"/>
          <w:sz w:val="28"/>
          <w:szCs w:val="28"/>
          <w:lang w:eastAsia="ar-SA"/>
        </w:rPr>
        <w:t>млн.руб</w:t>
      </w:r>
      <w:proofErr w:type="spellEnd"/>
      <w:r w:rsidRPr="00D105ED">
        <w:rPr>
          <w:rFonts w:ascii="Times New Roman" w:hAnsi="Times New Roman" w:cstheme="minorBidi"/>
          <w:sz w:val="28"/>
          <w:szCs w:val="28"/>
          <w:lang w:eastAsia="ar-SA"/>
        </w:rPr>
        <w:t>. или 10 процентов по отношению к 2013 году.</w:t>
      </w:r>
    </w:p>
    <w:p w:rsidR="00D105ED" w:rsidRPr="00D105ED" w:rsidRDefault="00D105ED" w:rsidP="00D105ED">
      <w:pPr>
        <w:pStyle w:val="aa"/>
        <w:spacing w:before="0" w:after="0"/>
        <w:ind w:firstLine="567"/>
        <w:jc w:val="both"/>
        <w:rPr>
          <w:rFonts w:ascii="Times New Roman" w:hAnsi="Times New Roman" w:cstheme="minorBidi"/>
          <w:sz w:val="28"/>
          <w:szCs w:val="28"/>
          <w:lang w:eastAsia="ar-SA"/>
        </w:rPr>
      </w:pPr>
      <w:r w:rsidRPr="00D105ED">
        <w:rPr>
          <w:rFonts w:ascii="Times New Roman" w:hAnsi="Times New Roman" w:cstheme="minorBidi"/>
          <w:sz w:val="28"/>
          <w:szCs w:val="28"/>
          <w:lang w:eastAsia="ar-SA"/>
        </w:rPr>
        <w:t>С 2013 года  с целью сокращения долга принята тактика  погашения кредита  с наибольшей кредитной  ставкой. Проведена работа по снижению ставок по кредитным договорам   -  с  25 %  до 15%.</w:t>
      </w:r>
    </w:p>
    <w:p w:rsidR="00D105ED" w:rsidRPr="00D105ED" w:rsidRDefault="00D105ED" w:rsidP="00D105ED">
      <w:pPr>
        <w:pStyle w:val="aa"/>
        <w:spacing w:before="0" w:after="0"/>
        <w:ind w:firstLine="567"/>
        <w:jc w:val="both"/>
        <w:rPr>
          <w:rFonts w:ascii="Times New Roman" w:hAnsi="Times New Roman" w:cstheme="minorBidi"/>
          <w:sz w:val="28"/>
          <w:szCs w:val="28"/>
          <w:lang w:eastAsia="ar-SA"/>
        </w:rPr>
      </w:pPr>
      <w:r w:rsidRPr="00D105ED">
        <w:rPr>
          <w:rFonts w:ascii="Times New Roman" w:hAnsi="Times New Roman" w:cstheme="minorBidi"/>
          <w:sz w:val="28"/>
          <w:szCs w:val="28"/>
          <w:lang w:eastAsia="ar-SA"/>
        </w:rPr>
        <w:t>В отчётном году привлечение заёмных средств осуществлялось с рассрочкой платежа на 3 года (ранее срок возврата средств составлял  от одного года до двух лет). Трехлетний срок привлечения позволит несколько ослабить нагрузку по выплатам займов.</w:t>
      </w:r>
    </w:p>
    <w:p w:rsidR="00D105ED" w:rsidRPr="00D105ED" w:rsidRDefault="00D105ED" w:rsidP="00D105ED">
      <w:pPr>
        <w:pStyle w:val="aa"/>
        <w:spacing w:before="0" w:after="0"/>
        <w:ind w:firstLine="567"/>
        <w:jc w:val="both"/>
        <w:rPr>
          <w:rFonts w:ascii="Times New Roman" w:hAnsi="Times New Roman" w:cstheme="minorBidi"/>
          <w:sz w:val="28"/>
          <w:szCs w:val="28"/>
          <w:lang w:eastAsia="ar-SA"/>
        </w:rPr>
      </w:pPr>
      <w:r w:rsidRPr="00D105ED">
        <w:rPr>
          <w:rFonts w:ascii="Times New Roman" w:hAnsi="Times New Roman" w:cstheme="minorBidi"/>
          <w:sz w:val="28"/>
          <w:szCs w:val="28"/>
          <w:lang w:eastAsia="ar-SA"/>
        </w:rPr>
        <w:t xml:space="preserve">Кроме этого, с 2014 года начато сокращение неэффективных затрат на содержание органов власти. </w:t>
      </w:r>
      <w:proofErr w:type="gramStart"/>
      <w:r w:rsidRPr="00D105ED">
        <w:rPr>
          <w:rFonts w:ascii="Times New Roman" w:hAnsi="Times New Roman" w:cstheme="minorBidi"/>
          <w:sz w:val="28"/>
          <w:szCs w:val="28"/>
          <w:lang w:eastAsia="ar-SA"/>
        </w:rPr>
        <w:t>С этой целью разработаны и вступили в силу нормативы, ограничивающие количество служебного автомобильного транспорта  и передвижной (мобильной) связи для чиновников, оптимизировано неэффективное бюджетное учреждение, обеспечивающее содержание муниципальных органов, в некоторых структурах администрации проведены сокращения.</w:t>
      </w:r>
      <w:proofErr w:type="gramEnd"/>
    </w:p>
    <w:p w:rsidR="0059249B" w:rsidRPr="0018403A" w:rsidRDefault="0059249B" w:rsidP="004A33F3">
      <w:pPr>
        <w:rPr>
          <w:rFonts w:eastAsia="Times New Roman" w:cs="Times New Roman"/>
          <w:color w:val="FF0000"/>
          <w:lang w:eastAsia="ru-RU"/>
        </w:rPr>
      </w:pPr>
    </w:p>
    <w:p w:rsidR="00FA4DC1" w:rsidRPr="00FA4DC1" w:rsidRDefault="00766823" w:rsidP="00FA4DC1">
      <w:pPr>
        <w:pStyle w:val="1"/>
        <w:spacing w:before="0"/>
        <w:jc w:val="center"/>
        <w:rPr>
          <w:rFonts w:ascii="Times New Roman" w:eastAsia="Times New Roman" w:hAnsi="Times New Roman" w:cs="Times New Roman"/>
          <w:b w:val="0"/>
          <w:color w:val="auto"/>
          <w:lang w:eastAsia="ru-RU"/>
        </w:rPr>
      </w:pPr>
      <w:bookmarkStart w:id="15" w:name="_Toc445384299"/>
      <w:r w:rsidRPr="0018403A">
        <w:rPr>
          <w:rFonts w:ascii="Times New Roman" w:eastAsia="Times New Roman" w:hAnsi="Times New Roman" w:cs="Times New Roman"/>
          <w:color w:val="auto"/>
          <w:lang w:eastAsia="ru-RU"/>
        </w:rPr>
        <w:lastRenderedPageBreak/>
        <w:t>Управление муниципальной собственностью</w:t>
      </w:r>
      <w:bookmarkEnd w:id="15"/>
    </w:p>
    <w:p w:rsidR="00B8433C" w:rsidRPr="001C5AF7" w:rsidRDefault="00AD267A" w:rsidP="00AD267A">
      <w:pPr>
        <w:ind w:firstLine="567"/>
        <w:jc w:val="both"/>
        <w:rPr>
          <w:rFonts w:eastAsia="Calibri" w:cs="Times New Roman"/>
          <w:szCs w:val="28"/>
          <w:lang w:eastAsia="ru-RU"/>
        </w:rPr>
      </w:pPr>
      <w:r w:rsidRPr="001C5AF7">
        <w:rPr>
          <w:rFonts w:eastAsia="Calibri" w:cs="Times New Roman"/>
          <w:szCs w:val="28"/>
          <w:lang w:eastAsia="ru-RU"/>
        </w:rPr>
        <w:t>Эффективное управление муниципальной собственностью способствует стабильной работе муниципальных предприятий и учреждений, поступлению доходов в местный бюджет, качественному выполнению муниципальных услуг.</w:t>
      </w:r>
    </w:p>
    <w:p w:rsidR="00AD267A" w:rsidRPr="001C5AF7" w:rsidRDefault="00B8433C" w:rsidP="00AD267A">
      <w:pPr>
        <w:ind w:firstLine="567"/>
        <w:jc w:val="both"/>
        <w:rPr>
          <w:rFonts w:eastAsia="Calibri" w:cs="Times New Roman"/>
          <w:szCs w:val="28"/>
          <w:lang w:eastAsia="ru-RU"/>
        </w:rPr>
      </w:pPr>
      <w:r w:rsidRPr="001C5AF7">
        <w:rPr>
          <w:rFonts w:eastAsia="Calibri" w:cs="Times New Roman"/>
          <w:szCs w:val="28"/>
          <w:lang w:eastAsia="ru-RU"/>
        </w:rPr>
        <w:t>Деятельность администрации города в этой сфере велась по нескольким направлениям.</w:t>
      </w:r>
    </w:p>
    <w:p w:rsidR="00AD267A" w:rsidRPr="001C5AF7" w:rsidRDefault="00B8433C" w:rsidP="00AD267A">
      <w:pPr>
        <w:ind w:firstLine="567"/>
        <w:jc w:val="both"/>
        <w:rPr>
          <w:rFonts w:eastAsia="Calibri" w:cs="Times New Roman"/>
          <w:color w:val="000000" w:themeColor="text1"/>
          <w:szCs w:val="28"/>
          <w:lang w:eastAsia="ru-RU"/>
        </w:rPr>
      </w:pPr>
      <w:r w:rsidRPr="001C5AF7">
        <w:rPr>
          <w:rFonts w:eastAsia="Calibri" w:cs="Times New Roman"/>
          <w:szCs w:val="28"/>
          <w:u w:val="single"/>
          <w:lang w:eastAsia="ru-RU"/>
        </w:rPr>
        <w:t>Аренда земли</w:t>
      </w:r>
      <w:r w:rsidR="00697289" w:rsidRPr="001C5AF7">
        <w:rPr>
          <w:rFonts w:eastAsia="Calibri" w:cs="Times New Roman"/>
          <w:szCs w:val="28"/>
          <w:lang w:eastAsia="ru-RU"/>
        </w:rPr>
        <w:t>.</w:t>
      </w:r>
      <w:r w:rsidR="00584820" w:rsidRPr="001C5AF7">
        <w:rPr>
          <w:rFonts w:eastAsia="Calibri" w:cs="Times New Roman"/>
          <w:szCs w:val="28"/>
          <w:lang w:eastAsia="ru-RU"/>
        </w:rPr>
        <w:t xml:space="preserve"> </w:t>
      </w:r>
      <w:r w:rsidR="00AD267A" w:rsidRPr="001C5AF7">
        <w:rPr>
          <w:rFonts w:eastAsia="Calibri" w:cs="Times New Roman"/>
          <w:color w:val="000000" w:themeColor="text1"/>
          <w:szCs w:val="28"/>
          <w:lang w:eastAsia="ru-RU"/>
        </w:rPr>
        <w:t xml:space="preserve">В 2015 году по результатам 10 аукционов продано право аренды на 25 земельных участков </w:t>
      </w:r>
      <w:r w:rsidR="00D254CF" w:rsidRPr="001C5AF7">
        <w:rPr>
          <w:rFonts w:eastAsia="Calibri" w:cs="Times New Roman"/>
          <w:color w:val="000000" w:themeColor="text1"/>
          <w:szCs w:val="28"/>
          <w:lang w:eastAsia="ru-RU"/>
        </w:rPr>
        <w:t xml:space="preserve">под строительство </w:t>
      </w:r>
      <w:r w:rsidR="00AD267A" w:rsidRPr="001C5AF7">
        <w:rPr>
          <w:rFonts w:eastAsia="Calibri" w:cs="Times New Roman"/>
          <w:color w:val="000000" w:themeColor="text1"/>
          <w:szCs w:val="28"/>
          <w:lang w:eastAsia="ru-RU"/>
        </w:rPr>
        <w:t>общей площадью 63,8 тыс.кв.м.</w:t>
      </w:r>
    </w:p>
    <w:p w:rsidR="00AD267A" w:rsidRPr="001C5AF7"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Для целей, не связанных со строительством, было предоставлено 48 земельных участков общей площадью 45,8 тыс. кв. м. на сумму 3,6 млн. руб. на правах аренды и собственности.</w:t>
      </w:r>
    </w:p>
    <w:p w:rsidR="00E56473" w:rsidRPr="00933ECD" w:rsidRDefault="00D254CF" w:rsidP="00E56473">
      <w:pPr>
        <w:adjustRightInd w:val="0"/>
        <w:ind w:firstLine="567"/>
        <w:jc w:val="both"/>
        <w:rPr>
          <w:rFonts w:eastAsia="Lucida Sans Unicode"/>
          <w:bCs/>
          <w:kern w:val="2"/>
          <w:szCs w:val="28"/>
          <w:lang w:eastAsia="hi-IN" w:bidi="hi-IN"/>
        </w:rPr>
      </w:pPr>
      <w:r w:rsidRPr="001C5AF7">
        <w:rPr>
          <w:rFonts w:eastAsia="Calibri" w:cs="Times New Roman"/>
          <w:color w:val="000000" w:themeColor="text1"/>
          <w:szCs w:val="28"/>
          <w:lang w:eastAsia="ru-RU"/>
        </w:rPr>
        <w:t>Т</w:t>
      </w:r>
      <w:r w:rsidR="00697289" w:rsidRPr="001C5AF7">
        <w:rPr>
          <w:rFonts w:eastAsia="Calibri" w:cs="Times New Roman"/>
          <w:color w:val="000000" w:themeColor="text1"/>
          <w:szCs w:val="28"/>
          <w:lang w:eastAsia="ru-RU"/>
        </w:rPr>
        <w:t xml:space="preserve">акже продолжалась претензионная работа по сокращению задолженности по арендной плате за земельные участки. В </w:t>
      </w:r>
      <w:r w:rsidR="00122CA5" w:rsidRPr="001C5AF7">
        <w:rPr>
          <w:rFonts w:eastAsia="Calibri" w:cs="Times New Roman"/>
          <w:color w:val="000000" w:themeColor="text1"/>
          <w:szCs w:val="28"/>
          <w:lang w:eastAsia="ru-RU"/>
        </w:rPr>
        <w:t xml:space="preserve">отчетном году </w:t>
      </w:r>
      <w:r w:rsidR="00BF5857" w:rsidRPr="001C5AF7">
        <w:rPr>
          <w:rFonts w:eastAsia="Calibri" w:cs="Times New Roman"/>
          <w:color w:val="000000" w:themeColor="text1"/>
          <w:szCs w:val="28"/>
          <w:lang w:eastAsia="ru-RU"/>
        </w:rPr>
        <w:t xml:space="preserve">арендаторам </w:t>
      </w:r>
      <w:r w:rsidR="00122CA5" w:rsidRPr="001C5AF7">
        <w:rPr>
          <w:rFonts w:eastAsia="Calibri" w:cs="Times New Roman"/>
          <w:color w:val="000000" w:themeColor="text1"/>
          <w:szCs w:val="28"/>
          <w:lang w:eastAsia="ru-RU"/>
        </w:rPr>
        <w:t>направлены</w:t>
      </w:r>
      <w:r w:rsidR="00697289" w:rsidRPr="001C5AF7">
        <w:rPr>
          <w:rFonts w:eastAsia="Calibri" w:cs="Times New Roman"/>
          <w:color w:val="000000" w:themeColor="text1"/>
          <w:szCs w:val="28"/>
          <w:lang w:eastAsia="ru-RU"/>
        </w:rPr>
        <w:t xml:space="preserve"> 1073 </w:t>
      </w:r>
      <w:r w:rsidR="00BF5857" w:rsidRPr="001C5AF7">
        <w:rPr>
          <w:rFonts w:eastAsia="Calibri" w:cs="Times New Roman"/>
          <w:color w:val="000000" w:themeColor="text1"/>
          <w:szCs w:val="28"/>
          <w:lang w:eastAsia="ru-RU"/>
        </w:rPr>
        <w:t>требования</w:t>
      </w:r>
      <w:r w:rsidR="00697289" w:rsidRPr="001C5AF7">
        <w:rPr>
          <w:rFonts w:eastAsia="Calibri" w:cs="Times New Roman"/>
          <w:color w:val="000000" w:themeColor="text1"/>
          <w:szCs w:val="28"/>
          <w:lang w:eastAsia="ru-RU"/>
        </w:rPr>
        <w:t xml:space="preserve"> о погашении задолженности</w:t>
      </w:r>
      <w:r w:rsidR="005B1148" w:rsidRPr="001C5AF7">
        <w:rPr>
          <w:rFonts w:eastAsia="Calibri" w:cs="Times New Roman"/>
          <w:color w:val="000000" w:themeColor="text1"/>
          <w:szCs w:val="28"/>
          <w:lang w:eastAsia="ru-RU"/>
        </w:rPr>
        <w:t>.</w:t>
      </w:r>
      <w:r w:rsidR="00E56473">
        <w:rPr>
          <w:rFonts w:eastAsia="Calibri" w:cs="Times New Roman"/>
          <w:color w:val="000000" w:themeColor="text1"/>
          <w:szCs w:val="28"/>
          <w:lang w:eastAsia="ru-RU"/>
        </w:rPr>
        <w:t xml:space="preserve"> </w:t>
      </w:r>
      <w:r w:rsidR="00E56473" w:rsidRPr="00933ECD">
        <w:rPr>
          <w:rFonts w:eastAsia="Lucida Sans Unicode"/>
          <w:bCs/>
          <w:kern w:val="2"/>
          <w:szCs w:val="28"/>
          <w:lang w:eastAsia="hi-IN" w:bidi="hi-IN"/>
        </w:rPr>
        <w:t>Из них удовлетворено 492 претензии, что состав</w:t>
      </w:r>
      <w:r w:rsidR="00E56473">
        <w:rPr>
          <w:rFonts w:eastAsia="Lucida Sans Unicode"/>
          <w:bCs/>
          <w:kern w:val="2"/>
          <w:szCs w:val="28"/>
          <w:lang w:eastAsia="hi-IN" w:bidi="hi-IN"/>
        </w:rPr>
        <w:t>и</w:t>
      </w:r>
      <w:r w:rsidR="00E56473" w:rsidRPr="00933ECD">
        <w:rPr>
          <w:rFonts w:eastAsia="Lucida Sans Unicode"/>
          <w:bCs/>
          <w:kern w:val="2"/>
          <w:szCs w:val="28"/>
          <w:lang w:eastAsia="hi-IN" w:bidi="hi-IN"/>
        </w:rPr>
        <w:t>л</w:t>
      </w:r>
      <w:r w:rsidR="00E56473">
        <w:rPr>
          <w:rFonts w:eastAsia="Lucida Sans Unicode"/>
          <w:bCs/>
          <w:kern w:val="2"/>
          <w:szCs w:val="28"/>
          <w:lang w:eastAsia="hi-IN" w:bidi="hi-IN"/>
        </w:rPr>
        <w:t>о</w:t>
      </w:r>
      <w:r w:rsidR="00E56473" w:rsidRPr="00933ECD">
        <w:rPr>
          <w:rFonts w:eastAsia="Lucida Sans Unicode"/>
          <w:bCs/>
          <w:kern w:val="2"/>
          <w:szCs w:val="28"/>
          <w:lang w:eastAsia="hi-IN" w:bidi="hi-IN"/>
        </w:rPr>
        <w:t xml:space="preserve"> 46% от общего количества направленных претензий, на сумму 31,7 млн. рублей.</w:t>
      </w:r>
    </w:p>
    <w:p w:rsidR="00697289" w:rsidRPr="001C5AF7" w:rsidRDefault="00E56473" w:rsidP="00697289">
      <w:pPr>
        <w:ind w:firstLine="567"/>
        <w:jc w:val="both"/>
        <w:rPr>
          <w:rFonts w:eastAsia="Calibri" w:cs="Times New Roman"/>
          <w:color w:val="000000" w:themeColor="text1"/>
          <w:szCs w:val="28"/>
          <w:lang w:eastAsia="ru-RU"/>
        </w:rPr>
      </w:pPr>
      <w:r w:rsidRPr="00933ECD">
        <w:rPr>
          <w:rFonts w:eastAsia="Lucida Sans Unicode"/>
          <w:bCs/>
          <w:kern w:val="2"/>
          <w:szCs w:val="28"/>
          <w:lang w:eastAsia="hi-IN" w:bidi="hi-IN"/>
        </w:rPr>
        <w:t>За 2015 год проведено 12 заседаний комиссии</w:t>
      </w:r>
      <w:r w:rsidRPr="001C5AF7">
        <w:rPr>
          <w:rFonts w:eastAsia="Calibri" w:cs="Times New Roman"/>
          <w:color w:val="000000" w:themeColor="text1"/>
          <w:szCs w:val="28"/>
          <w:lang w:eastAsia="ru-RU"/>
        </w:rPr>
        <w:t xml:space="preserve"> </w:t>
      </w:r>
      <w:r w:rsidR="00BF5857" w:rsidRPr="001C5AF7">
        <w:rPr>
          <w:rFonts w:eastAsia="Calibri" w:cs="Times New Roman"/>
          <w:color w:val="000000" w:themeColor="text1"/>
          <w:szCs w:val="28"/>
          <w:lang w:eastAsia="ru-RU"/>
        </w:rPr>
        <w:t xml:space="preserve">по работе с юридическими и физическими лицами, имеющими задолженность за пользование земельными участками, расположенными на </w:t>
      </w:r>
      <w:r w:rsidR="005B1148" w:rsidRPr="001C5AF7">
        <w:rPr>
          <w:rFonts w:eastAsia="Calibri" w:cs="Times New Roman"/>
          <w:color w:val="000000" w:themeColor="text1"/>
          <w:szCs w:val="28"/>
          <w:lang w:eastAsia="ru-RU"/>
        </w:rPr>
        <w:t>территории МО «Город Астрахань»,</w:t>
      </w:r>
      <w:r w:rsidR="00BF5857" w:rsidRPr="001C5AF7">
        <w:rPr>
          <w:rFonts w:eastAsia="Calibri" w:cs="Times New Roman"/>
          <w:color w:val="000000" w:themeColor="text1"/>
          <w:szCs w:val="28"/>
          <w:lang w:eastAsia="ru-RU"/>
        </w:rPr>
        <w:t xml:space="preserve"> </w:t>
      </w:r>
      <w:r>
        <w:rPr>
          <w:rFonts w:eastAsia="Calibri" w:cs="Times New Roman"/>
          <w:color w:val="000000" w:themeColor="text1"/>
          <w:szCs w:val="28"/>
          <w:lang w:eastAsia="ru-RU"/>
        </w:rPr>
        <w:t xml:space="preserve">где </w:t>
      </w:r>
      <w:r w:rsidR="00BF5857" w:rsidRPr="001C5AF7">
        <w:rPr>
          <w:rFonts w:eastAsia="Calibri" w:cs="Times New Roman"/>
          <w:color w:val="000000" w:themeColor="text1"/>
          <w:szCs w:val="28"/>
          <w:lang w:eastAsia="ru-RU"/>
        </w:rPr>
        <w:t>рассмот</w:t>
      </w:r>
      <w:r w:rsidR="005B1148" w:rsidRPr="001C5AF7">
        <w:rPr>
          <w:rFonts w:eastAsia="Calibri" w:cs="Times New Roman"/>
          <w:color w:val="000000" w:themeColor="text1"/>
          <w:szCs w:val="28"/>
          <w:lang w:eastAsia="ru-RU"/>
        </w:rPr>
        <w:t>рены материалы по 404 должникам. В результате работы комиссии</w:t>
      </w:r>
      <w:r w:rsidR="00BF5857" w:rsidRPr="001C5AF7">
        <w:rPr>
          <w:rFonts w:eastAsia="Calibri" w:cs="Times New Roman"/>
          <w:color w:val="000000" w:themeColor="text1"/>
          <w:szCs w:val="28"/>
          <w:lang w:eastAsia="ru-RU"/>
        </w:rPr>
        <w:t xml:space="preserve"> </w:t>
      </w:r>
      <w:r w:rsidR="005B1148" w:rsidRPr="001C5AF7">
        <w:rPr>
          <w:rFonts w:eastAsia="Calibri" w:cs="Times New Roman"/>
          <w:color w:val="000000" w:themeColor="text1"/>
          <w:szCs w:val="28"/>
          <w:lang w:eastAsia="ru-RU"/>
        </w:rPr>
        <w:t>в</w:t>
      </w:r>
      <w:r w:rsidR="00BF5857" w:rsidRPr="001C5AF7">
        <w:rPr>
          <w:rFonts w:eastAsia="Calibri" w:cs="Times New Roman"/>
          <w:color w:val="000000" w:themeColor="text1"/>
          <w:szCs w:val="28"/>
          <w:lang w:eastAsia="ru-RU"/>
        </w:rPr>
        <w:t xml:space="preserve"> городской бюджет поступило </w:t>
      </w:r>
      <w:r w:rsidR="005B1148" w:rsidRPr="001C5AF7">
        <w:rPr>
          <w:rFonts w:eastAsia="Calibri" w:cs="Times New Roman"/>
          <w:color w:val="000000" w:themeColor="text1"/>
          <w:szCs w:val="28"/>
          <w:lang w:eastAsia="ru-RU"/>
        </w:rPr>
        <w:t>16</w:t>
      </w:r>
      <w:r w:rsidR="00BF5857" w:rsidRPr="001C5AF7">
        <w:rPr>
          <w:rFonts w:eastAsia="Calibri" w:cs="Times New Roman"/>
          <w:color w:val="000000" w:themeColor="text1"/>
          <w:szCs w:val="28"/>
          <w:lang w:eastAsia="ru-RU"/>
        </w:rPr>
        <w:t xml:space="preserve"> млн. руб.</w:t>
      </w:r>
      <w:r w:rsidR="005B1148" w:rsidRPr="001C5AF7">
        <w:rPr>
          <w:rFonts w:eastAsia="Calibri" w:cs="Times New Roman"/>
          <w:color w:val="000000" w:themeColor="text1"/>
          <w:szCs w:val="28"/>
          <w:lang w:eastAsia="ru-RU"/>
        </w:rPr>
        <w:t xml:space="preserve"> По 129 неплательщикам направлены исковые заявления в суды</w:t>
      </w:r>
      <w:r w:rsidR="00D70A36">
        <w:rPr>
          <w:rFonts w:eastAsia="Calibri" w:cs="Times New Roman"/>
          <w:color w:val="000000" w:themeColor="text1"/>
          <w:szCs w:val="28"/>
          <w:lang w:eastAsia="ru-RU"/>
        </w:rPr>
        <w:t xml:space="preserve"> </w:t>
      </w:r>
      <w:r w:rsidR="00D70A36" w:rsidRPr="00933ECD">
        <w:rPr>
          <w:rFonts w:eastAsia="Lucida Sans Unicode"/>
          <w:bCs/>
          <w:kern w:val="2"/>
          <w:szCs w:val="28"/>
          <w:lang w:eastAsia="hi-IN" w:bidi="hi-IN"/>
        </w:rPr>
        <w:t>различных инстанций</w:t>
      </w:r>
      <w:r w:rsidR="005B1148" w:rsidRPr="001C5AF7">
        <w:rPr>
          <w:rFonts w:eastAsia="Calibri" w:cs="Times New Roman"/>
          <w:color w:val="000000" w:themeColor="text1"/>
          <w:szCs w:val="28"/>
          <w:lang w:eastAsia="ru-RU"/>
        </w:rPr>
        <w:t>.</w:t>
      </w:r>
    </w:p>
    <w:p w:rsidR="00AD267A" w:rsidRPr="001C5AF7" w:rsidRDefault="00AD267A" w:rsidP="00AD267A">
      <w:pPr>
        <w:ind w:firstLine="567"/>
        <w:jc w:val="both"/>
        <w:rPr>
          <w:rFonts w:eastAsia="Calibri" w:cs="Times New Roman"/>
          <w:szCs w:val="28"/>
          <w:lang w:eastAsia="ru-RU"/>
        </w:rPr>
      </w:pPr>
      <w:r w:rsidRPr="001C5AF7">
        <w:rPr>
          <w:rFonts w:eastAsia="Calibri" w:cs="Times New Roman"/>
          <w:color w:val="000000" w:themeColor="text1"/>
          <w:szCs w:val="28"/>
          <w:lang w:eastAsia="ru-RU"/>
        </w:rPr>
        <w:t xml:space="preserve">От </w:t>
      </w:r>
      <w:r w:rsidRPr="001C5AF7">
        <w:rPr>
          <w:rFonts w:eastAsia="Calibri" w:cs="Times New Roman"/>
          <w:color w:val="000000" w:themeColor="text1"/>
          <w:szCs w:val="28"/>
          <w:u w:val="single"/>
          <w:lang w:eastAsia="ru-RU"/>
        </w:rPr>
        <w:t>продажи земли</w:t>
      </w:r>
      <w:r w:rsidRPr="001C5AF7">
        <w:rPr>
          <w:rFonts w:eastAsia="Calibri" w:cs="Times New Roman"/>
          <w:color w:val="000000" w:themeColor="text1"/>
          <w:szCs w:val="28"/>
          <w:lang w:eastAsia="ru-RU"/>
        </w:rPr>
        <w:t xml:space="preserve"> в бюдж</w:t>
      </w:r>
      <w:r w:rsidR="00B722B6" w:rsidRPr="001C5AF7">
        <w:rPr>
          <w:rFonts w:eastAsia="Calibri" w:cs="Times New Roman"/>
          <w:color w:val="000000" w:themeColor="text1"/>
          <w:szCs w:val="28"/>
          <w:lang w:eastAsia="ru-RU"/>
        </w:rPr>
        <w:t>ет фактически поступило 52</w:t>
      </w:r>
      <w:r w:rsidR="006B080D" w:rsidRPr="001C5AF7">
        <w:rPr>
          <w:rFonts w:eastAsia="Calibri" w:cs="Times New Roman"/>
          <w:color w:val="000000" w:themeColor="text1"/>
          <w:szCs w:val="28"/>
          <w:lang w:eastAsia="ru-RU"/>
        </w:rPr>
        <w:t>,5</w:t>
      </w:r>
      <w:r w:rsidR="00B722B6" w:rsidRPr="001C5AF7">
        <w:rPr>
          <w:rFonts w:eastAsia="Calibri" w:cs="Times New Roman"/>
          <w:color w:val="000000" w:themeColor="text1"/>
          <w:szCs w:val="28"/>
          <w:lang w:eastAsia="ru-RU"/>
        </w:rPr>
        <w:t xml:space="preserve"> млн. </w:t>
      </w:r>
      <w:r w:rsidR="00BC4A42" w:rsidRPr="001C5AF7">
        <w:rPr>
          <w:rFonts w:eastAsia="Calibri" w:cs="Times New Roman"/>
          <w:color w:val="000000" w:themeColor="text1"/>
          <w:szCs w:val="28"/>
          <w:lang w:eastAsia="ru-RU"/>
        </w:rPr>
        <w:t>руб</w:t>
      </w:r>
      <w:r w:rsidR="006B080D" w:rsidRPr="001C5AF7">
        <w:rPr>
          <w:rFonts w:eastAsia="Calibri" w:cs="Times New Roman"/>
          <w:color w:val="000000" w:themeColor="text1"/>
          <w:szCs w:val="28"/>
          <w:lang w:eastAsia="ru-RU"/>
        </w:rPr>
        <w:t>лей</w:t>
      </w:r>
      <w:r w:rsidR="00BC4A42" w:rsidRPr="001C5AF7">
        <w:rPr>
          <w:rFonts w:eastAsia="Calibri" w:cs="Times New Roman"/>
          <w:color w:val="000000" w:themeColor="text1"/>
          <w:szCs w:val="28"/>
          <w:lang w:eastAsia="ru-RU"/>
        </w:rPr>
        <w:t>.</w:t>
      </w:r>
      <w:r w:rsidR="00584820" w:rsidRPr="001C5AF7">
        <w:rPr>
          <w:rFonts w:eastAsia="Calibri" w:cs="Times New Roman"/>
          <w:color w:val="000000" w:themeColor="text1"/>
          <w:szCs w:val="28"/>
          <w:lang w:eastAsia="ru-RU"/>
        </w:rPr>
        <w:t xml:space="preserve"> </w:t>
      </w:r>
    </w:p>
    <w:p w:rsidR="00697289" w:rsidRPr="001C5AF7" w:rsidRDefault="00697289" w:rsidP="00697289">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 xml:space="preserve">С целью формирования базы для исчисления земельного налога по состоянию на конец отчетного года заключено 1066 договоров купли-продажи земельных участков обшей площадью 449,8 тыс.кв.м. </w:t>
      </w:r>
    </w:p>
    <w:p w:rsidR="00AD267A" w:rsidRPr="001C5AF7"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 xml:space="preserve">В отчетном году заключено 13 договоров </w:t>
      </w:r>
      <w:r w:rsidRPr="001C5AF7">
        <w:rPr>
          <w:rFonts w:eastAsia="Calibri" w:cs="Times New Roman"/>
          <w:color w:val="000000" w:themeColor="text1"/>
          <w:szCs w:val="28"/>
          <w:u w:val="single"/>
          <w:lang w:eastAsia="ru-RU"/>
        </w:rPr>
        <w:t>аренды имущества</w:t>
      </w:r>
      <w:r w:rsidRPr="001C5AF7">
        <w:rPr>
          <w:rFonts w:eastAsia="Calibri" w:cs="Times New Roman"/>
          <w:color w:val="000000" w:themeColor="text1"/>
          <w:szCs w:val="28"/>
          <w:lang w:eastAsia="ru-RU"/>
        </w:rPr>
        <w:t xml:space="preserve"> на сумму 1,2 </w:t>
      </w:r>
      <w:proofErr w:type="spellStart"/>
      <w:r w:rsidRPr="001C5AF7">
        <w:rPr>
          <w:rFonts w:eastAsia="Calibri" w:cs="Times New Roman"/>
          <w:color w:val="000000" w:themeColor="text1"/>
          <w:szCs w:val="28"/>
          <w:lang w:eastAsia="ru-RU"/>
        </w:rPr>
        <w:t>млн</w:t>
      </w:r>
      <w:proofErr w:type="gramStart"/>
      <w:r w:rsidRPr="001C5AF7">
        <w:rPr>
          <w:rFonts w:eastAsia="Calibri" w:cs="Times New Roman"/>
          <w:color w:val="000000" w:themeColor="text1"/>
          <w:szCs w:val="28"/>
          <w:lang w:eastAsia="ru-RU"/>
        </w:rPr>
        <w:t>.р</w:t>
      </w:r>
      <w:proofErr w:type="gramEnd"/>
      <w:r w:rsidRPr="001C5AF7">
        <w:rPr>
          <w:rFonts w:eastAsia="Calibri" w:cs="Times New Roman"/>
          <w:color w:val="000000" w:themeColor="text1"/>
          <w:szCs w:val="28"/>
          <w:lang w:eastAsia="ru-RU"/>
        </w:rPr>
        <w:t>уб</w:t>
      </w:r>
      <w:proofErr w:type="spellEnd"/>
      <w:r w:rsidRPr="001C5AF7">
        <w:rPr>
          <w:rFonts w:eastAsia="Calibri" w:cs="Times New Roman"/>
          <w:color w:val="000000" w:themeColor="text1"/>
          <w:szCs w:val="28"/>
          <w:lang w:eastAsia="ru-RU"/>
        </w:rPr>
        <w:t xml:space="preserve">. </w:t>
      </w:r>
      <w:r w:rsidR="006578D9" w:rsidRPr="001C5AF7">
        <w:rPr>
          <w:rFonts w:eastAsia="Calibri" w:cs="Times New Roman"/>
          <w:color w:val="000000" w:themeColor="text1"/>
          <w:szCs w:val="28"/>
          <w:lang w:eastAsia="ru-RU"/>
        </w:rPr>
        <w:t xml:space="preserve"> </w:t>
      </w:r>
      <w:r w:rsidRPr="001C5AF7">
        <w:rPr>
          <w:rFonts w:eastAsia="Calibri" w:cs="Times New Roman"/>
          <w:color w:val="000000" w:themeColor="text1"/>
          <w:szCs w:val="28"/>
          <w:lang w:eastAsia="ru-RU"/>
        </w:rPr>
        <w:t>От аренды имущества в бюджет поступило 30 млн.</w:t>
      </w:r>
      <w:r w:rsidR="00BC4A42" w:rsidRPr="001C5AF7">
        <w:rPr>
          <w:rFonts w:eastAsia="Calibri" w:cs="Times New Roman"/>
          <w:color w:val="000000" w:themeColor="text1"/>
          <w:szCs w:val="28"/>
          <w:lang w:eastAsia="ru-RU"/>
        </w:rPr>
        <w:t xml:space="preserve"> руб.</w:t>
      </w:r>
      <w:r w:rsidRPr="001C5AF7">
        <w:rPr>
          <w:rFonts w:eastAsia="Calibri" w:cs="Times New Roman"/>
          <w:color w:val="000000" w:themeColor="text1"/>
          <w:szCs w:val="28"/>
          <w:lang w:eastAsia="ru-RU"/>
        </w:rPr>
        <w:t>, что на 20% выше уровня пр</w:t>
      </w:r>
      <w:r w:rsidR="00C44D2C" w:rsidRPr="001C5AF7">
        <w:rPr>
          <w:rFonts w:eastAsia="Calibri" w:cs="Times New Roman"/>
          <w:color w:val="000000" w:themeColor="text1"/>
          <w:szCs w:val="28"/>
          <w:lang w:eastAsia="ru-RU"/>
        </w:rPr>
        <w:t>едыдуще</w:t>
      </w:r>
      <w:r w:rsidRPr="001C5AF7">
        <w:rPr>
          <w:rFonts w:eastAsia="Calibri" w:cs="Times New Roman"/>
          <w:color w:val="000000" w:themeColor="text1"/>
          <w:szCs w:val="28"/>
          <w:lang w:eastAsia="ru-RU"/>
        </w:rPr>
        <w:t>го года (25 млн.</w:t>
      </w:r>
      <w:r w:rsidR="00BC4A42" w:rsidRPr="001C5AF7">
        <w:rPr>
          <w:rFonts w:eastAsia="Calibri" w:cs="Times New Roman"/>
          <w:color w:val="000000" w:themeColor="text1"/>
          <w:szCs w:val="28"/>
          <w:lang w:eastAsia="ru-RU"/>
        </w:rPr>
        <w:t xml:space="preserve"> руб.</w:t>
      </w:r>
      <w:r w:rsidR="00B722B6" w:rsidRPr="001C5AF7">
        <w:rPr>
          <w:rFonts w:eastAsia="Calibri" w:cs="Times New Roman"/>
          <w:color w:val="000000" w:themeColor="text1"/>
          <w:szCs w:val="28"/>
          <w:lang w:eastAsia="ru-RU"/>
        </w:rPr>
        <w:t>)</w:t>
      </w:r>
    </w:p>
    <w:p w:rsidR="00AD267A" w:rsidRPr="001C5AF7"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Администрацией города проводилась планомерная работа по обеспечению своевременного поступления арендных платежей в местный бюджет. В целях погашения з</w:t>
      </w:r>
      <w:r w:rsidR="00BC4A42" w:rsidRPr="001C5AF7">
        <w:rPr>
          <w:rFonts w:eastAsia="Calibri" w:cs="Times New Roman"/>
          <w:color w:val="000000" w:themeColor="text1"/>
          <w:szCs w:val="28"/>
          <w:lang w:eastAsia="ru-RU"/>
        </w:rPr>
        <w:t>адолженности 130 неплательщикам</w:t>
      </w:r>
      <w:r w:rsidR="00A7518B" w:rsidRPr="001C5AF7">
        <w:rPr>
          <w:rFonts w:eastAsia="Calibri" w:cs="Times New Roman"/>
          <w:color w:val="000000" w:themeColor="text1"/>
          <w:szCs w:val="28"/>
          <w:lang w:eastAsia="ru-RU"/>
        </w:rPr>
        <w:t xml:space="preserve"> были направлены требования. </w:t>
      </w:r>
      <w:r w:rsidRPr="001C5AF7">
        <w:rPr>
          <w:rFonts w:eastAsia="Calibri" w:cs="Times New Roman"/>
          <w:color w:val="000000" w:themeColor="text1"/>
          <w:szCs w:val="28"/>
          <w:lang w:eastAsia="ru-RU"/>
        </w:rPr>
        <w:t>На заседаниях комиссии по недоимке рассмотрены материалы по 113 должникам, взыскано 1,4 млн.</w:t>
      </w:r>
      <w:r w:rsidR="00A7518B" w:rsidRPr="001C5AF7">
        <w:rPr>
          <w:rFonts w:eastAsia="Calibri" w:cs="Times New Roman"/>
          <w:color w:val="000000" w:themeColor="text1"/>
          <w:szCs w:val="28"/>
          <w:lang w:eastAsia="ru-RU"/>
        </w:rPr>
        <w:t xml:space="preserve"> </w:t>
      </w:r>
      <w:r w:rsidRPr="001C5AF7">
        <w:rPr>
          <w:rFonts w:eastAsia="Calibri" w:cs="Times New Roman"/>
          <w:color w:val="000000" w:themeColor="text1"/>
          <w:szCs w:val="28"/>
          <w:lang w:eastAsia="ru-RU"/>
        </w:rPr>
        <w:t xml:space="preserve">руб. </w:t>
      </w:r>
      <w:r w:rsidR="005D41BD" w:rsidRPr="001C5AF7">
        <w:rPr>
          <w:rFonts w:eastAsia="Calibri" w:cs="Times New Roman"/>
          <w:color w:val="000000" w:themeColor="text1"/>
          <w:szCs w:val="28"/>
          <w:lang w:eastAsia="ru-RU"/>
        </w:rPr>
        <w:t>Для направления исковых заявлений в суд</w:t>
      </w:r>
      <w:r w:rsidR="008C7F78" w:rsidRPr="008C7F78">
        <w:rPr>
          <w:rFonts w:eastAsia="Lucida Sans Unicode"/>
          <w:bCs/>
          <w:kern w:val="2"/>
          <w:szCs w:val="28"/>
          <w:lang w:eastAsia="hi-IN" w:bidi="hi-IN"/>
        </w:rPr>
        <w:t xml:space="preserve"> </w:t>
      </w:r>
      <w:r w:rsidR="008C7F78" w:rsidRPr="00C625F1">
        <w:rPr>
          <w:rFonts w:eastAsia="Lucida Sans Unicode"/>
          <w:bCs/>
          <w:kern w:val="2"/>
          <w:szCs w:val="28"/>
          <w:lang w:eastAsia="hi-IN" w:bidi="hi-IN"/>
        </w:rPr>
        <w:t>о взыскании задолженности</w:t>
      </w:r>
      <w:r w:rsidR="005D41BD" w:rsidRPr="001C5AF7">
        <w:rPr>
          <w:rFonts w:eastAsia="Calibri" w:cs="Times New Roman"/>
          <w:color w:val="000000" w:themeColor="text1"/>
          <w:szCs w:val="28"/>
          <w:lang w:eastAsia="ru-RU"/>
        </w:rPr>
        <w:t xml:space="preserve"> подготовлено 67 пакетов на 24 млн.</w:t>
      </w:r>
      <w:r w:rsidR="00A7518B" w:rsidRPr="001C5AF7">
        <w:rPr>
          <w:rFonts w:eastAsia="Calibri" w:cs="Times New Roman"/>
          <w:color w:val="000000" w:themeColor="text1"/>
          <w:szCs w:val="28"/>
          <w:lang w:eastAsia="ru-RU"/>
        </w:rPr>
        <w:t xml:space="preserve"> </w:t>
      </w:r>
      <w:r w:rsidR="005D41BD" w:rsidRPr="001C5AF7">
        <w:rPr>
          <w:rFonts w:eastAsia="Calibri" w:cs="Times New Roman"/>
          <w:color w:val="000000" w:themeColor="text1"/>
          <w:szCs w:val="28"/>
          <w:lang w:eastAsia="ru-RU"/>
        </w:rPr>
        <w:t>руб.</w:t>
      </w:r>
    </w:p>
    <w:p w:rsidR="00AD267A" w:rsidRPr="001C5AF7"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 xml:space="preserve">Большое внимание уделялось вопросам приватизации объектов муниципальной собственности. Было продано 42 объекта приватизации на 14  торгах по </w:t>
      </w:r>
      <w:r w:rsidRPr="001C5AF7">
        <w:rPr>
          <w:rFonts w:eastAsia="Calibri" w:cs="Times New Roman"/>
          <w:color w:val="000000" w:themeColor="text1"/>
          <w:szCs w:val="28"/>
          <w:u w:val="single"/>
          <w:lang w:eastAsia="ru-RU"/>
        </w:rPr>
        <w:t>продаже имущества</w:t>
      </w:r>
      <w:r w:rsidRPr="001C5AF7">
        <w:rPr>
          <w:rFonts w:eastAsia="Calibri" w:cs="Times New Roman"/>
          <w:color w:val="000000" w:themeColor="text1"/>
          <w:szCs w:val="28"/>
          <w:lang w:eastAsia="ru-RU"/>
        </w:rPr>
        <w:t xml:space="preserve">, находящегося в собственности муниципального образования. Преимущественное право выкупа в отчетном </w:t>
      </w:r>
      <w:r w:rsidRPr="001C5AF7">
        <w:rPr>
          <w:rFonts w:eastAsia="Calibri" w:cs="Times New Roman"/>
          <w:color w:val="000000" w:themeColor="text1"/>
          <w:szCs w:val="28"/>
          <w:lang w:eastAsia="ru-RU"/>
        </w:rPr>
        <w:lastRenderedPageBreak/>
        <w:t>году реализовано по 43 объектам муниципального нежилого фонда. По всем видам приватизации в местный бюджет поступило 179</w:t>
      </w:r>
      <w:r w:rsidR="006B080D" w:rsidRPr="001C5AF7">
        <w:rPr>
          <w:rFonts w:eastAsia="Calibri" w:cs="Times New Roman"/>
          <w:color w:val="000000" w:themeColor="text1"/>
          <w:szCs w:val="28"/>
          <w:lang w:eastAsia="ru-RU"/>
        </w:rPr>
        <w:t>,4</w:t>
      </w:r>
      <w:r w:rsidRPr="001C5AF7">
        <w:rPr>
          <w:rFonts w:eastAsia="Calibri" w:cs="Times New Roman"/>
          <w:color w:val="000000" w:themeColor="text1"/>
          <w:szCs w:val="28"/>
          <w:lang w:eastAsia="ru-RU"/>
        </w:rPr>
        <w:t xml:space="preserve"> млн. руб.</w:t>
      </w:r>
    </w:p>
    <w:p w:rsidR="00AD267A" w:rsidRPr="001C5AF7"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 xml:space="preserve">С целью реализации права на заключение договоров аренды объектов муниципального нежилого фонда проведено 5 торгов, где продано право аренды по 9 объектам. Поступления в местный бюджет составили 986 тыс. </w:t>
      </w:r>
      <w:r w:rsidR="00BC4A42" w:rsidRPr="001C5AF7">
        <w:rPr>
          <w:rFonts w:eastAsia="Calibri" w:cs="Times New Roman"/>
          <w:color w:val="000000" w:themeColor="text1"/>
          <w:szCs w:val="28"/>
          <w:lang w:eastAsia="ru-RU"/>
        </w:rPr>
        <w:t>руб.</w:t>
      </w:r>
    </w:p>
    <w:p w:rsidR="00AD267A" w:rsidRPr="001C5AF7"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 xml:space="preserve">Кроме того, источником доходов местного бюджета является </w:t>
      </w:r>
      <w:r w:rsidRPr="001C5AF7">
        <w:rPr>
          <w:rFonts w:eastAsia="Calibri" w:cs="Times New Roman"/>
          <w:color w:val="000000" w:themeColor="text1"/>
          <w:szCs w:val="28"/>
          <w:u w:val="single"/>
          <w:lang w:eastAsia="ru-RU"/>
        </w:rPr>
        <w:t>аренда рекламных конструкций</w:t>
      </w:r>
      <w:r w:rsidRPr="001C5AF7">
        <w:rPr>
          <w:rFonts w:eastAsia="Calibri" w:cs="Times New Roman"/>
          <w:color w:val="000000" w:themeColor="text1"/>
          <w:szCs w:val="28"/>
          <w:lang w:eastAsia="ru-RU"/>
        </w:rPr>
        <w:t xml:space="preserve">. По этому виду за отчетный год в бюджет города мобилизовано 4 млн. руб. </w:t>
      </w:r>
    </w:p>
    <w:p w:rsidR="00AD267A" w:rsidRPr="001C5AF7" w:rsidRDefault="00AD267A" w:rsidP="00AD267A">
      <w:pPr>
        <w:ind w:firstLine="567"/>
        <w:jc w:val="both"/>
        <w:rPr>
          <w:color w:val="000000" w:themeColor="text1"/>
          <w:szCs w:val="28"/>
        </w:rPr>
      </w:pPr>
      <w:r w:rsidRPr="001C5AF7">
        <w:rPr>
          <w:rFonts w:eastAsia="Calibri" w:cs="Times New Roman"/>
          <w:color w:val="000000" w:themeColor="text1"/>
          <w:szCs w:val="28"/>
          <w:lang w:eastAsia="ru-RU"/>
        </w:rPr>
        <w:t xml:space="preserve">Утверждена схема </w:t>
      </w:r>
      <w:r w:rsidRPr="001C5AF7">
        <w:rPr>
          <w:color w:val="000000" w:themeColor="text1"/>
          <w:szCs w:val="28"/>
        </w:rPr>
        <w:t xml:space="preserve">размещения рекламных конструкций на территории Трусовского района города Астрахани. </w:t>
      </w:r>
    </w:p>
    <w:p w:rsidR="00AD267A" w:rsidRPr="00AD267A" w:rsidRDefault="00AD267A" w:rsidP="00AD267A">
      <w:pPr>
        <w:ind w:firstLine="567"/>
        <w:jc w:val="both"/>
        <w:rPr>
          <w:rFonts w:eastAsia="Calibri" w:cs="Times New Roman"/>
          <w:color w:val="000000" w:themeColor="text1"/>
          <w:szCs w:val="28"/>
          <w:lang w:eastAsia="ru-RU"/>
        </w:rPr>
      </w:pPr>
      <w:r w:rsidRPr="001C5AF7">
        <w:rPr>
          <w:rFonts w:eastAsia="Calibri" w:cs="Times New Roman"/>
          <w:color w:val="000000" w:themeColor="text1"/>
          <w:szCs w:val="28"/>
          <w:lang w:eastAsia="ru-RU"/>
        </w:rPr>
        <w:t xml:space="preserve">Итогом работы по управлению </w:t>
      </w:r>
      <w:r w:rsidRPr="001C5AF7">
        <w:rPr>
          <w:rFonts w:eastAsia="Calibri" w:cs="Times New Roman"/>
          <w:szCs w:val="28"/>
          <w:lang w:eastAsia="ru-RU"/>
        </w:rPr>
        <w:t>имущественным комплексом города Астрахани, проведенной в 2015 году, явилось поступление в местный</w:t>
      </w:r>
      <w:r w:rsidRPr="00AD267A">
        <w:rPr>
          <w:rFonts w:eastAsia="Calibri" w:cs="Times New Roman"/>
          <w:szCs w:val="28"/>
          <w:lang w:eastAsia="ru-RU"/>
        </w:rPr>
        <w:t xml:space="preserve"> </w:t>
      </w:r>
      <w:r w:rsidRPr="00AD267A">
        <w:rPr>
          <w:rFonts w:eastAsia="Calibri" w:cs="Times New Roman"/>
          <w:color w:val="000000" w:themeColor="text1"/>
          <w:szCs w:val="28"/>
          <w:lang w:eastAsia="ru-RU"/>
        </w:rPr>
        <w:t xml:space="preserve">бюджет </w:t>
      </w:r>
      <w:r w:rsidR="002D0A0B">
        <w:rPr>
          <w:rFonts w:eastAsia="Calibri" w:cs="Times New Roman"/>
          <w:color w:val="000000" w:themeColor="text1"/>
          <w:szCs w:val="28"/>
          <w:lang w:eastAsia="ru-RU"/>
        </w:rPr>
        <w:t>912,4</w:t>
      </w:r>
      <w:r w:rsidRPr="006B080D">
        <w:rPr>
          <w:rFonts w:eastAsia="Calibri" w:cs="Times New Roman"/>
          <w:color w:val="FF0000"/>
          <w:szCs w:val="28"/>
          <w:lang w:eastAsia="ru-RU"/>
        </w:rPr>
        <w:t xml:space="preserve"> </w:t>
      </w:r>
      <w:proofErr w:type="spellStart"/>
      <w:r w:rsidRPr="001D402D">
        <w:rPr>
          <w:rFonts w:eastAsia="Calibri" w:cs="Times New Roman"/>
          <w:szCs w:val="28"/>
          <w:lang w:eastAsia="ru-RU"/>
        </w:rPr>
        <w:t>млн</w:t>
      </w:r>
      <w:proofErr w:type="gramStart"/>
      <w:r w:rsidRPr="00AD267A">
        <w:rPr>
          <w:rFonts w:eastAsia="Calibri" w:cs="Times New Roman"/>
          <w:color w:val="000000" w:themeColor="text1"/>
          <w:szCs w:val="28"/>
          <w:lang w:eastAsia="ru-RU"/>
        </w:rPr>
        <w:t>.</w:t>
      </w:r>
      <w:r w:rsidR="00BC4A42" w:rsidRPr="00B722B6">
        <w:rPr>
          <w:rFonts w:eastAsia="Calibri" w:cs="Times New Roman"/>
          <w:color w:val="000000" w:themeColor="text1"/>
          <w:szCs w:val="28"/>
          <w:lang w:eastAsia="ru-RU"/>
        </w:rPr>
        <w:t>р</w:t>
      </w:r>
      <w:proofErr w:type="gramEnd"/>
      <w:r w:rsidR="00BC4A42" w:rsidRPr="00B722B6">
        <w:rPr>
          <w:rFonts w:eastAsia="Calibri" w:cs="Times New Roman"/>
          <w:color w:val="000000" w:themeColor="text1"/>
          <w:szCs w:val="28"/>
          <w:lang w:eastAsia="ru-RU"/>
        </w:rPr>
        <w:t>уб</w:t>
      </w:r>
      <w:proofErr w:type="spellEnd"/>
      <w:r w:rsidR="00BC4A42" w:rsidRPr="00B722B6">
        <w:rPr>
          <w:rFonts w:eastAsia="Calibri" w:cs="Times New Roman"/>
          <w:color w:val="000000" w:themeColor="text1"/>
          <w:szCs w:val="28"/>
          <w:lang w:eastAsia="ru-RU"/>
        </w:rPr>
        <w:t>.</w:t>
      </w:r>
    </w:p>
    <w:p w:rsidR="00766823" w:rsidRPr="0018403A" w:rsidRDefault="00766823" w:rsidP="00923FBC">
      <w:pPr>
        <w:pStyle w:val="1"/>
        <w:spacing w:before="0"/>
        <w:jc w:val="center"/>
        <w:rPr>
          <w:rFonts w:ascii="Times New Roman" w:eastAsia="Times New Roman" w:hAnsi="Times New Roman" w:cs="Times New Roman"/>
          <w:b w:val="0"/>
          <w:color w:val="auto"/>
          <w:lang w:eastAsia="ru-RU"/>
        </w:rPr>
      </w:pPr>
    </w:p>
    <w:p w:rsidR="00FA4DC1" w:rsidRPr="00FA4DC1" w:rsidRDefault="000D09BC" w:rsidP="00FA4DC1">
      <w:pPr>
        <w:pStyle w:val="1"/>
        <w:spacing w:before="0"/>
        <w:jc w:val="center"/>
        <w:rPr>
          <w:rFonts w:ascii="Times New Roman" w:eastAsia="Times New Roman" w:hAnsi="Times New Roman" w:cs="Times New Roman"/>
          <w:b w:val="0"/>
          <w:color w:val="auto"/>
          <w:lang w:eastAsia="ru-RU"/>
        </w:rPr>
      </w:pPr>
      <w:bookmarkStart w:id="16" w:name="_Toc445384300"/>
      <w:r w:rsidRPr="0018403A">
        <w:rPr>
          <w:rFonts w:ascii="Times New Roman" w:eastAsia="Times New Roman" w:hAnsi="Times New Roman" w:cs="Times New Roman"/>
          <w:color w:val="auto"/>
          <w:lang w:eastAsia="ar-SA"/>
        </w:rPr>
        <w:t>Исполнение муниципального заказа</w:t>
      </w:r>
      <w:bookmarkEnd w:id="16"/>
    </w:p>
    <w:p w:rsidR="00AD267A" w:rsidRPr="00AD267A" w:rsidRDefault="00AD267A" w:rsidP="00AD267A">
      <w:pPr>
        <w:ind w:firstLine="567"/>
        <w:jc w:val="both"/>
        <w:rPr>
          <w:color w:val="000000" w:themeColor="text1"/>
        </w:rPr>
      </w:pPr>
      <w:r w:rsidRPr="00AD267A">
        <w:rPr>
          <w:color w:val="000000" w:themeColor="text1"/>
        </w:rPr>
        <w:t xml:space="preserve">Система муниципального заказа является одним из самых важных регуляторов </w:t>
      </w:r>
      <w:proofErr w:type="gramStart"/>
      <w:r w:rsidRPr="00AD267A">
        <w:rPr>
          <w:color w:val="000000" w:themeColor="text1"/>
        </w:rPr>
        <w:t>экономических процессов</w:t>
      </w:r>
      <w:proofErr w:type="gramEnd"/>
      <w:r w:rsidRPr="00AD267A">
        <w:rPr>
          <w:color w:val="000000" w:themeColor="text1"/>
        </w:rPr>
        <w:t xml:space="preserve"> на муниципальном уровне. </w:t>
      </w:r>
    </w:p>
    <w:p w:rsidR="00AD267A" w:rsidRPr="00AD267A" w:rsidRDefault="00AD267A" w:rsidP="00AD267A">
      <w:pPr>
        <w:ind w:firstLine="540"/>
        <w:jc w:val="both"/>
        <w:rPr>
          <w:color w:val="000000" w:themeColor="text1"/>
        </w:rPr>
      </w:pPr>
      <w:r w:rsidRPr="00AD267A">
        <w:rPr>
          <w:color w:val="000000" w:themeColor="text1"/>
        </w:rPr>
        <w:t xml:space="preserve">Муниципальный заказ способствует снижению затрат на отдельные виды товаров и услуг, </w:t>
      </w:r>
      <w:r w:rsidR="00505E40">
        <w:rPr>
          <w:color w:val="000000" w:themeColor="text1"/>
        </w:rPr>
        <w:t xml:space="preserve">их </w:t>
      </w:r>
      <w:r w:rsidRPr="00AD267A">
        <w:rPr>
          <w:color w:val="000000" w:themeColor="text1"/>
        </w:rPr>
        <w:t>приоритетному развитию</w:t>
      </w:r>
      <w:r w:rsidR="00505E40">
        <w:rPr>
          <w:color w:val="000000" w:themeColor="text1"/>
        </w:rPr>
        <w:t>,</w:t>
      </w:r>
      <w:r w:rsidRPr="00AD267A">
        <w:rPr>
          <w:color w:val="000000" w:themeColor="text1"/>
        </w:rPr>
        <w:t xml:space="preserve"> сокращению сроков исполнения и обеспечению качества.</w:t>
      </w:r>
    </w:p>
    <w:p w:rsidR="00AD267A" w:rsidRPr="001C5AF7" w:rsidRDefault="00AD267A" w:rsidP="00AD267A">
      <w:pPr>
        <w:ind w:firstLine="567"/>
        <w:jc w:val="both"/>
        <w:rPr>
          <w:color w:val="000000" w:themeColor="text1"/>
        </w:rPr>
      </w:pPr>
      <w:r w:rsidRPr="001C5AF7">
        <w:rPr>
          <w:color w:val="000000" w:themeColor="text1"/>
          <w:szCs w:val="28"/>
        </w:rPr>
        <w:t xml:space="preserve">Система муниципальных закупок </w:t>
      </w:r>
      <w:r w:rsidR="00992C2A" w:rsidRPr="001C5AF7">
        <w:rPr>
          <w:color w:val="000000" w:themeColor="text1"/>
          <w:szCs w:val="28"/>
        </w:rPr>
        <w:t>осуществляется в рамках федерального закона №44-ФЗ</w:t>
      </w:r>
      <w:r w:rsidRPr="001C5AF7">
        <w:rPr>
          <w:color w:val="000000" w:themeColor="text1"/>
          <w:szCs w:val="28"/>
        </w:rPr>
        <w:t>. Все этапы проведения торгов осуществляются публично, информация о размещении заказов доступна на официальном сайте Российской Федерации zakupki.gov.ru и электронных площадках.</w:t>
      </w:r>
    </w:p>
    <w:p w:rsidR="00AD267A" w:rsidRPr="001C5AF7" w:rsidRDefault="00AD267A" w:rsidP="00AD267A">
      <w:pPr>
        <w:ind w:firstLine="567"/>
        <w:jc w:val="both"/>
        <w:rPr>
          <w:color w:val="000000" w:themeColor="text1"/>
        </w:rPr>
      </w:pPr>
      <w:r w:rsidRPr="001C5AF7">
        <w:rPr>
          <w:color w:val="000000" w:themeColor="text1"/>
        </w:rPr>
        <w:t xml:space="preserve">По итогам 2015 года всего было заключено 20215 контрактов и сделок на общую сумму 2340 млн. руб. </w:t>
      </w:r>
    </w:p>
    <w:p w:rsidR="00AD267A" w:rsidRPr="001C5AF7" w:rsidRDefault="00AD267A" w:rsidP="00AD267A">
      <w:pPr>
        <w:ind w:firstLine="567"/>
        <w:jc w:val="both"/>
        <w:rPr>
          <w:color w:val="000000" w:themeColor="text1"/>
        </w:rPr>
      </w:pPr>
      <w:r w:rsidRPr="001C5AF7">
        <w:rPr>
          <w:color w:val="000000" w:themeColor="text1"/>
          <w:szCs w:val="28"/>
        </w:rPr>
        <w:t>Преобладающим способом определения поставщика в отчетном году является электронный аукцион – 60,4% (1413,7 млн. руб.). Около 40% стоимости приходится на контракты и договоры по закупкам у единственного поставщика (881,8 млн. руб.).</w:t>
      </w:r>
    </w:p>
    <w:p w:rsidR="00AD267A" w:rsidRPr="001C5AF7" w:rsidRDefault="00AD267A" w:rsidP="00AD267A">
      <w:pPr>
        <w:ind w:firstLine="567"/>
        <w:jc w:val="both"/>
        <w:rPr>
          <w:color w:val="000000" w:themeColor="text1"/>
          <w:szCs w:val="28"/>
        </w:rPr>
      </w:pPr>
      <w:r w:rsidRPr="001C5AF7">
        <w:rPr>
          <w:color w:val="000000" w:themeColor="text1"/>
          <w:szCs w:val="28"/>
        </w:rPr>
        <w:t>У субъектов малого предпринимательства  и социально ориентированных некоммерческих организаций произведено закупок на сумму 273,5 млн</w:t>
      </w:r>
      <w:proofErr w:type="gramStart"/>
      <w:r w:rsidRPr="001C5AF7">
        <w:rPr>
          <w:color w:val="000000" w:themeColor="text1"/>
          <w:szCs w:val="28"/>
        </w:rPr>
        <w:t>.</w:t>
      </w:r>
      <w:r w:rsidR="00471DC2" w:rsidRPr="001C5AF7">
        <w:rPr>
          <w:color w:val="000000" w:themeColor="text1"/>
          <w:szCs w:val="28"/>
        </w:rPr>
        <w:t>р</w:t>
      </w:r>
      <w:proofErr w:type="gramEnd"/>
      <w:r w:rsidR="00471DC2" w:rsidRPr="001C5AF7">
        <w:rPr>
          <w:color w:val="000000" w:themeColor="text1"/>
          <w:szCs w:val="28"/>
        </w:rPr>
        <w:t>уб.</w:t>
      </w:r>
    </w:p>
    <w:p w:rsidR="00AD267A" w:rsidRPr="001C5AF7" w:rsidRDefault="00AD267A" w:rsidP="00AD267A">
      <w:pPr>
        <w:ind w:firstLine="567"/>
        <w:jc w:val="both"/>
        <w:rPr>
          <w:color w:val="000000" w:themeColor="text1"/>
        </w:rPr>
      </w:pPr>
      <w:r w:rsidRPr="001C5AF7">
        <w:rPr>
          <w:color w:val="000000" w:themeColor="text1"/>
          <w:szCs w:val="28"/>
        </w:rPr>
        <w:t xml:space="preserve">По итогам размещения заказа на поставки товаров, выполнение работ, оказание услуг для муниципальных нужд получена экономия, которая  составила </w:t>
      </w:r>
      <w:r w:rsidRPr="001C5AF7">
        <w:rPr>
          <w:color w:val="000000" w:themeColor="text1"/>
        </w:rPr>
        <w:t>166,2 млн. руб. (10,2% от общего объема закупок), в том числе по итогам проведения:</w:t>
      </w:r>
    </w:p>
    <w:p w:rsidR="00AD267A" w:rsidRPr="001C5AF7" w:rsidRDefault="00AD267A" w:rsidP="00AD267A">
      <w:pPr>
        <w:ind w:firstLine="567"/>
        <w:jc w:val="both"/>
        <w:rPr>
          <w:color w:val="000000" w:themeColor="text1"/>
        </w:rPr>
      </w:pPr>
      <w:r w:rsidRPr="001C5AF7">
        <w:rPr>
          <w:color w:val="000000" w:themeColor="text1"/>
        </w:rPr>
        <w:t>- электронного аукциона – 158,5 млн. руб. (95,4%);</w:t>
      </w:r>
    </w:p>
    <w:p w:rsidR="00AD267A" w:rsidRPr="001C5AF7" w:rsidRDefault="00AD267A" w:rsidP="00AD267A">
      <w:pPr>
        <w:ind w:firstLine="567"/>
        <w:jc w:val="both"/>
        <w:rPr>
          <w:color w:val="000000" w:themeColor="text1"/>
        </w:rPr>
      </w:pPr>
      <w:r w:rsidRPr="001C5AF7">
        <w:rPr>
          <w:color w:val="000000" w:themeColor="text1"/>
        </w:rPr>
        <w:t>- запроса котировок – 5,5 млн. руб. (3,3%);</w:t>
      </w:r>
    </w:p>
    <w:p w:rsidR="00AD267A" w:rsidRPr="001C5AF7" w:rsidRDefault="00AD267A" w:rsidP="00AD267A">
      <w:pPr>
        <w:ind w:firstLine="567"/>
        <w:jc w:val="both"/>
        <w:rPr>
          <w:color w:val="000000" w:themeColor="text1"/>
        </w:rPr>
      </w:pPr>
      <w:r w:rsidRPr="001C5AF7">
        <w:rPr>
          <w:color w:val="000000" w:themeColor="text1"/>
        </w:rPr>
        <w:t>- открытого конкурса – 2,2 млн. руб. (1,3%).</w:t>
      </w:r>
    </w:p>
    <w:p w:rsidR="000D09BC" w:rsidRPr="001C5AF7" w:rsidRDefault="000D09BC" w:rsidP="00766823">
      <w:pPr>
        <w:suppressAutoHyphens/>
        <w:ind w:firstLine="539"/>
        <w:jc w:val="center"/>
        <w:rPr>
          <w:rFonts w:eastAsia="Times New Roman" w:cs="Times New Roman"/>
          <w:b/>
          <w:color w:val="FF0000"/>
          <w:szCs w:val="28"/>
          <w:lang w:eastAsia="ar-SA"/>
        </w:rPr>
      </w:pPr>
    </w:p>
    <w:p w:rsidR="00FA4DC1" w:rsidRPr="001C5AF7" w:rsidRDefault="000D09BC" w:rsidP="00FA4DC1">
      <w:pPr>
        <w:pStyle w:val="1"/>
        <w:spacing w:before="0"/>
        <w:jc w:val="center"/>
        <w:rPr>
          <w:rFonts w:ascii="Times New Roman" w:eastAsia="Times New Roman" w:hAnsi="Times New Roman" w:cs="Times New Roman"/>
          <w:b w:val="0"/>
          <w:color w:val="auto"/>
          <w:lang w:eastAsia="ru-RU"/>
        </w:rPr>
      </w:pPr>
      <w:bookmarkStart w:id="17" w:name="_Toc445384301"/>
      <w:r w:rsidRPr="001C5AF7">
        <w:rPr>
          <w:rFonts w:ascii="Times New Roman" w:eastAsia="Arial CYR" w:hAnsi="Times New Roman" w:cs="Times New Roman"/>
          <w:color w:val="auto"/>
          <w:lang w:eastAsia="ru-RU"/>
        </w:rPr>
        <w:lastRenderedPageBreak/>
        <w:t>Поддержка малого и среднего предпринимательства</w:t>
      </w:r>
      <w:bookmarkEnd w:id="17"/>
    </w:p>
    <w:p w:rsidR="001140FF" w:rsidRPr="001C5AF7" w:rsidRDefault="00AD267A" w:rsidP="00AD267A">
      <w:pPr>
        <w:ind w:firstLine="567"/>
        <w:jc w:val="both"/>
        <w:rPr>
          <w:rFonts w:cs="Times New Roman"/>
          <w:szCs w:val="28"/>
        </w:rPr>
      </w:pPr>
      <w:r w:rsidRPr="001C5AF7">
        <w:rPr>
          <w:rFonts w:cs="Times New Roman"/>
          <w:szCs w:val="28"/>
        </w:rPr>
        <w:t xml:space="preserve">Малый </w:t>
      </w:r>
      <w:r w:rsidR="006F1242" w:rsidRPr="001C5AF7">
        <w:rPr>
          <w:rFonts w:cs="Times New Roman"/>
          <w:szCs w:val="28"/>
        </w:rPr>
        <w:t>и средний бизнес являе</w:t>
      </w:r>
      <w:r w:rsidRPr="001C5AF7">
        <w:rPr>
          <w:rFonts w:cs="Times New Roman"/>
          <w:szCs w:val="28"/>
        </w:rPr>
        <w:t xml:space="preserve">тся неотъемлемым элементом современной экономики. Благодаря своей гибкости и способности перестраиваться этот сегмент гораздо устойчивее крупных предприятий к кризисным явлениям. </w:t>
      </w:r>
    </w:p>
    <w:p w:rsidR="00AD267A" w:rsidRPr="001C5AF7" w:rsidRDefault="00AD267A" w:rsidP="00AD267A">
      <w:pPr>
        <w:ind w:firstLine="567"/>
        <w:jc w:val="both"/>
        <w:rPr>
          <w:rFonts w:cs="Times New Roman"/>
          <w:szCs w:val="28"/>
        </w:rPr>
      </w:pPr>
      <w:r w:rsidRPr="001C5AF7">
        <w:rPr>
          <w:rFonts w:cs="Times New Roman"/>
          <w:szCs w:val="28"/>
        </w:rPr>
        <w:t xml:space="preserve">Администрацией города оказывалась разносторонняя поддержка субъектам малого и среднего бизнеса: финансовая, имущественная помощь, обучение и переподготовка кадров, информационная и консультационная поддержка, устранение административных барьеров. </w:t>
      </w:r>
    </w:p>
    <w:p w:rsidR="00AD267A" w:rsidRPr="001C5AF7" w:rsidRDefault="00AD267A" w:rsidP="00AD267A">
      <w:pPr>
        <w:ind w:firstLine="567"/>
        <w:jc w:val="both"/>
        <w:rPr>
          <w:rFonts w:cs="Times New Roman"/>
          <w:szCs w:val="28"/>
        </w:rPr>
      </w:pPr>
      <w:r w:rsidRPr="001C5AF7">
        <w:rPr>
          <w:rFonts w:cs="Times New Roman"/>
          <w:szCs w:val="28"/>
        </w:rPr>
        <w:t xml:space="preserve">В целях развития предпринимательства действовала программа «Развитие субъектов малого и среднего предпринимательства и повышение инвестиционной привлекательности города Астрахани на 2014-2015 гг.», которая направлена на </w:t>
      </w:r>
      <w:r w:rsidRPr="001C5AF7">
        <w:rPr>
          <w:szCs w:val="28"/>
        </w:rPr>
        <w:t xml:space="preserve">создание благоприятных условий для ведения предпринимательской деятельности в городе Астрахани и </w:t>
      </w:r>
      <w:r w:rsidRPr="001C5AF7">
        <w:rPr>
          <w:rFonts w:cs="Times New Roman"/>
          <w:szCs w:val="28"/>
        </w:rPr>
        <w:t xml:space="preserve"> ее </w:t>
      </w:r>
      <w:r w:rsidRPr="001C5AF7">
        <w:rPr>
          <w:szCs w:val="28"/>
        </w:rPr>
        <w:t>популяризацию среди молодежи и населения города в целом.</w:t>
      </w:r>
    </w:p>
    <w:p w:rsidR="00AD267A" w:rsidRPr="001C5AF7" w:rsidRDefault="00B722B6" w:rsidP="00AD267A">
      <w:pPr>
        <w:ind w:firstLine="567"/>
        <w:jc w:val="both"/>
        <w:rPr>
          <w:rFonts w:cs="Times New Roman"/>
          <w:szCs w:val="28"/>
        </w:rPr>
      </w:pPr>
      <w:r w:rsidRPr="001C5AF7">
        <w:rPr>
          <w:rFonts w:cs="Times New Roman"/>
          <w:szCs w:val="28"/>
        </w:rPr>
        <w:t>Так, в рамках данной программы</w:t>
      </w:r>
      <w:r w:rsidR="00AD267A" w:rsidRPr="001C5AF7">
        <w:rPr>
          <w:rFonts w:cs="Times New Roman"/>
          <w:szCs w:val="28"/>
        </w:rPr>
        <w:t xml:space="preserve"> был проведен конкурс на предоставление грантов начинающим предпринимателям. По итогам заседания конкурсной комиссии шести заявителям выделены гранты на общую сумму 500 тыс</w:t>
      </w:r>
      <w:proofErr w:type="gramStart"/>
      <w:r w:rsidR="00AD267A" w:rsidRPr="001C5AF7">
        <w:rPr>
          <w:rFonts w:cs="Times New Roman"/>
          <w:szCs w:val="28"/>
        </w:rPr>
        <w:t>.</w:t>
      </w:r>
      <w:r w:rsidR="00471DC2" w:rsidRPr="001C5AF7">
        <w:rPr>
          <w:rFonts w:cs="Times New Roman"/>
          <w:szCs w:val="28"/>
        </w:rPr>
        <w:t>р</w:t>
      </w:r>
      <w:proofErr w:type="gramEnd"/>
      <w:r w:rsidR="00471DC2" w:rsidRPr="001C5AF7">
        <w:rPr>
          <w:rFonts w:cs="Times New Roman"/>
          <w:szCs w:val="28"/>
        </w:rPr>
        <w:t>уб.</w:t>
      </w:r>
      <w:r w:rsidR="00AD267A" w:rsidRPr="001C5AF7">
        <w:rPr>
          <w:rFonts w:cs="Times New Roman"/>
          <w:szCs w:val="28"/>
        </w:rPr>
        <w:t xml:space="preserve"> на реализацию таких проектов</w:t>
      </w:r>
      <w:r w:rsidR="00471DC2" w:rsidRPr="001C5AF7">
        <w:rPr>
          <w:rFonts w:cs="Times New Roman"/>
          <w:szCs w:val="28"/>
        </w:rPr>
        <w:t>,</w:t>
      </w:r>
      <w:r w:rsidR="00AD267A" w:rsidRPr="001C5AF7">
        <w:rPr>
          <w:rFonts w:cs="Times New Roman"/>
          <w:szCs w:val="28"/>
        </w:rPr>
        <w:t xml:space="preserve"> как «Открытие центра по присмотру и развитию детей «</w:t>
      </w:r>
      <w:proofErr w:type="spellStart"/>
      <w:r w:rsidR="00AD267A" w:rsidRPr="001C5AF7">
        <w:rPr>
          <w:rFonts w:cs="Times New Roman"/>
          <w:szCs w:val="28"/>
        </w:rPr>
        <w:t>Хомка</w:t>
      </w:r>
      <w:proofErr w:type="spellEnd"/>
      <w:r w:rsidR="00AD267A" w:rsidRPr="001C5AF7">
        <w:rPr>
          <w:rFonts w:cs="Times New Roman"/>
          <w:szCs w:val="28"/>
        </w:rPr>
        <w:t>», «Производство хлеба и хлебобулочных изделий» и др.</w:t>
      </w:r>
    </w:p>
    <w:p w:rsidR="00AD267A" w:rsidRPr="001C5AF7" w:rsidRDefault="00AD267A" w:rsidP="00AD267A">
      <w:pPr>
        <w:suppressAutoHyphens/>
        <w:ind w:firstLine="567"/>
        <w:contextualSpacing/>
        <w:jc w:val="both"/>
        <w:rPr>
          <w:rFonts w:eastAsia="Times New Roman" w:cs="Times New Roman"/>
          <w:szCs w:val="28"/>
          <w:lang w:eastAsia="ar-SA"/>
        </w:rPr>
      </w:pPr>
      <w:r w:rsidRPr="001C5AF7">
        <w:rPr>
          <w:rFonts w:eastAsia="Times New Roman" w:cs="Times New Roman"/>
          <w:szCs w:val="28"/>
          <w:lang w:eastAsia="ar-SA"/>
        </w:rPr>
        <w:t xml:space="preserve">Успешно реализуется проект «Школа молодого предпринимателя». В проекте приняли участие более 30 молодых людей, которые успешно презентовали свои </w:t>
      </w:r>
      <w:proofErr w:type="gramStart"/>
      <w:r w:rsidRPr="001C5AF7">
        <w:rPr>
          <w:rFonts w:eastAsia="Times New Roman" w:cs="Times New Roman"/>
          <w:szCs w:val="28"/>
          <w:lang w:eastAsia="ar-SA"/>
        </w:rPr>
        <w:t>бизнес-проекты</w:t>
      </w:r>
      <w:proofErr w:type="gramEnd"/>
      <w:r w:rsidRPr="001C5AF7">
        <w:rPr>
          <w:rFonts w:eastAsia="Times New Roman" w:cs="Times New Roman"/>
          <w:szCs w:val="28"/>
          <w:lang w:eastAsia="ar-SA"/>
        </w:rPr>
        <w:t xml:space="preserve"> и получили свидетельства о прохождении обучения. Реализация данного проекта позволила выявить и поощрить активных и одаренных предпринимательскими способностями молодых людей, обучить теоретическим основам предпринимательства, а также позволила молодым людям увидеть отклики и предложения от успешных бизнесменов г. Астрахани.</w:t>
      </w:r>
    </w:p>
    <w:p w:rsidR="00AD267A" w:rsidRPr="001C5AF7" w:rsidRDefault="00AD267A" w:rsidP="00367B22">
      <w:pPr>
        <w:suppressAutoHyphens/>
        <w:ind w:firstLine="567"/>
        <w:contextualSpacing/>
        <w:jc w:val="both"/>
        <w:rPr>
          <w:rFonts w:eastAsia="Times New Roman" w:cs="Times New Roman"/>
          <w:szCs w:val="28"/>
          <w:lang w:eastAsia="ar-SA"/>
        </w:rPr>
      </w:pPr>
      <w:r w:rsidRPr="001C5AF7">
        <w:rPr>
          <w:rFonts w:eastAsia="Times New Roman" w:cs="Times New Roman"/>
          <w:szCs w:val="28"/>
          <w:lang w:eastAsia="ar-SA"/>
        </w:rPr>
        <w:t xml:space="preserve">Организовано и проведено 11 семинаров для начинающих предпринимателей и представителей малого и среднего бизнеса, в которых приняли участие более 118 человек. Основными темами семинаров стали вопросы развития бизнеса, мотивация персонала, социальное предпринимательство и другие. </w:t>
      </w:r>
    </w:p>
    <w:p w:rsidR="000D09BC" w:rsidRPr="001C5AF7" w:rsidRDefault="000D09BC" w:rsidP="00861812">
      <w:pPr>
        <w:pStyle w:val="1"/>
        <w:spacing w:before="0"/>
        <w:jc w:val="center"/>
        <w:rPr>
          <w:rFonts w:ascii="Times New Roman" w:eastAsia="Arial CYR" w:hAnsi="Times New Roman" w:cs="Times New Roman"/>
          <w:color w:val="auto"/>
          <w:lang w:eastAsia="ru-RU"/>
        </w:rPr>
      </w:pPr>
    </w:p>
    <w:p w:rsidR="008E339E" w:rsidRPr="001C5AF7" w:rsidRDefault="00766823" w:rsidP="00835AC0">
      <w:pPr>
        <w:pStyle w:val="1"/>
        <w:spacing w:before="0"/>
        <w:jc w:val="center"/>
        <w:rPr>
          <w:rFonts w:ascii="Times New Roman" w:eastAsia="Arial CYR" w:hAnsi="Times New Roman" w:cs="Times New Roman"/>
          <w:b w:val="0"/>
          <w:color w:val="auto"/>
          <w:lang w:eastAsia="ru-RU"/>
        </w:rPr>
      </w:pPr>
      <w:bookmarkStart w:id="18" w:name="_Toc445384302"/>
      <w:r w:rsidRPr="001C5AF7">
        <w:rPr>
          <w:rFonts w:ascii="Times New Roman" w:eastAsia="Times New Roman" w:hAnsi="Times New Roman" w:cs="Times New Roman"/>
          <w:bCs w:val="0"/>
          <w:color w:val="auto"/>
          <w:lang w:eastAsia="ru-RU"/>
        </w:rPr>
        <w:t>Планирование застройки территории города. Градостроительное проектирование.</w:t>
      </w:r>
      <w:r w:rsidRPr="001C5AF7">
        <w:rPr>
          <w:rFonts w:ascii="Times New Roman" w:eastAsia="Arial CYR" w:hAnsi="Times New Roman" w:cs="Times New Roman"/>
          <w:color w:val="auto"/>
          <w:lang w:eastAsia="ru-RU"/>
        </w:rPr>
        <w:t xml:space="preserve"> Реализация генерального плана</w:t>
      </w:r>
      <w:bookmarkEnd w:id="18"/>
    </w:p>
    <w:p w:rsidR="008E339E" w:rsidRPr="001C5AF7" w:rsidRDefault="008E339E" w:rsidP="00367B22">
      <w:pPr>
        <w:pStyle w:val="31"/>
        <w:widowControl w:val="0"/>
        <w:suppressAutoHyphens w:val="0"/>
        <w:spacing w:after="0"/>
        <w:ind w:left="0" w:firstLine="567"/>
        <w:jc w:val="both"/>
        <w:rPr>
          <w:spacing w:val="4"/>
          <w:sz w:val="28"/>
          <w:szCs w:val="28"/>
        </w:rPr>
      </w:pPr>
      <w:r w:rsidRPr="001C5AF7">
        <w:rPr>
          <w:spacing w:val="4"/>
          <w:sz w:val="28"/>
          <w:szCs w:val="28"/>
        </w:rPr>
        <w:t>Планирование застройки территории города велось в соответствии с Генеральным планом города и  Правилами землепользования и застройки г. Астрахани, являющимися основой для создания условий устойчивого развития города с учетом особенностей его социально-экономического положения.</w:t>
      </w:r>
    </w:p>
    <w:p w:rsidR="008E339E" w:rsidRPr="001C5AF7" w:rsidRDefault="008E339E" w:rsidP="00367B22">
      <w:pPr>
        <w:pStyle w:val="31"/>
        <w:widowControl w:val="0"/>
        <w:suppressAutoHyphens w:val="0"/>
        <w:spacing w:after="0"/>
        <w:ind w:left="0" w:firstLine="567"/>
        <w:jc w:val="both"/>
        <w:rPr>
          <w:spacing w:val="4"/>
          <w:sz w:val="28"/>
          <w:szCs w:val="28"/>
        </w:rPr>
      </w:pPr>
      <w:r w:rsidRPr="001C5AF7">
        <w:rPr>
          <w:spacing w:val="4"/>
          <w:sz w:val="28"/>
          <w:szCs w:val="28"/>
        </w:rPr>
        <w:t xml:space="preserve">В отчетном году проделана большая работа по приведению Правил в соответствие с классификаторами видов разрешенного использования </w:t>
      </w:r>
      <w:r w:rsidRPr="001C5AF7">
        <w:rPr>
          <w:spacing w:val="4"/>
          <w:sz w:val="28"/>
          <w:szCs w:val="28"/>
        </w:rPr>
        <w:lastRenderedPageBreak/>
        <w:t>земельных участков, введенных Приказом Министерства экономического развития Российской Федерации в 2015 году.</w:t>
      </w:r>
    </w:p>
    <w:p w:rsidR="008E339E" w:rsidRPr="001C5AF7" w:rsidRDefault="008E339E" w:rsidP="00367B22">
      <w:pPr>
        <w:widowControl w:val="0"/>
        <w:ind w:firstLine="567"/>
        <w:jc w:val="both"/>
        <w:rPr>
          <w:rFonts w:eastAsia="Lucida Sans Unicode" w:cs="Arial"/>
          <w:spacing w:val="-5"/>
          <w:kern w:val="2"/>
          <w:szCs w:val="28"/>
          <w:lang w:eastAsia="hi-IN" w:bidi="hi-IN"/>
        </w:rPr>
      </w:pPr>
      <w:r w:rsidRPr="001C5AF7">
        <w:rPr>
          <w:rFonts w:eastAsia="Lucida Sans Unicode" w:cs="Times New Roman"/>
          <w:spacing w:val="-5"/>
          <w:kern w:val="2"/>
          <w:szCs w:val="28"/>
          <w:lang w:eastAsia="hi-IN" w:bidi="hi-IN"/>
        </w:rPr>
        <w:t xml:space="preserve">В </w:t>
      </w:r>
      <w:r w:rsidRPr="001C5AF7">
        <w:rPr>
          <w:rFonts w:eastAsia="Lucida Sans Unicode" w:cs="Times New Roman"/>
          <w:bCs/>
          <w:kern w:val="2"/>
          <w:szCs w:val="28"/>
          <w:lang w:eastAsia="hi-IN" w:bidi="hi-IN"/>
        </w:rPr>
        <w:t xml:space="preserve">рамках реализации Генерального плана и повышения инвестиционной привлекательности города для инвестирования </w:t>
      </w:r>
      <w:r w:rsidRPr="001C5AF7">
        <w:rPr>
          <w:rFonts w:eastAsia="Times New Roman CYR" w:cs="Times New Roman"/>
          <w:kern w:val="2"/>
          <w:szCs w:val="28"/>
          <w:lang w:eastAsia="hi-IN" w:bidi="hi-IN"/>
        </w:rPr>
        <w:t xml:space="preserve">за счет средств внебюджетных источников разработано 34 проекта планировки и межевания территории общей площадью  </w:t>
      </w:r>
      <w:r w:rsidRPr="001C5AF7">
        <w:rPr>
          <w:rFonts w:eastAsia="Lucida Sans Unicode" w:cs="Arial"/>
          <w:spacing w:val="-5"/>
          <w:kern w:val="2"/>
          <w:szCs w:val="28"/>
          <w:lang w:eastAsia="hi-IN" w:bidi="hi-IN"/>
        </w:rPr>
        <w:t>410 га  на сумму</w:t>
      </w:r>
      <w:r w:rsidR="00830C25" w:rsidRPr="001C5AF7">
        <w:rPr>
          <w:rFonts w:eastAsia="Lucida Sans Unicode" w:cs="Arial"/>
          <w:spacing w:val="-5"/>
          <w:kern w:val="2"/>
          <w:szCs w:val="28"/>
          <w:lang w:eastAsia="hi-IN" w:bidi="hi-IN"/>
        </w:rPr>
        <w:t xml:space="preserve"> более 19 млн. руб. (линейные – 23, площадные – </w:t>
      </w:r>
      <w:r w:rsidRPr="001C5AF7">
        <w:rPr>
          <w:rFonts w:eastAsia="Lucida Sans Unicode" w:cs="Arial"/>
          <w:spacing w:val="-5"/>
          <w:kern w:val="2"/>
          <w:szCs w:val="28"/>
          <w:lang w:eastAsia="hi-IN" w:bidi="hi-IN"/>
        </w:rPr>
        <w:t>11), из них наиболее крупными являются проекты  строительства:</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 xml:space="preserve">-административных зданий с прилежащей к ним магистралью в границах улиц </w:t>
      </w:r>
      <w:proofErr w:type="spellStart"/>
      <w:r w:rsidRPr="001C5AF7">
        <w:rPr>
          <w:rFonts w:eastAsia="Lucida Sans Unicode" w:cs="Times New Roman"/>
          <w:bCs/>
          <w:kern w:val="2"/>
          <w:szCs w:val="28"/>
          <w:lang w:eastAsia="hi-IN" w:bidi="hi-IN"/>
        </w:rPr>
        <w:t>Энзелийской</w:t>
      </w:r>
      <w:proofErr w:type="spellEnd"/>
      <w:r w:rsidRPr="001C5AF7">
        <w:rPr>
          <w:rFonts w:eastAsia="Lucida Sans Unicode" w:cs="Times New Roman"/>
          <w:bCs/>
          <w:kern w:val="2"/>
          <w:szCs w:val="28"/>
          <w:lang w:eastAsia="hi-IN" w:bidi="hi-IN"/>
        </w:rPr>
        <w:t>, Адмиралтейской, Наб. Приволжского затона, Костина, набережной р. Волги;</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-магистрали непрерывного движения с развязкой в створе пл. Вокзальной;</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-линейного объекта в садоводческом товариществе «Полет».</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За счет средств городского бюджета подготовлены 11 проектов планировки и межевания общей площадью 70 га  на сумму 6 млн. руб.</w:t>
      </w:r>
      <w:r w:rsidR="00830C25" w:rsidRPr="001C5AF7">
        <w:rPr>
          <w:rFonts w:eastAsia="Lucida Sans Unicode" w:cs="Times New Roman"/>
          <w:bCs/>
          <w:kern w:val="2"/>
          <w:szCs w:val="28"/>
          <w:lang w:eastAsia="hi-IN" w:bidi="hi-IN"/>
        </w:rPr>
        <w:t>,</w:t>
      </w:r>
      <w:r w:rsidRPr="001C5AF7">
        <w:rPr>
          <w:rFonts w:eastAsia="Lucida Sans Unicode" w:cs="Times New Roman"/>
          <w:bCs/>
          <w:kern w:val="2"/>
          <w:szCs w:val="28"/>
          <w:lang w:eastAsia="hi-IN" w:bidi="hi-IN"/>
        </w:rPr>
        <w:t xml:space="preserve"> из них:</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ahoma"/>
          <w:kern w:val="2"/>
          <w:szCs w:val="28"/>
          <w:lang w:eastAsia="hi-IN" w:bidi="hi-IN"/>
        </w:rPr>
        <w:t>-7</w:t>
      </w:r>
      <w:r w:rsidR="00830C25" w:rsidRPr="001C5AF7">
        <w:rPr>
          <w:rFonts w:eastAsia="Lucida Sans Unicode" w:cs="Times New Roman"/>
          <w:bCs/>
          <w:kern w:val="2"/>
          <w:szCs w:val="28"/>
          <w:lang w:eastAsia="hi-IN" w:bidi="hi-IN"/>
        </w:rPr>
        <w:t xml:space="preserve"> линейных объектов – </w:t>
      </w:r>
      <w:r w:rsidRPr="001C5AF7">
        <w:rPr>
          <w:rFonts w:eastAsia="Lucida Sans Unicode" w:cs="Times New Roman"/>
          <w:bCs/>
          <w:kern w:val="2"/>
          <w:szCs w:val="28"/>
          <w:lang w:eastAsia="hi-IN" w:bidi="hi-IN"/>
        </w:rPr>
        <w:t xml:space="preserve">от р. </w:t>
      </w:r>
      <w:proofErr w:type="spellStart"/>
      <w:r w:rsidRPr="001C5AF7">
        <w:rPr>
          <w:rFonts w:eastAsia="Lucida Sans Unicode" w:cs="Times New Roman"/>
          <w:bCs/>
          <w:kern w:val="2"/>
          <w:szCs w:val="28"/>
          <w:lang w:eastAsia="hi-IN" w:bidi="hi-IN"/>
        </w:rPr>
        <w:t>ПрямаяБолда</w:t>
      </w:r>
      <w:proofErr w:type="spellEnd"/>
      <w:r w:rsidRPr="001C5AF7">
        <w:rPr>
          <w:rFonts w:eastAsia="Lucida Sans Unicode" w:cs="Times New Roman"/>
          <w:bCs/>
          <w:kern w:val="2"/>
          <w:szCs w:val="28"/>
          <w:lang w:eastAsia="hi-IN" w:bidi="hi-IN"/>
        </w:rPr>
        <w:t xml:space="preserve"> до ер. </w:t>
      </w:r>
      <w:proofErr w:type="gramStart"/>
      <w:r w:rsidRPr="001C5AF7">
        <w:rPr>
          <w:rFonts w:eastAsia="Lucida Sans Unicode" w:cs="Times New Roman"/>
          <w:bCs/>
          <w:kern w:val="2"/>
          <w:szCs w:val="28"/>
          <w:lang w:eastAsia="hi-IN" w:bidi="hi-IN"/>
        </w:rPr>
        <w:t xml:space="preserve">Казачий (по ул. </w:t>
      </w:r>
      <w:proofErr w:type="spellStart"/>
      <w:r w:rsidRPr="001C5AF7">
        <w:rPr>
          <w:rFonts w:eastAsia="Lucida Sans Unicode" w:cs="Times New Roman"/>
          <w:bCs/>
          <w:kern w:val="2"/>
          <w:szCs w:val="28"/>
          <w:lang w:eastAsia="hi-IN" w:bidi="hi-IN"/>
        </w:rPr>
        <w:t>Балхашской</w:t>
      </w:r>
      <w:proofErr w:type="spellEnd"/>
      <w:r w:rsidRPr="001C5AF7">
        <w:rPr>
          <w:rFonts w:eastAsia="Lucida Sans Unicode" w:cs="Times New Roman"/>
          <w:bCs/>
          <w:kern w:val="2"/>
          <w:szCs w:val="28"/>
          <w:lang w:eastAsia="hi-IN" w:bidi="hi-IN"/>
        </w:rPr>
        <w:t xml:space="preserve">, Фабричной, Славянской, Латвийской, Запорожской); от ул. Яблочкова до Б. Алексеева; по ул. Зеленой; по ул. Молдавской (от ул. Новослободской до ул. 5-я Керченская); по ул. </w:t>
      </w:r>
      <w:proofErr w:type="spellStart"/>
      <w:r w:rsidRPr="001C5AF7">
        <w:rPr>
          <w:rFonts w:eastAsia="Lucida Sans Unicode" w:cs="Times New Roman"/>
          <w:bCs/>
          <w:kern w:val="2"/>
          <w:szCs w:val="28"/>
          <w:lang w:eastAsia="hi-IN" w:bidi="hi-IN"/>
        </w:rPr>
        <w:t>Сун-Я</w:t>
      </w:r>
      <w:r w:rsidR="00830C25" w:rsidRPr="001C5AF7">
        <w:rPr>
          <w:rFonts w:eastAsia="Lucida Sans Unicode" w:cs="Times New Roman"/>
          <w:bCs/>
          <w:kern w:val="2"/>
          <w:szCs w:val="28"/>
          <w:lang w:eastAsia="hi-IN" w:bidi="hi-IN"/>
        </w:rPr>
        <w:t>т</w:t>
      </w:r>
      <w:r w:rsidRPr="001C5AF7">
        <w:rPr>
          <w:rFonts w:eastAsia="Lucida Sans Unicode" w:cs="Times New Roman"/>
          <w:bCs/>
          <w:kern w:val="2"/>
          <w:szCs w:val="28"/>
          <w:lang w:eastAsia="hi-IN" w:bidi="hi-IN"/>
        </w:rPr>
        <w:t>-Сенаи</w:t>
      </w:r>
      <w:proofErr w:type="spellEnd"/>
      <w:r w:rsidRPr="001C5AF7">
        <w:rPr>
          <w:rFonts w:eastAsia="Lucida Sans Unicode" w:cs="Times New Roman"/>
          <w:bCs/>
          <w:kern w:val="2"/>
          <w:szCs w:val="28"/>
          <w:lang w:eastAsia="hi-IN" w:bidi="hi-IN"/>
        </w:rPr>
        <w:t xml:space="preserve"> ул. Иртышской (от ул. Яблочкова до ул. Зеленой); от ул. Латышева до ул. Яблочкова; по ул. Куликова (от ул. Ген. Герасименко до ул. Б. Алексеева);</w:t>
      </w:r>
      <w:proofErr w:type="gramEnd"/>
    </w:p>
    <w:p w:rsidR="008E339E" w:rsidRPr="001C5AF7" w:rsidRDefault="00830C25"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-4 площадных объекта</w:t>
      </w:r>
      <w:r w:rsidR="008E339E" w:rsidRPr="001C5AF7">
        <w:rPr>
          <w:rFonts w:eastAsia="Lucida Sans Unicode" w:cs="Times New Roman"/>
          <w:bCs/>
          <w:kern w:val="2"/>
          <w:szCs w:val="28"/>
          <w:lang w:eastAsia="hi-IN" w:bidi="hi-IN"/>
        </w:rPr>
        <w:t xml:space="preserve"> п</w:t>
      </w:r>
      <w:r w:rsidRPr="001C5AF7">
        <w:rPr>
          <w:rFonts w:eastAsia="Lucida Sans Unicode" w:cs="Times New Roman"/>
          <w:bCs/>
          <w:kern w:val="2"/>
          <w:szCs w:val="28"/>
          <w:lang w:eastAsia="hi-IN" w:bidi="hi-IN"/>
        </w:rPr>
        <w:t>од строительство жилых домов по</w:t>
      </w:r>
      <w:r w:rsidR="008E339E" w:rsidRPr="001C5AF7">
        <w:rPr>
          <w:rFonts w:eastAsia="Lucida Sans Unicode" w:cs="Times New Roman"/>
          <w:bCs/>
          <w:kern w:val="2"/>
          <w:szCs w:val="28"/>
          <w:lang w:eastAsia="hi-IN" w:bidi="hi-IN"/>
        </w:rPr>
        <w:t xml:space="preserve"> ул. Депутатской/ул. 3-ей Керченской</w:t>
      </w:r>
      <w:proofErr w:type="gramStart"/>
      <w:r w:rsidR="008E339E" w:rsidRPr="001C5AF7">
        <w:rPr>
          <w:rFonts w:eastAsia="Lucida Sans Unicode" w:cs="Times New Roman"/>
          <w:bCs/>
          <w:kern w:val="2"/>
          <w:szCs w:val="28"/>
          <w:lang w:eastAsia="hi-IN" w:bidi="hi-IN"/>
        </w:rPr>
        <w:t>;</w:t>
      </w:r>
      <w:r w:rsidRPr="001C5AF7">
        <w:rPr>
          <w:rFonts w:eastAsia="Lucida Sans Unicode" w:cs="Times New Roman"/>
          <w:bCs/>
          <w:kern w:val="2"/>
          <w:szCs w:val="28"/>
          <w:lang w:eastAsia="hi-IN" w:bidi="hi-IN"/>
        </w:rPr>
        <w:t>у</w:t>
      </w:r>
      <w:proofErr w:type="gramEnd"/>
      <w:r w:rsidRPr="001C5AF7">
        <w:rPr>
          <w:rFonts w:eastAsia="Lucida Sans Unicode" w:cs="Times New Roman"/>
          <w:bCs/>
          <w:kern w:val="2"/>
          <w:szCs w:val="28"/>
          <w:lang w:eastAsia="hi-IN" w:bidi="hi-IN"/>
        </w:rPr>
        <w:t xml:space="preserve">л. </w:t>
      </w:r>
      <w:proofErr w:type="spellStart"/>
      <w:r w:rsidRPr="001C5AF7">
        <w:rPr>
          <w:rFonts w:eastAsia="Lucida Sans Unicode" w:cs="Times New Roman"/>
          <w:bCs/>
          <w:kern w:val="2"/>
          <w:szCs w:val="28"/>
          <w:lang w:eastAsia="hi-IN" w:bidi="hi-IN"/>
        </w:rPr>
        <w:t>Нововосточной</w:t>
      </w:r>
      <w:proofErr w:type="spellEnd"/>
      <w:r w:rsidRPr="001C5AF7">
        <w:rPr>
          <w:rFonts w:eastAsia="Lucida Sans Unicode" w:cs="Times New Roman"/>
          <w:bCs/>
          <w:kern w:val="2"/>
          <w:szCs w:val="28"/>
          <w:lang w:eastAsia="hi-IN" w:bidi="hi-IN"/>
        </w:rPr>
        <w:t>; ул. Еланской; от ул. Чкалова до ул. Невской.</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Благодаря внедрению информационной системы обеспечения градостроительной деятельности упрощен сбор, поиск и обработка информации. Продолжена работа  в дополнительном модуле по трем блокам: ведение дежурного плана; создание цифровой модели города; перевод топографических планов в электронный вид. За 2015 год в электронный вид переведено 397 планшетов.</w:t>
      </w:r>
    </w:p>
    <w:p w:rsidR="008E339E" w:rsidRPr="001C5AF7" w:rsidRDefault="008E339E" w:rsidP="00367B22">
      <w:pPr>
        <w:widowControl w:val="0"/>
        <w:ind w:firstLine="567"/>
        <w:jc w:val="both"/>
        <w:rPr>
          <w:rFonts w:eastAsia="Lucida Sans Unicode" w:cs="Times New Roman"/>
          <w:bCs/>
          <w:kern w:val="2"/>
          <w:szCs w:val="28"/>
          <w:lang w:eastAsia="hi-IN" w:bidi="hi-IN"/>
        </w:rPr>
      </w:pPr>
      <w:r w:rsidRPr="001C5AF7">
        <w:rPr>
          <w:rFonts w:eastAsia="Lucida Sans Unicode" w:cs="Times New Roman"/>
          <w:bCs/>
          <w:kern w:val="2"/>
          <w:szCs w:val="28"/>
          <w:lang w:eastAsia="hi-IN" w:bidi="hi-IN"/>
        </w:rPr>
        <w:t>Большое внимание уделяется развитию застроенных территорий, которое позволяет комплексно решать вопросы ликвидации ветхого и аварийного жилого фонда города, а также обеспечить территорию города объектами социальной и инженерной инфраструктур.</w:t>
      </w:r>
    </w:p>
    <w:p w:rsidR="008E339E" w:rsidRPr="001C5AF7" w:rsidRDefault="008E339E" w:rsidP="00367B22">
      <w:pPr>
        <w:widowControl w:val="0"/>
        <w:ind w:firstLine="567"/>
        <w:jc w:val="both"/>
        <w:rPr>
          <w:rFonts w:eastAsia="Lucida Sans Unicode" w:cs="Times New Roman"/>
          <w:bCs/>
          <w:kern w:val="2"/>
          <w:szCs w:val="28"/>
          <w:lang w:eastAsia="hi-IN" w:bidi="hi-IN"/>
        </w:rPr>
      </w:pPr>
      <w:proofErr w:type="gramStart"/>
      <w:r w:rsidRPr="001C5AF7">
        <w:rPr>
          <w:rFonts w:eastAsia="Lucida Sans Unicode" w:cs="Times New Roman"/>
          <w:bCs/>
          <w:kern w:val="2"/>
          <w:szCs w:val="28"/>
          <w:lang w:eastAsia="hi-IN" w:bidi="hi-IN"/>
        </w:rPr>
        <w:t>За отчетный годпринято 19 решений о развитии застроенных территорий общей площадью 24,49 га, проведено 15 аукционов общей площадью 17,57 га, в результате которых заключено 11 договоров площадью 9,98 га во всех районах города: по ул. Аристова, Кольцова (п</w:t>
      </w:r>
      <w:r w:rsidR="006817E7" w:rsidRPr="001C5AF7">
        <w:rPr>
          <w:rFonts w:eastAsia="Lucida Sans Unicode" w:cs="Times New Roman"/>
          <w:bCs/>
          <w:kern w:val="2"/>
          <w:szCs w:val="28"/>
          <w:lang w:eastAsia="hi-IN" w:bidi="hi-IN"/>
        </w:rPr>
        <w:t>ланируемый ввод жилья</w:t>
      </w:r>
      <w:r w:rsidRPr="001C5AF7">
        <w:rPr>
          <w:rFonts w:eastAsia="Lucida Sans Unicode" w:cs="Times New Roman"/>
          <w:bCs/>
          <w:kern w:val="2"/>
          <w:szCs w:val="28"/>
          <w:lang w:eastAsia="hi-IN" w:bidi="hi-IN"/>
        </w:rPr>
        <w:t xml:space="preserve"> на 122 квартиры); ул. Вагнера, </w:t>
      </w:r>
      <w:proofErr w:type="spellStart"/>
      <w:r w:rsidRPr="001C5AF7">
        <w:rPr>
          <w:rFonts w:eastAsia="Lucida Sans Unicode" w:cs="Times New Roman"/>
          <w:bCs/>
          <w:kern w:val="2"/>
          <w:szCs w:val="28"/>
          <w:lang w:eastAsia="hi-IN" w:bidi="hi-IN"/>
        </w:rPr>
        <w:t>Кутумной</w:t>
      </w:r>
      <w:proofErr w:type="spellEnd"/>
      <w:r w:rsidRPr="001C5AF7">
        <w:rPr>
          <w:rFonts w:eastAsia="Lucida Sans Unicode" w:cs="Times New Roman"/>
          <w:bCs/>
          <w:kern w:val="2"/>
          <w:szCs w:val="28"/>
          <w:lang w:eastAsia="hi-IN" w:bidi="hi-IN"/>
        </w:rPr>
        <w:t>, С. Перовской (планируемый ввод жилья на 720 квартир);</w:t>
      </w:r>
      <w:proofErr w:type="gramEnd"/>
      <w:r w:rsidRPr="001C5AF7">
        <w:rPr>
          <w:rFonts w:eastAsia="Lucida Sans Unicode" w:cs="Times New Roman"/>
          <w:bCs/>
          <w:kern w:val="2"/>
          <w:szCs w:val="28"/>
          <w:lang w:eastAsia="hi-IN" w:bidi="hi-IN"/>
        </w:rPr>
        <w:t xml:space="preserve"> ул. </w:t>
      </w:r>
      <w:proofErr w:type="spellStart"/>
      <w:r w:rsidRPr="001C5AF7">
        <w:rPr>
          <w:rFonts w:eastAsia="Lucida Sans Unicode" w:cs="Times New Roman"/>
          <w:bCs/>
          <w:kern w:val="2"/>
          <w:szCs w:val="28"/>
          <w:lang w:eastAsia="hi-IN" w:bidi="hi-IN"/>
        </w:rPr>
        <w:t>Ахшарумова</w:t>
      </w:r>
      <w:proofErr w:type="spellEnd"/>
      <w:r w:rsidRPr="001C5AF7">
        <w:rPr>
          <w:rFonts w:eastAsia="Lucida Sans Unicode" w:cs="Times New Roman"/>
          <w:bCs/>
          <w:kern w:val="2"/>
          <w:szCs w:val="28"/>
          <w:lang w:eastAsia="hi-IN" w:bidi="hi-IN"/>
        </w:rPr>
        <w:t xml:space="preserve">, Бэра, </w:t>
      </w:r>
      <w:proofErr w:type="spellStart"/>
      <w:r w:rsidRPr="001C5AF7">
        <w:rPr>
          <w:rFonts w:eastAsia="Lucida Sans Unicode" w:cs="Times New Roman"/>
          <w:bCs/>
          <w:kern w:val="2"/>
          <w:szCs w:val="28"/>
          <w:lang w:eastAsia="hi-IN" w:bidi="hi-IN"/>
        </w:rPr>
        <w:t>Б.Хмельницкого</w:t>
      </w:r>
      <w:proofErr w:type="spellEnd"/>
      <w:r w:rsidRPr="001C5AF7">
        <w:rPr>
          <w:rFonts w:eastAsia="Lucida Sans Unicode" w:cs="Times New Roman"/>
          <w:bCs/>
          <w:kern w:val="2"/>
          <w:szCs w:val="28"/>
          <w:lang w:eastAsia="hi-IN" w:bidi="hi-IN"/>
        </w:rPr>
        <w:t xml:space="preserve">, </w:t>
      </w:r>
      <w:proofErr w:type="gramStart"/>
      <w:r w:rsidRPr="001C5AF7">
        <w:rPr>
          <w:rFonts w:eastAsia="Lucida Sans Unicode" w:cs="Times New Roman"/>
          <w:bCs/>
          <w:kern w:val="2"/>
          <w:szCs w:val="28"/>
          <w:lang w:eastAsia="hi-IN" w:bidi="hi-IN"/>
        </w:rPr>
        <w:t>Волжская</w:t>
      </w:r>
      <w:proofErr w:type="gramEnd"/>
      <w:r w:rsidRPr="001C5AF7">
        <w:rPr>
          <w:rFonts w:eastAsia="Lucida Sans Unicode" w:cs="Times New Roman"/>
          <w:bCs/>
          <w:kern w:val="2"/>
          <w:szCs w:val="28"/>
          <w:lang w:eastAsia="hi-IN" w:bidi="hi-IN"/>
        </w:rPr>
        <w:t xml:space="preserve"> (планируемый ввод жилья – 1230 квартир); ул. Ак. </w:t>
      </w:r>
      <w:proofErr w:type="gramStart"/>
      <w:r w:rsidRPr="001C5AF7">
        <w:rPr>
          <w:rFonts w:eastAsia="Lucida Sans Unicode" w:cs="Times New Roman"/>
          <w:bCs/>
          <w:kern w:val="2"/>
          <w:szCs w:val="28"/>
          <w:lang w:eastAsia="hi-IN" w:bidi="hi-IN"/>
        </w:rPr>
        <w:t xml:space="preserve">Королева, Чугунова, Нечаева, </w:t>
      </w:r>
      <w:proofErr w:type="spellStart"/>
      <w:r w:rsidRPr="001C5AF7">
        <w:rPr>
          <w:rFonts w:eastAsia="Lucida Sans Unicode" w:cs="Times New Roman"/>
          <w:bCs/>
          <w:kern w:val="2"/>
          <w:szCs w:val="28"/>
          <w:lang w:eastAsia="hi-IN" w:bidi="hi-IN"/>
        </w:rPr>
        <w:t>Марфинская</w:t>
      </w:r>
      <w:proofErr w:type="spellEnd"/>
      <w:r w:rsidRPr="001C5AF7">
        <w:rPr>
          <w:rFonts w:eastAsia="Lucida Sans Unicode" w:cs="Times New Roman"/>
          <w:bCs/>
          <w:kern w:val="2"/>
          <w:szCs w:val="28"/>
          <w:lang w:eastAsia="hi-IN" w:bidi="hi-IN"/>
        </w:rPr>
        <w:t xml:space="preserve"> (планируемый ввод жилья – 1586 квартир); ул. Баумана, Щедрина, В. Барсовой (планируемый ввод жилья – 1800 квартир).</w:t>
      </w:r>
      <w:proofErr w:type="gramEnd"/>
    </w:p>
    <w:p w:rsidR="008E339E" w:rsidRPr="001C5AF7" w:rsidRDefault="008E339E" w:rsidP="00367B22">
      <w:pPr>
        <w:ind w:firstLine="567"/>
        <w:jc w:val="both"/>
        <w:rPr>
          <w:rFonts w:cs="Times New Roman"/>
          <w:szCs w:val="28"/>
        </w:rPr>
      </w:pPr>
      <w:r w:rsidRPr="001C5AF7">
        <w:rPr>
          <w:rFonts w:cs="Times New Roman"/>
          <w:szCs w:val="28"/>
        </w:rPr>
        <w:lastRenderedPageBreak/>
        <w:t xml:space="preserve">В рамках исполнения Регламентов администрации города по предоставлению муниципальных услуг за отчетный год выдано: </w:t>
      </w:r>
    </w:p>
    <w:p w:rsidR="008E339E" w:rsidRPr="001C5AF7" w:rsidRDefault="008E339E" w:rsidP="00367B22">
      <w:pPr>
        <w:ind w:firstLine="567"/>
        <w:jc w:val="both"/>
        <w:rPr>
          <w:rFonts w:cs="Times New Roman"/>
          <w:szCs w:val="28"/>
        </w:rPr>
      </w:pPr>
      <w:r w:rsidRPr="001C5AF7">
        <w:rPr>
          <w:rFonts w:cs="Times New Roman"/>
          <w:szCs w:val="28"/>
        </w:rPr>
        <w:t xml:space="preserve">-476 градостроительных планов земельных участков (187 межевых планов); </w:t>
      </w:r>
    </w:p>
    <w:p w:rsidR="008E339E" w:rsidRPr="001C5AF7" w:rsidRDefault="008E339E" w:rsidP="00367B22">
      <w:pPr>
        <w:ind w:firstLine="567"/>
        <w:jc w:val="both"/>
        <w:rPr>
          <w:rFonts w:cs="Times New Roman"/>
          <w:szCs w:val="28"/>
        </w:rPr>
      </w:pPr>
      <w:r w:rsidRPr="001C5AF7">
        <w:rPr>
          <w:rFonts w:cs="Times New Roman"/>
          <w:szCs w:val="28"/>
        </w:rPr>
        <w:t>-65 разрешений на ввод объектов в эксплуатацию (из которых 14 объектов многоэтажного жилищного строительства);</w:t>
      </w:r>
    </w:p>
    <w:p w:rsidR="008E339E" w:rsidRPr="001C5AF7" w:rsidRDefault="008E339E" w:rsidP="00367B22">
      <w:pPr>
        <w:ind w:firstLine="567"/>
        <w:jc w:val="both"/>
        <w:rPr>
          <w:rFonts w:cs="Times New Roman"/>
          <w:szCs w:val="28"/>
        </w:rPr>
      </w:pPr>
      <w:r w:rsidRPr="001C5AF7">
        <w:rPr>
          <w:rFonts w:cs="Times New Roman"/>
          <w:szCs w:val="28"/>
        </w:rPr>
        <w:t>-248 разрешений на строительство (из которых 143 разрешения на продление строительства);</w:t>
      </w:r>
    </w:p>
    <w:p w:rsidR="008E339E" w:rsidRPr="001C5AF7" w:rsidRDefault="008E339E" w:rsidP="00367B22">
      <w:pPr>
        <w:ind w:firstLine="567"/>
        <w:jc w:val="both"/>
        <w:rPr>
          <w:rFonts w:cs="Times New Roman"/>
          <w:szCs w:val="28"/>
        </w:rPr>
      </w:pPr>
      <w:r w:rsidRPr="001C5AF7">
        <w:rPr>
          <w:rFonts w:cs="Times New Roman"/>
          <w:szCs w:val="28"/>
        </w:rPr>
        <w:t xml:space="preserve">-206 документов о переустройстве и </w:t>
      </w:r>
      <w:r w:rsidR="006817E7" w:rsidRPr="001C5AF7">
        <w:rPr>
          <w:rFonts w:cs="Times New Roman"/>
          <w:szCs w:val="28"/>
        </w:rPr>
        <w:t>перепланировке</w:t>
      </w:r>
      <w:r w:rsidRPr="001C5AF7">
        <w:rPr>
          <w:rFonts w:cs="Times New Roman"/>
          <w:szCs w:val="28"/>
        </w:rPr>
        <w:t xml:space="preserve"> жилых помещений (из которых 176 актов);</w:t>
      </w:r>
    </w:p>
    <w:p w:rsidR="008E339E" w:rsidRPr="001C5AF7" w:rsidRDefault="008E339E" w:rsidP="00367B22">
      <w:pPr>
        <w:ind w:firstLine="567"/>
        <w:jc w:val="both"/>
        <w:rPr>
          <w:rFonts w:cs="Times New Roman"/>
          <w:szCs w:val="28"/>
        </w:rPr>
      </w:pPr>
      <w:r w:rsidRPr="001C5AF7">
        <w:rPr>
          <w:rFonts w:cs="Times New Roman"/>
          <w:szCs w:val="28"/>
        </w:rPr>
        <w:t xml:space="preserve">-142 решения о переводе жилых помещений </w:t>
      </w:r>
      <w:proofErr w:type="gramStart"/>
      <w:r w:rsidRPr="001C5AF7">
        <w:rPr>
          <w:rFonts w:cs="Times New Roman"/>
          <w:szCs w:val="28"/>
        </w:rPr>
        <w:t>в</w:t>
      </w:r>
      <w:proofErr w:type="gramEnd"/>
      <w:r w:rsidRPr="001C5AF7">
        <w:rPr>
          <w:rFonts w:cs="Times New Roman"/>
          <w:szCs w:val="28"/>
        </w:rPr>
        <w:t xml:space="preserve"> нежилые и наоборот.</w:t>
      </w:r>
    </w:p>
    <w:p w:rsidR="00567DF2" w:rsidRPr="001C5AF7" w:rsidRDefault="00567DF2" w:rsidP="00567DF2">
      <w:pPr>
        <w:rPr>
          <w:sz w:val="24"/>
          <w:szCs w:val="20"/>
        </w:rPr>
      </w:pPr>
    </w:p>
    <w:p w:rsidR="003F3083" w:rsidRPr="001C5AF7" w:rsidRDefault="003F3083" w:rsidP="00835AC0">
      <w:pPr>
        <w:pStyle w:val="aa"/>
        <w:spacing w:before="0" w:after="0"/>
        <w:ind w:firstLine="567"/>
        <w:jc w:val="center"/>
        <w:outlineLvl w:val="0"/>
        <w:rPr>
          <w:rFonts w:ascii="Times New Roman" w:hAnsi="Times New Roman" w:cs="Times New Roman"/>
          <w:b/>
          <w:sz w:val="28"/>
          <w:szCs w:val="28"/>
        </w:rPr>
      </w:pPr>
      <w:bookmarkStart w:id="19" w:name="_Toc445384303"/>
      <w:bookmarkStart w:id="20" w:name="_Toc319393450"/>
      <w:r w:rsidRPr="001C5AF7">
        <w:rPr>
          <w:rFonts w:ascii="Times New Roman" w:hAnsi="Times New Roman" w:cs="Times New Roman"/>
          <w:b/>
          <w:sz w:val="28"/>
          <w:szCs w:val="28"/>
        </w:rPr>
        <w:t>Городское строительство. Развитие строительного комплекса.</w:t>
      </w:r>
      <w:bookmarkEnd w:id="19"/>
    </w:p>
    <w:p w:rsidR="003F3083" w:rsidRPr="001C5AF7" w:rsidRDefault="003F3083" w:rsidP="00367B22">
      <w:pPr>
        <w:ind w:firstLine="567"/>
        <w:jc w:val="both"/>
        <w:rPr>
          <w:rFonts w:cs="Times New Roman"/>
          <w:szCs w:val="28"/>
        </w:rPr>
      </w:pPr>
      <w:r w:rsidRPr="001C5AF7">
        <w:rPr>
          <w:rFonts w:cs="Times New Roman"/>
          <w:szCs w:val="28"/>
        </w:rPr>
        <w:t>Строительный комплекс относится к числу ключевых отраслей экономики и напрямую связан с социально-экономическим развитием города.</w:t>
      </w:r>
    </w:p>
    <w:p w:rsidR="003F3083" w:rsidRPr="001C5AF7" w:rsidRDefault="003F3083" w:rsidP="00367B22">
      <w:pPr>
        <w:ind w:firstLine="567"/>
        <w:jc w:val="both"/>
        <w:rPr>
          <w:rFonts w:cs="Times New Roman"/>
          <w:szCs w:val="28"/>
        </w:rPr>
      </w:pPr>
      <w:r w:rsidRPr="001C5AF7">
        <w:rPr>
          <w:rFonts w:cs="Times New Roman"/>
          <w:szCs w:val="28"/>
        </w:rPr>
        <w:t>Администрацией города в строительной сфере большое внимание уделялось вопросам создания эффективной инженерно-коммунальной инфраструктуры, формированию рынка доступного жилья и обеспечению комфортных условий проживания граждан.</w:t>
      </w:r>
    </w:p>
    <w:p w:rsidR="003F3083" w:rsidRPr="001C5AF7" w:rsidRDefault="003F3083" w:rsidP="00367B22">
      <w:pPr>
        <w:ind w:firstLine="567"/>
        <w:jc w:val="both"/>
        <w:rPr>
          <w:rFonts w:cs="Times New Roman"/>
          <w:szCs w:val="28"/>
        </w:rPr>
      </w:pPr>
      <w:r w:rsidRPr="001C5AF7">
        <w:rPr>
          <w:rFonts w:cs="Times New Roman"/>
          <w:szCs w:val="28"/>
        </w:rPr>
        <w:t>Выполнение поставленных  целей осуществлялось в рамках  реализации пяти муниципальных программ:</w:t>
      </w:r>
    </w:p>
    <w:p w:rsidR="003F3083" w:rsidRPr="001C5AF7" w:rsidRDefault="003F3083" w:rsidP="00367B22">
      <w:pPr>
        <w:ind w:firstLine="567"/>
        <w:jc w:val="both"/>
        <w:rPr>
          <w:rFonts w:cs="Times New Roman"/>
          <w:szCs w:val="28"/>
        </w:rPr>
      </w:pPr>
      <w:r w:rsidRPr="001C5AF7">
        <w:rPr>
          <w:rFonts w:cs="Times New Roman"/>
          <w:szCs w:val="28"/>
        </w:rPr>
        <w:t>«Строительство, реконструкция и капитальный ремонт объектов образования города Астрахани на 2013-2020 годы»:</w:t>
      </w:r>
    </w:p>
    <w:p w:rsidR="003F3083" w:rsidRPr="001C5AF7" w:rsidRDefault="003F3083" w:rsidP="00367B22">
      <w:pPr>
        <w:ind w:firstLine="567"/>
        <w:jc w:val="both"/>
        <w:rPr>
          <w:rFonts w:cs="Times New Roman"/>
          <w:szCs w:val="28"/>
        </w:rPr>
      </w:pPr>
      <w:r w:rsidRPr="001C5AF7">
        <w:rPr>
          <w:rFonts w:cs="Times New Roman"/>
          <w:szCs w:val="28"/>
        </w:rPr>
        <w:t>-Выполнен капитальный ремонт в 15 образовательных учреждениях позволивший открыть 980 дополнительных мест в 8 детских садах (№28, 58, 109, 80, 52, 131, 95, 16); 2-х начальных школах-детских садах (№13, 60); 3-х образовательных учреждений (Прогимназиях №1, 2, 3); 2-х школах (№13, 27);</w:t>
      </w:r>
    </w:p>
    <w:p w:rsidR="003F3083" w:rsidRPr="001C5AF7" w:rsidRDefault="003F3083" w:rsidP="00367B22">
      <w:pPr>
        <w:ind w:firstLine="567"/>
        <w:jc w:val="both"/>
        <w:rPr>
          <w:rFonts w:cs="Times New Roman"/>
          <w:szCs w:val="28"/>
        </w:rPr>
      </w:pPr>
      <w:r w:rsidRPr="001C5AF7">
        <w:rPr>
          <w:rFonts w:cs="Times New Roman"/>
          <w:szCs w:val="28"/>
        </w:rPr>
        <w:t>-Проведены противоаварийные мероприятия в школе №31 (ул. Докучаева); ремонт полов в школах №40 (ул. Студенческой) и №12 (ул. В. Барсовой); ремонтно-реставрационные работы в детской музыкальной школе № 4.</w:t>
      </w:r>
    </w:p>
    <w:p w:rsidR="003F3083" w:rsidRPr="001C5AF7" w:rsidRDefault="003F3083" w:rsidP="00367B22">
      <w:pPr>
        <w:ind w:firstLine="567"/>
        <w:jc w:val="both"/>
        <w:rPr>
          <w:rFonts w:cs="Times New Roman"/>
          <w:szCs w:val="28"/>
        </w:rPr>
      </w:pPr>
      <w:r w:rsidRPr="001C5AF7">
        <w:rPr>
          <w:rFonts w:cs="Times New Roman"/>
          <w:szCs w:val="28"/>
        </w:rPr>
        <w:t>«Развития дорожного хозяйства города Астрахани  на 2012-2015 годы»:</w:t>
      </w:r>
    </w:p>
    <w:p w:rsidR="003F3083" w:rsidRPr="001C5AF7" w:rsidRDefault="003F3083" w:rsidP="00367B22">
      <w:pPr>
        <w:ind w:firstLine="567"/>
        <w:jc w:val="both"/>
        <w:rPr>
          <w:rFonts w:cs="Times New Roman"/>
          <w:szCs w:val="28"/>
        </w:rPr>
      </w:pPr>
      <w:proofErr w:type="gramStart"/>
      <w:r w:rsidRPr="001C5AF7">
        <w:rPr>
          <w:rFonts w:cs="Times New Roman"/>
          <w:szCs w:val="28"/>
        </w:rPr>
        <w:t xml:space="preserve">-Отремонтировано 10 автомобильных дорог по улицам Победы, 11 Красной Армии, Лейтенанта Шмидта, Куликова, Нечаева (от Калинина до Кремлевской), Тамбовской (от Бэра до М. </w:t>
      </w:r>
      <w:proofErr w:type="spellStart"/>
      <w:r w:rsidRPr="001C5AF7">
        <w:rPr>
          <w:rFonts w:cs="Times New Roman"/>
          <w:szCs w:val="28"/>
        </w:rPr>
        <w:t>Джалиля</w:t>
      </w:r>
      <w:proofErr w:type="spellEnd"/>
      <w:r w:rsidRPr="001C5AF7">
        <w:rPr>
          <w:rFonts w:cs="Times New Roman"/>
          <w:szCs w:val="28"/>
        </w:rPr>
        <w:t xml:space="preserve">), Пестеля (от  Калинина до Победы), пер. </w:t>
      </w:r>
      <w:proofErr w:type="spellStart"/>
      <w:r w:rsidRPr="001C5AF7">
        <w:rPr>
          <w:rFonts w:cs="Times New Roman"/>
          <w:szCs w:val="28"/>
        </w:rPr>
        <w:t>Канскому</w:t>
      </w:r>
      <w:proofErr w:type="spellEnd"/>
      <w:r w:rsidRPr="001C5AF7">
        <w:rPr>
          <w:rFonts w:cs="Times New Roman"/>
          <w:szCs w:val="28"/>
        </w:rPr>
        <w:t>, Ставропольской, 5-ой Котельной;</w:t>
      </w:r>
      <w:proofErr w:type="gramEnd"/>
    </w:p>
    <w:p w:rsidR="003F3083" w:rsidRPr="001C5AF7" w:rsidRDefault="003F3083" w:rsidP="00367B22">
      <w:pPr>
        <w:ind w:firstLine="567"/>
        <w:jc w:val="both"/>
        <w:rPr>
          <w:rFonts w:cs="Times New Roman"/>
          <w:szCs w:val="28"/>
        </w:rPr>
      </w:pPr>
      <w:r w:rsidRPr="001C5AF7">
        <w:rPr>
          <w:rFonts w:cs="Times New Roman"/>
          <w:szCs w:val="28"/>
        </w:rPr>
        <w:t xml:space="preserve">-Построена подъездная автодорога Астрахань-Камызяк до бугра Иван-Макар в селе </w:t>
      </w:r>
      <w:proofErr w:type="spellStart"/>
      <w:r w:rsidRPr="001C5AF7">
        <w:rPr>
          <w:rFonts w:cs="Times New Roman"/>
          <w:szCs w:val="28"/>
        </w:rPr>
        <w:t>Карагали</w:t>
      </w:r>
      <w:proofErr w:type="spellEnd"/>
      <w:r w:rsidRPr="001C5AF7">
        <w:rPr>
          <w:rFonts w:cs="Times New Roman"/>
          <w:szCs w:val="28"/>
        </w:rPr>
        <w:t>;</w:t>
      </w:r>
    </w:p>
    <w:p w:rsidR="003F3083" w:rsidRPr="001C5AF7" w:rsidRDefault="003F3083" w:rsidP="00367B22">
      <w:pPr>
        <w:ind w:firstLine="567"/>
        <w:jc w:val="both"/>
        <w:rPr>
          <w:rFonts w:cs="Times New Roman"/>
          <w:szCs w:val="28"/>
        </w:rPr>
      </w:pPr>
      <w:r w:rsidRPr="001C5AF7">
        <w:rPr>
          <w:rFonts w:cs="Times New Roman"/>
          <w:szCs w:val="28"/>
        </w:rPr>
        <w:t>-Выполнен ремонт 34 дворовых территорий и проездов к многоквартирным домам во всех районах города.</w:t>
      </w:r>
    </w:p>
    <w:p w:rsidR="003F3083" w:rsidRPr="001C5AF7" w:rsidRDefault="003F3083" w:rsidP="00367B22">
      <w:pPr>
        <w:ind w:firstLine="567"/>
        <w:jc w:val="both"/>
        <w:rPr>
          <w:rFonts w:cs="Times New Roman"/>
          <w:szCs w:val="28"/>
        </w:rPr>
      </w:pPr>
      <w:r w:rsidRPr="001C5AF7">
        <w:rPr>
          <w:rFonts w:cs="Times New Roman"/>
          <w:szCs w:val="28"/>
        </w:rPr>
        <w:t>«Реализация мероприятий по инженерной защите города Астрахани от подтопления на 2013 - 2020 годы»:</w:t>
      </w:r>
    </w:p>
    <w:p w:rsidR="003F3083" w:rsidRPr="001C5AF7" w:rsidRDefault="003F3083" w:rsidP="00367B22">
      <w:pPr>
        <w:ind w:firstLine="567"/>
        <w:jc w:val="both"/>
        <w:rPr>
          <w:rFonts w:cs="Times New Roman"/>
          <w:szCs w:val="28"/>
        </w:rPr>
      </w:pPr>
      <w:r w:rsidRPr="001C5AF7">
        <w:rPr>
          <w:rFonts w:cs="Times New Roman"/>
          <w:szCs w:val="28"/>
        </w:rPr>
        <w:lastRenderedPageBreak/>
        <w:t xml:space="preserve">-Выполнен проект по строительству насосной станции на р. </w:t>
      </w:r>
      <w:proofErr w:type="spellStart"/>
      <w:r w:rsidRPr="001C5AF7">
        <w:rPr>
          <w:rFonts w:cs="Times New Roman"/>
          <w:szCs w:val="28"/>
        </w:rPr>
        <w:t>Пр</w:t>
      </w:r>
      <w:proofErr w:type="gramStart"/>
      <w:r w:rsidRPr="001C5AF7">
        <w:rPr>
          <w:rFonts w:cs="Times New Roman"/>
          <w:szCs w:val="28"/>
        </w:rPr>
        <w:t>.Б</w:t>
      </w:r>
      <w:proofErr w:type="gramEnd"/>
      <w:r w:rsidRPr="001C5AF7">
        <w:rPr>
          <w:rFonts w:cs="Times New Roman"/>
          <w:szCs w:val="28"/>
        </w:rPr>
        <w:t>олда</w:t>
      </w:r>
      <w:proofErr w:type="spellEnd"/>
      <w:r w:rsidRPr="001C5AF7">
        <w:rPr>
          <w:rFonts w:cs="Times New Roman"/>
          <w:szCs w:val="28"/>
        </w:rPr>
        <w:t xml:space="preserve"> для подачи воды в ерик Казачий;</w:t>
      </w:r>
    </w:p>
    <w:p w:rsidR="003F3083" w:rsidRPr="001C5AF7" w:rsidRDefault="003F3083" w:rsidP="00367B22">
      <w:pPr>
        <w:ind w:firstLine="567"/>
        <w:jc w:val="both"/>
        <w:rPr>
          <w:rFonts w:cs="Times New Roman"/>
          <w:szCs w:val="28"/>
        </w:rPr>
      </w:pPr>
      <w:r w:rsidRPr="001C5AF7">
        <w:rPr>
          <w:rFonts w:cs="Times New Roman"/>
          <w:szCs w:val="28"/>
        </w:rPr>
        <w:t xml:space="preserve">-Подготовлен паспорт регистрации  </w:t>
      </w:r>
      <w:proofErr w:type="spellStart"/>
      <w:r w:rsidRPr="001C5AF7">
        <w:rPr>
          <w:rFonts w:cs="Times New Roman"/>
          <w:szCs w:val="28"/>
        </w:rPr>
        <w:t>берегоукрепления</w:t>
      </w:r>
      <w:proofErr w:type="spellEnd"/>
      <w:r w:rsidRPr="001C5AF7">
        <w:rPr>
          <w:rFonts w:cs="Times New Roman"/>
          <w:szCs w:val="28"/>
        </w:rPr>
        <w:t xml:space="preserve"> в районе пристани «Карантинное» (АЦКК).</w:t>
      </w:r>
    </w:p>
    <w:p w:rsidR="003F3083" w:rsidRPr="001C5AF7" w:rsidRDefault="003F3083" w:rsidP="00367B22">
      <w:pPr>
        <w:ind w:firstLine="567"/>
        <w:jc w:val="both"/>
        <w:rPr>
          <w:rFonts w:cs="Times New Roman"/>
          <w:szCs w:val="28"/>
        </w:rPr>
      </w:pPr>
      <w:r w:rsidRPr="001C5AF7">
        <w:rPr>
          <w:rFonts w:cs="Times New Roman"/>
          <w:szCs w:val="28"/>
        </w:rPr>
        <w:t>«Капитальное строительство и реконструкция объектов собственности муниципального образования «Город Астрахань» в 2015-2016 годах»:</w:t>
      </w:r>
    </w:p>
    <w:p w:rsidR="003F3083" w:rsidRPr="001C5AF7" w:rsidRDefault="003F3083" w:rsidP="00367B22">
      <w:pPr>
        <w:ind w:firstLine="567"/>
        <w:jc w:val="both"/>
        <w:rPr>
          <w:rFonts w:cs="Times New Roman"/>
          <w:szCs w:val="28"/>
        </w:rPr>
      </w:pPr>
      <w:r w:rsidRPr="001C5AF7">
        <w:rPr>
          <w:rFonts w:cs="Times New Roman"/>
          <w:szCs w:val="28"/>
        </w:rPr>
        <w:t xml:space="preserve">-Построен жилой дом на 108 квартир по ул. Космонавта Комарова №2; </w:t>
      </w:r>
    </w:p>
    <w:p w:rsidR="003F3083" w:rsidRPr="001C5AF7" w:rsidRDefault="003F3083" w:rsidP="00367B22">
      <w:pPr>
        <w:ind w:firstLine="567"/>
        <w:jc w:val="both"/>
        <w:rPr>
          <w:rFonts w:cs="Times New Roman"/>
          <w:szCs w:val="28"/>
        </w:rPr>
      </w:pPr>
      <w:r w:rsidRPr="001C5AF7">
        <w:rPr>
          <w:rFonts w:cs="Times New Roman"/>
          <w:szCs w:val="28"/>
        </w:rPr>
        <w:t>-Проведено испытание сетей газоснабжения (к группе жилых домов по пер. Грановского, ул. К. Комарова, ул. Космической) и вентиляционных каналов;</w:t>
      </w:r>
    </w:p>
    <w:p w:rsidR="003F3083" w:rsidRPr="001C5AF7" w:rsidRDefault="003F3083" w:rsidP="00367B22">
      <w:pPr>
        <w:ind w:firstLine="567"/>
        <w:jc w:val="both"/>
        <w:rPr>
          <w:rFonts w:cs="Times New Roman"/>
          <w:szCs w:val="28"/>
        </w:rPr>
      </w:pPr>
      <w:r w:rsidRPr="001C5AF7">
        <w:rPr>
          <w:rFonts w:cs="Times New Roman"/>
          <w:szCs w:val="28"/>
        </w:rPr>
        <w:t>-Снесено 90 аварийных домов;</w:t>
      </w:r>
    </w:p>
    <w:p w:rsidR="003F3083" w:rsidRPr="001C5AF7" w:rsidRDefault="003F3083" w:rsidP="00367B22">
      <w:pPr>
        <w:ind w:firstLine="567"/>
        <w:jc w:val="both"/>
        <w:rPr>
          <w:rFonts w:cs="Times New Roman"/>
          <w:szCs w:val="28"/>
        </w:rPr>
      </w:pPr>
      <w:r w:rsidRPr="001C5AF7">
        <w:rPr>
          <w:rFonts w:cs="Times New Roman"/>
          <w:szCs w:val="28"/>
        </w:rPr>
        <w:t>- Спроектированы и построены  тепловые сет</w:t>
      </w:r>
      <w:r w:rsidR="009A3CC7" w:rsidRPr="001C5AF7">
        <w:rPr>
          <w:rFonts w:cs="Times New Roman"/>
          <w:szCs w:val="28"/>
        </w:rPr>
        <w:t>и</w:t>
      </w:r>
      <w:r w:rsidRPr="001C5AF7">
        <w:rPr>
          <w:rFonts w:cs="Times New Roman"/>
          <w:szCs w:val="28"/>
        </w:rPr>
        <w:t xml:space="preserve"> к жилому дому по ул. С. Перовской.  </w:t>
      </w:r>
    </w:p>
    <w:p w:rsidR="003F3083" w:rsidRPr="001C5AF7" w:rsidRDefault="003F3083" w:rsidP="00367B22">
      <w:pPr>
        <w:ind w:firstLine="567"/>
        <w:jc w:val="both"/>
        <w:rPr>
          <w:rFonts w:cs="Times New Roman"/>
          <w:szCs w:val="28"/>
        </w:rPr>
      </w:pPr>
      <w:r w:rsidRPr="001C5AF7">
        <w:rPr>
          <w:rFonts w:cs="Times New Roman"/>
          <w:szCs w:val="28"/>
        </w:rPr>
        <w:t>«Переселение граждан города Астрахани из аварийного жилищного фонда в 2013-2017 годах»:</w:t>
      </w:r>
    </w:p>
    <w:p w:rsidR="003F3083" w:rsidRPr="001C5AF7" w:rsidRDefault="003F3083" w:rsidP="00367B22">
      <w:pPr>
        <w:ind w:firstLine="567"/>
        <w:jc w:val="both"/>
        <w:rPr>
          <w:rFonts w:cs="Times New Roman"/>
          <w:szCs w:val="28"/>
        </w:rPr>
      </w:pPr>
      <w:r w:rsidRPr="001C5AF7">
        <w:rPr>
          <w:rFonts w:cs="Times New Roman"/>
          <w:szCs w:val="28"/>
        </w:rPr>
        <w:t xml:space="preserve">-Выкуплено 32 </w:t>
      </w:r>
      <w:proofErr w:type="gramStart"/>
      <w:r w:rsidRPr="001C5AF7">
        <w:rPr>
          <w:rFonts w:cs="Times New Roman"/>
          <w:szCs w:val="28"/>
        </w:rPr>
        <w:t>жилых</w:t>
      </w:r>
      <w:proofErr w:type="gramEnd"/>
      <w:r w:rsidRPr="001C5AF7">
        <w:rPr>
          <w:rFonts w:cs="Times New Roman"/>
          <w:szCs w:val="28"/>
        </w:rPr>
        <w:t xml:space="preserve"> помещения и земельных участка для освобождения от ветхого и аварийного жилого фонда; </w:t>
      </w:r>
    </w:p>
    <w:p w:rsidR="003F3083" w:rsidRPr="001C5AF7" w:rsidRDefault="003F3083" w:rsidP="00367B22">
      <w:pPr>
        <w:ind w:firstLine="567"/>
        <w:jc w:val="both"/>
        <w:rPr>
          <w:rFonts w:cs="Times New Roman"/>
          <w:szCs w:val="28"/>
        </w:rPr>
      </w:pPr>
      <w:r w:rsidRPr="001C5AF7">
        <w:rPr>
          <w:rFonts w:cs="Times New Roman"/>
          <w:szCs w:val="28"/>
        </w:rPr>
        <w:t xml:space="preserve">-Завершено строительство 216-кв. жилого дома в </w:t>
      </w:r>
      <w:proofErr w:type="spellStart"/>
      <w:r w:rsidRPr="001C5AF7">
        <w:rPr>
          <w:rFonts w:cs="Times New Roman"/>
          <w:szCs w:val="28"/>
        </w:rPr>
        <w:t>микр</w:t>
      </w:r>
      <w:proofErr w:type="spellEnd"/>
      <w:r w:rsidRPr="001C5AF7">
        <w:rPr>
          <w:rFonts w:cs="Times New Roman"/>
          <w:szCs w:val="28"/>
        </w:rPr>
        <w:t>. «Западный-2».</w:t>
      </w:r>
    </w:p>
    <w:p w:rsidR="003F3083" w:rsidRPr="001C5AF7" w:rsidRDefault="003F3083" w:rsidP="00367B22">
      <w:pPr>
        <w:ind w:firstLine="567"/>
        <w:jc w:val="both"/>
        <w:rPr>
          <w:rFonts w:cs="Times New Roman"/>
          <w:szCs w:val="28"/>
        </w:rPr>
      </w:pPr>
      <w:r w:rsidRPr="001C5AF7">
        <w:rPr>
          <w:rFonts w:cs="Times New Roman"/>
          <w:szCs w:val="28"/>
        </w:rPr>
        <w:t xml:space="preserve">Кроме того, в отчетном году введены в эксплуатацию 40 объектов различного назначения, в том числе: модульно-блочная котельная на газовом топливе (по ул. Адмирала Нахимова,70в); водовод от ПОСВ-1 до микрорайона «Западный»; сети среднего и низкого давления к дачным участкам </w:t>
      </w:r>
      <w:proofErr w:type="gramStart"/>
      <w:r w:rsidRPr="001C5AF7">
        <w:rPr>
          <w:rFonts w:cs="Times New Roman"/>
          <w:szCs w:val="28"/>
        </w:rPr>
        <w:t>СТ</w:t>
      </w:r>
      <w:proofErr w:type="gramEnd"/>
      <w:r w:rsidRPr="001C5AF7">
        <w:rPr>
          <w:rFonts w:cs="Times New Roman"/>
          <w:szCs w:val="28"/>
        </w:rPr>
        <w:t xml:space="preserve"> «Колос» и «Портовик» (по ул. Рождественского); комплекс автомобильных услуг (по ул. Автозаправочная); новое административно-техническое здание Астраханского телерадиовещательного центра (по ул. Ляхова,4).</w:t>
      </w:r>
    </w:p>
    <w:p w:rsidR="003F3083" w:rsidRPr="001C5AF7" w:rsidRDefault="003F3083" w:rsidP="00367B22">
      <w:pPr>
        <w:ind w:firstLine="567"/>
        <w:jc w:val="both"/>
        <w:rPr>
          <w:rFonts w:cs="Times New Roman"/>
          <w:szCs w:val="28"/>
        </w:rPr>
      </w:pPr>
      <w:r w:rsidRPr="001C5AF7">
        <w:rPr>
          <w:rFonts w:cs="Times New Roman"/>
          <w:szCs w:val="28"/>
        </w:rPr>
        <w:t xml:space="preserve">Строительными организациями построено 25 многоквартирных жилых домов по улицам: </w:t>
      </w:r>
      <w:proofErr w:type="gramStart"/>
      <w:r w:rsidRPr="001C5AF7">
        <w:rPr>
          <w:rFonts w:cs="Times New Roman"/>
          <w:szCs w:val="28"/>
        </w:rPr>
        <w:t xml:space="preserve">Ген. Епишева/Донбасская  (17-и этажный 76-и кв. дом); Бабаевского №1К (9-и этажный жилой дом); Латышева,3б; </w:t>
      </w:r>
      <w:proofErr w:type="spellStart"/>
      <w:r w:rsidRPr="001C5AF7">
        <w:rPr>
          <w:rFonts w:cs="Times New Roman"/>
          <w:szCs w:val="28"/>
        </w:rPr>
        <w:t>Балашовская</w:t>
      </w:r>
      <w:proofErr w:type="spellEnd"/>
      <w:r w:rsidRPr="001C5AF7">
        <w:rPr>
          <w:rFonts w:cs="Times New Roman"/>
          <w:szCs w:val="28"/>
        </w:rPr>
        <w:t xml:space="preserve">/ пер. Линейный (жилой комплекс «Времена года»); Набережная Золотого затона,43 (10-этажный 120 квартирный жилой дом); Космонавта  Комарова; жилой комплекс «Рыбацкий»  и др. </w:t>
      </w:r>
      <w:proofErr w:type="gramEnd"/>
    </w:p>
    <w:p w:rsidR="003F3083" w:rsidRPr="001C5AF7" w:rsidRDefault="003F3083" w:rsidP="00367B22">
      <w:pPr>
        <w:ind w:firstLine="567"/>
        <w:jc w:val="both"/>
        <w:rPr>
          <w:rFonts w:cs="Times New Roman"/>
          <w:szCs w:val="28"/>
        </w:rPr>
      </w:pPr>
      <w:r w:rsidRPr="001C5AF7">
        <w:rPr>
          <w:rFonts w:cs="Times New Roman"/>
          <w:szCs w:val="28"/>
        </w:rPr>
        <w:t>Общая площадь введенных в действие многоквартирных жилых домов составила 181,5 тыс. кв</w:t>
      </w:r>
      <w:proofErr w:type="gramStart"/>
      <w:r w:rsidRPr="001C5AF7">
        <w:rPr>
          <w:rFonts w:cs="Times New Roman"/>
          <w:szCs w:val="28"/>
        </w:rPr>
        <w:t>.м</w:t>
      </w:r>
      <w:proofErr w:type="gramEnd"/>
      <w:r w:rsidRPr="001C5AF7">
        <w:rPr>
          <w:rFonts w:cs="Times New Roman"/>
          <w:szCs w:val="28"/>
        </w:rPr>
        <w:t xml:space="preserve">,  или 97% к уровню 2014 года (187,6 тыс.кв.м). Так же велось строительство жилья индивидуальными застройщиками, площадь </w:t>
      </w:r>
      <w:r w:rsidR="007F5831" w:rsidRPr="001C5AF7">
        <w:rPr>
          <w:rFonts w:cs="Times New Roman"/>
          <w:szCs w:val="28"/>
        </w:rPr>
        <w:t xml:space="preserve">которого </w:t>
      </w:r>
      <w:r w:rsidRPr="001C5AF7">
        <w:rPr>
          <w:rFonts w:cs="Times New Roman"/>
          <w:szCs w:val="28"/>
        </w:rPr>
        <w:t xml:space="preserve">составила 124,7 тыс.кв.м.    </w:t>
      </w:r>
    </w:p>
    <w:p w:rsidR="003F3083" w:rsidRPr="001C5AF7" w:rsidRDefault="003F3083" w:rsidP="00367B22">
      <w:pPr>
        <w:ind w:firstLine="567"/>
        <w:jc w:val="both"/>
        <w:rPr>
          <w:rFonts w:cs="Times New Roman"/>
          <w:color w:val="00642D"/>
          <w:szCs w:val="28"/>
        </w:rPr>
      </w:pPr>
    </w:p>
    <w:p w:rsidR="00026209" w:rsidRPr="001C5AF7" w:rsidRDefault="00026209" w:rsidP="00835AC0">
      <w:pPr>
        <w:pStyle w:val="1"/>
        <w:spacing w:before="0"/>
        <w:jc w:val="center"/>
        <w:rPr>
          <w:rFonts w:ascii="Times New Roman" w:eastAsia="Times New Roman" w:hAnsi="Times New Roman" w:cs="Times New Roman"/>
          <w:b w:val="0"/>
          <w:iCs/>
          <w:color w:val="auto"/>
          <w:lang w:eastAsia="ru-RU"/>
        </w:rPr>
      </w:pPr>
      <w:bookmarkStart w:id="21" w:name="_Toc445384304"/>
      <w:bookmarkEnd w:id="20"/>
      <w:r w:rsidRPr="001C5AF7">
        <w:rPr>
          <w:rFonts w:ascii="Times New Roman" w:eastAsia="Times New Roman" w:hAnsi="Times New Roman" w:cs="Times New Roman"/>
          <w:iCs/>
          <w:color w:val="auto"/>
          <w:lang w:eastAsia="ru-RU"/>
        </w:rPr>
        <w:t>Жилищная политика. Учет и распределение жилья</w:t>
      </w:r>
      <w:bookmarkEnd w:id="21"/>
    </w:p>
    <w:p w:rsidR="00026209" w:rsidRPr="001C5AF7" w:rsidRDefault="00026209" w:rsidP="00026209">
      <w:pPr>
        <w:ind w:firstLine="567"/>
        <w:jc w:val="both"/>
        <w:rPr>
          <w:szCs w:val="28"/>
        </w:rPr>
      </w:pPr>
      <w:r w:rsidRPr="001C5AF7">
        <w:rPr>
          <w:szCs w:val="28"/>
        </w:rPr>
        <w:t>Жилищная политика администрации города направлена на обеспечение и удовлетворение потребности горожан в благоустроенном жилье.</w:t>
      </w:r>
    </w:p>
    <w:p w:rsidR="00026209" w:rsidRPr="001C5AF7" w:rsidRDefault="00026209" w:rsidP="00026209">
      <w:pPr>
        <w:ind w:firstLine="567"/>
        <w:jc w:val="both"/>
        <w:rPr>
          <w:szCs w:val="28"/>
        </w:rPr>
      </w:pPr>
      <w:r w:rsidRPr="001C5AF7">
        <w:rPr>
          <w:szCs w:val="28"/>
        </w:rPr>
        <w:t xml:space="preserve">В целях реализации основных направлений велась работа </w:t>
      </w:r>
      <w:proofErr w:type="gramStart"/>
      <w:r w:rsidRPr="001C5AF7">
        <w:rPr>
          <w:szCs w:val="28"/>
        </w:rPr>
        <w:t>по</w:t>
      </w:r>
      <w:proofErr w:type="gramEnd"/>
      <w:r w:rsidRPr="001C5AF7">
        <w:rPr>
          <w:szCs w:val="28"/>
        </w:rPr>
        <w:t>:</w:t>
      </w:r>
    </w:p>
    <w:p w:rsidR="00026209" w:rsidRPr="001C5AF7" w:rsidRDefault="00026209" w:rsidP="00026209">
      <w:pPr>
        <w:pStyle w:val="ab"/>
        <w:numPr>
          <w:ilvl w:val="0"/>
          <w:numId w:val="21"/>
        </w:numPr>
        <w:ind w:left="851" w:hanging="284"/>
        <w:jc w:val="both"/>
        <w:rPr>
          <w:rFonts w:ascii="Times New Roman" w:hAnsi="Times New Roman"/>
          <w:sz w:val="28"/>
          <w:szCs w:val="28"/>
        </w:rPr>
      </w:pPr>
      <w:r w:rsidRPr="001C5AF7">
        <w:rPr>
          <w:rFonts w:ascii="Times New Roman" w:hAnsi="Times New Roman"/>
          <w:sz w:val="28"/>
          <w:szCs w:val="28"/>
        </w:rPr>
        <w:t>федеральным и областным программам;</w:t>
      </w:r>
    </w:p>
    <w:p w:rsidR="00026209" w:rsidRPr="001C5AF7" w:rsidRDefault="00026209" w:rsidP="00026209">
      <w:pPr>
        <w:pStyle w:val="ab"/>
        <w:numPr>
          <w:ilvl w:val="0"/>
          <w:numId w:val="21"/>
        </w:numPr>
        <w:ind w:left="851" w:hanging="284"/>
        <w:jc w:val="both"/>
        <w:rPr>
          <w:rFonts w:ascii="Times New Roman" w:hAnsi="Times New Roman"/>
          <w:sz w:val="28"/>
          <w:szCs w:val="28"/>
        </w:rPr>
      </w:pPr>
      <w:r w:rsidRPr="001C5AF7">
        <w:rPr>
          <w:rFonts w:ascii="Times New Roman" w:hAnsi="Times New Roman"/>
          <w:sz w:val="28"/>
          <w:szCs w:val="28"/>
        </w:rPr>
        <w:lastRenderedPageBreak/>
        <w:t xml:space="preserve">отселению граждан из жилых помещений, признанных в установленном  порядке непригодными для проживания  и подлежащих сносу; </w:t>
      </w:r>
    </w:p>
    <w:p w:rsidR="00026209" w:rsidRPr="001C5AF7" w:rsidRDefault="00026209" w:rsidP="00026209">
      <w:pPr>
        <w:pStyle w:val="ab"/>
        <w:numPr>
          <w:ilvl w:val="0"/>
          <w:numId w:val="21"/>
        </w:numPr>
        <w:ind w:left="851" w:hanging="284"/>
        <w:jc w:val="both"/>
        <w:rPr>
          <w:rFonts w:ascii="Times New Roman" w:hAnsi="Times New Roman"/>
          <w:sz w:val="28"/>
          <w:szCs w:val="28"/>
        </w:rPr>
      </w:pPr>
      <w:r w:rsidRPr="001C5AF7">
        <w:rPr>
          <w:rFonts w:ascii="Times New Roman" w:hAnsi="Times New Roman"/>
          <w:sz w:val="28"/>
          <w:szCs w:val="28"/>
        </w:rPr>
        <w:t xml:space="preserve">предоставлению  гражданам  жилых помещений маневренного фонда на период </w:t>
      </w:r>
      <w:r w:rsidR="00EC1969" w:rsidRPr="001C5AF7">
        <w:rPr>
          <w:rFonts w:ascii="Times New Roman" w:hAnsi="Times New Roman"/>
          <w:sz w:val="28"/>
          <w:szCs w:val="28"/>
        </w:rPr>
        <w:t>проведения капитального ремонта в многоквартирных домах,</w:t>
      </w:r>
      <w:r w:rsidRPr="001C5AF7">
        <w:rPr>
          <w:rFonts w:ascii="Times New Roman" w:hAnsi="Times New Roman"/>
          <w:sz w:val="28"/>
          <w:szCs w:val="28"/>
        </w:rPr>
        <w:t xml:space="preserve"> а также лицам, жилье которых пострадало в результате чрезвычайных ситуаций; </w:t>
      </w:r>
    </w:p>
    <w:p w:rsidR="00026209" w:rsidRPr="001C5AF7" w:rsidRDefault="00026209" w:rsidP="00026209">
      <w:pPr>
        <w:pStyle w:val="ab"/>
        <w:numPr>
          <w:ilvl w:val="0"/>
          <w:numId w:val="21"/>
        </w:numPr>
        <w:ind w:left="851" w:hanging="284"/>
        <w:jc w:val="both"/>
        <w:rPr>
          <w:rFonts w:ascii="Times New Roman" w:hAnsi="Times New Roman"/>
          <w:sz w:val="28"/>
          <w:szCs w:val="28"/>
        </w:rPr>
      </w:pPr>
      <w:r w:rsidRPr="001C5AF7">
        <w:rPr>
          <w:rFonts w:ascii="Times New Roman" w:hAnsi="Times New Roman"/>
          <w:sz w:val="28"/>
          <w:szCs w:val="28"/>
        </w:rPr>
        <w:t>инвентаризации муниципальных жилых помещений с целью выявления свободного жилищного фонда.</w:t>
      </w:r>
    </w:p>
    <w:p w:rsidR="00026209" w:rsidRPr="001C5AF7" w:rsidRDefault="00026209" w:rsidP="00367B22">
      <w:pPr>
        <w:ind w:firstLine="567"/>
        <w:jc w:val="both"/>
        <w:rPr>
          <w:szCs w:val="28"/>
        </w:rPr>
      </w:pPr>
      <w:r w:rsidRPr="001C5AF7">
        <w:rPr>
          <w:szCs w:val="28"/>
        </w:rPr>
        <w:t>В рамках реализации подпрограммы «Обеспечение жильем молодых семей» Федеральной целевой программы «Жилище» сформирован список, включающ</w:t>
      </w:r>
      <w:r w:rsidR="00EC1969" w:rsidRPr="001C5AF7">
        <w:rPr>
          <w:szCs w:val="28"/>
        </w:rPr>
        <w:t>ий в себя 985 семей, из которых</w:t>
      </w:r>
      <w:r w:rsidRPr="001C5AF7">
        <w:rPr>
          <w:szCs w:val="28"/>
        </w:rPr>
        <w:t xml:space="preserve"> 509 семей зарегистрированы за 2015 год.  </w:t>
      </w:r>
      <w:r w:rsidR="00B722B6" w:rsidRPr="001C5AF7">
        <w:rPr>
          <w:szCs w:val="28"/>
        </w:rPr>
        <w:t>Т</w:t>
      </w:r>
      <w:r w:rsidR="00EC1969" w:rsidRPr="001C5AF7">
        <w:rPr>
          <w:szCs w:val="28"/>
        </w:rPr>
        <w:t>акже</w:t>
      </w:r>
      <w:r w:rsidRPr="001C5AF7">
        <w:rPr>
          <w:szCs w:val="28"/>
        </w:rPr>
        <w:t xml:space="preserve"> проведена работа с целью исключения граждан, у которых отсутствуют основания состоять на учете в качестве нуждающихся в жилом помещении. </w:t>
      </w:r>
    </w:p>
    <w:p w:rsidR="00026209" w:rsidRPr="001C5AF7" w:rsidRDefault="00026209" w:rsidP="00367B22">
      <w:pPr>
        <w:ind w:right="-1" w:firstLine="567"/>
        <w:jc w:val="both"/>
        <w:rPr>
          <w:szCs w:val="28"/>
        </w:rPr>
      </w:pPr>
      <w:r w:rsidRPr="001C5AF7">
        <w:rPr>
          <w:szCs w:val="28"/>
        </w:rPr>
        <w:t>За отчетный год по Федеральной программе «Жилье для российской семьи», утвержденной Постановлением Правительством РФ «Обеспечение доступным и комфортным жильем и коммунальными услугами г</w:t>
      </w:r>
      <w:r w:rsidR="00621E74" w:rsidRPr="001C5AF7">
        <w:rPr>
          <w:szCs w:val="28"/>
        </w:rPr>
        <w:t>раждан РФ», поставлены на  учет</w:t>
      </w:r>
      <w:r w:rsidRPr="001C5AF7">
        <w:rPr>
          <w:szCs w:val="28"/>
        </w:rPr>
        <w:t xml:space="preserve"> 111 семей</w:t>
      </w:r>
      <w:r w:rsidR="00621E74" w:rsidRPr="001C5AF7">
        <w:rPr>
          <w:szCs w:val="28"/>
        </w:rPr>
        <w:t>,</w:t>
      </w:r>
      <w:r w:rsidRPr="001C5AF7">
        <w:rPr>
          <w:szCs w:val="28"/>
        </w:rPr>
        <w:t xml:space="preserve"> имеющих право на приобретение жилья эконом класса</w:t>
      </w:r>
      <w:r w:rsidR="00621E74" w:rsidRPr="001C5AF7">
        <w:rPr>
          <w:szCs w:val="28"/>
        </w:rPr>
        <w:t>,</w:t>
      </w:r>
      <w:r w:rsidRPr="001C5AF7">
        <w:rPr>
          <w:szCs w:val="28"/>
        </w:rPr>
        <w:t xml:space="preserve"> проживающих на территории Астраханской области. </w:t>
      </w:r>
    </w:p>
    <w:p w:rsidR="00026209" w:rsidRPr="001C5AF7" w:rsidRDefault="00026209" w:rsidP="00367B22">
      <w:pPr>
        <w:ind w:firstLine="567"/>
        <w:jc w:val="both"/>
        <w:rPr>
          <w:szCs w:val="28"/>
        </w:rPr>
      </w:pPr>
      <w:proofErr w:type="gramStart"/>
      <w:r w:rsidRPr="001C5AF7">
        <w:rPr>
          <w:szCs w:val="28"/>
        </w:rPr>
        <w:t xml:space="preserve">Реализация программы «Переселение граждан из аварийного жилищного фонда, в том числе с учетом необходимости развития малоэтажного жилищного строительства Астраханской области в 2013-2017 годах» при </w:t>
      </w:r>
      <w:proofErr w:type="spellStart"/>
      <w:r w:rsidRPr="001C5AF7">
        <w:rPr>
          <w:szCs w:val="28"/>
        </w:rPr>
        <w:t>софинансировании</w:t>
      </w:r>
      <w:proofErr w:type="spellEnd"/>
      <w:r w:rsidRPr="001C5AF7">
        <w:rPr>
          <w:szCs w:val="28"/>
        </w:rPr>
        <w:t xml:space="preserve"> ГК «Фонд содействия реформированию ЖКХ» позволила улучшить свои жилищные условия 15 семьям по договору социального найма (5 семей получили жилье по ул. Энергетическая,19 и 10 семей по ул. Б. Алексеева,20 к.1).</w:t>
      </w:r>
      <w:proofErr w:type="gramEnd"/>
    </w:p>
    <w:p w:rsidR="00026209" w:rsidRPr="001C5AF7" w:rsidRDefault="00026209" w:rsidP="00367B22">
      <w:pPr>
        <w:ind w:firstLine="567"/>
        <w:jc w:val="both"/>
        <w:rPr>
          <w:szCs w:val="28"/>
        </w:rPr>
      </w:pPr>
      <w:r w:rsidRPr="001C5AF7">
        <w:rPr>
          <w:szCs w:val="28"/>
        </w:rPr>
        <w:t>За счет ввода двух новых домов по переулку Грановского,63 к.1 и ул. Космонавта В. Комарова,174 снижена очередность граждан</w:t>
      </w:r>
      <w:r w:rsidR="00621E74" w:rsidRPr="001C5AF7">
        <w:rPr>
          <w:szCs w:val="28"/>
        </w:rPr>
        <w:t>,</w:t>
      </w:r>
      <w:r w:rsidRPr="001C5AF7">
        <w:rPr>
          <w:szCs w:val="28"/>
        </w:rPr>
        <w:t xml:space="preserve"> проживающих в аварийном жилищном фонде (140 семей получили жилье).</w:t>
      </w:r>
    </w:p>
    <w:p w:rsidR="006F1242" w:rsidRPr="001C5AF7" w:rsidRDefault="009A7160" w:rsidP="00367B22">
      <w:pPr>
        <w:suppressAutoHyphens/>
        <w:ind w:firstLine="567"/>
        <w:jc w:val="both"/>
        <w:rPr>
          <w:szCs w:val="28"/>
        </w:rPr>
      </w:pPr>
      <w:r w:rsidRPr="001C5AF7">
        <w:rPr>
          <w:szCs w:val="28"/>
        </w:rPr>
        <w:t>Кроме того, в</w:t>
      </w:r>
      <w:r w:rsidR="006F1242" w:rsidRPr="001C5AF7">
        <w:rPr>
          <w:szCs w:val="28"/>
        </w:rPr>
        <w:t xml:space="preserve"> отчетном году </w:t>
      </w:r>
      <w:r w:rsidRPr="001C5AF7">
        <w:rPr>
          <w:szCs w:val="28"/>
        </w:rPr>
        <w:t xml:space="preserve">предоставлено </w:t>
      </w:r>
      <w:r w:rsidR="006F1242" w:rsidRPr="001C5AF7">
        <w:rPr>
          <w:szCs w:val="28"/>
        </w:rPr>
        <w:t xml:space="preserve">13 квартир общей площадью 452,8 </w:t>
      </w:r>
      <w:proofErr w:type="spellStart"/>
      <w:r w:rsidR="006F1242" w:rsidRPr="001C5AF7">
        <w:rPr>
          <w:szCs w:val="28"/>
        </w:rPr>
        <w:t>кв</w:t>
      </w:r>
      <w:proofErr w:type="gramStart"/>
      <w:r w:rsidR="006F1242" w:rsidRPr="001C5AF7">
        <w:rPr>
          <w:szCs w:val="28"/>
        </w:rPr>
        <w:t>.м</w:t>
      </w:r>
      <w:proofErr w:type="spellEnd"/>
      <w:proofErr w:type="gramEnd"/>
      <w:r w:rsidR="006F1242" w:rsidRPr="001C5AF7">
        <w:rPr>
          <w:szCs w:val="28"/>
        </w:rPr>
        <w:t xml:space="preserve"> гражданам, страдающим тяжелыми формами хронических заболеваний. </w:t>
      </w:r>
    </w:p>
    <w:p w:rsidR="00026209" w:rsidRPr="001C5AF7" w:rsidRDefault="00026209" w:rsidP="00367B22">
      <w:pPr>
        <w:ind w:firstLine="567"/>
        <w:jc w:val="both"/>
        <w:rPr>
          <w:szCs w:val="28"/>
        </w:rPr>
      </w:pPr>
      <w:r w:rsidRPr="001C5AF7">
        <w:rPr>
          <w:szCs w:val="28"/>
        </w:rPr>
        <w:t>В результате проведенной работы по отселению граждан:</w:t>
      </w:r>
    </w:p>
    <w:p w:rsidR="00026209" w:rsidRPr="001C5AF7" w:rsidRDefault="00621E74" w:rsidP="00026209">
      <w:pPr>
        <w:pStyle w:val="ab"/>
        <w:numPr>
          <w:ilvl w:val="0"/>
          <w:numId w:val="22"/>
        </w:numPr>
        <w:ind w:left="426" w:firstLine="0"/>
        <w:jc w:val="both"/>
        <w:rPr>
          <w:rFonts w:ascii="Times New Roman" w:hAnsi="Times New Roman"/>
          <w:sz w:val="28"/>
          <w:szCs w:val="28"/>
        </w:rPr>
      </w:pPr>
      <w:r w:rsidRPr="001C5AF7">
        <w:rPr>
          <w:rFonts w:ascii="Times New Roman" w:hAnsi="Times New Roman"/>
          <w:sz w:val="28"/>
          <w:szCs w:val="28"/>
        </w:rPr>
        <w:t>46 семьям предоставлены жилые</w:t>
      </w:r>
      <w:r w:rsidR="00026209" w:rsidRPr="001C5AF7">
        <w:rPr>
          <w:rFonts w:ascii="Times New Roman" w:hAnsi="Times New Roman"/>
          <w:sz w:val="28"/>
          <w:szCs w:val="28"/>
        </w:rPr>
        <w:t xml:space="preserve"> помещения маневренного фонда;</w:t>
      </w:r>
    </w:p>
    <w:p w:rsidR="00026209" w:rsidRPr="001C5AF7" w:rsidRDefault="00026209" w:rsidP="00026209">
      <w:pPr>
        <w:pStyle w:val="ab"/>
        <w:numPr>
          <w:ilvl w:val="0"/>
          <w:numId w:val="22"/>
        </w:numPr>
        <w:ind w:left="426" w:firstLine="0"/>
        <w:jc w:val="both"/>
        <w:rPr>
          <w:rFonts w:ascii="Times New Roman" w:hAnsi="Times New Roman"/>
          <w:sz w:val="28"/>
          <w:szCs w:val="28"/>
        </w:rPr>
      </w:pPr>
      <w:r w:rsidRPr="001C5AF7">
        <w:rPr>
          <w:rFonts w:ascii="Times New Roman" w:hAnsi="Times New Roman"/>
          <w:sz w:val="28"/>
          <w:szCs w:val="28"/>
        </w:rPr>
        <w:t>освобождено от проживания более 2700 кв</w:t>
      </w:r>
      <w:proofErr w:type="gramStart"/>
      <w:r w:rsidRPr="001C5AF7">
        <w:rPr>
          <w:rFonts w:ascii="Times New Roman" w:hAnsi="Times New Roman"/>
          <w:sz w:val="28"/>
          <w:szCs w:val="28"/>
        </w:rPr>
        <w:t>.м</w:t>
      </w:r>
      <w:proofErr w:type="gramEnd"/>
      <w:r w:rsidRPr="001C5AF7">
        <w:rPr>
          <w:rFonts w:ascii="Times New Roman" w:hAnsi="Times New Roman"/>
          <w:sz w:val="28"/>
          <w:szCs w:val="28"/>
        </w:rPr>
        <w:t xml:space="preserve"> ветхого и аварийного фонда;</w:t>
      </w:r>
    </w:p>
    <w:p w:rsidR="00026209" w:rsidRPr="001C5AF7" w:rsidRDefault="00026209" w:rsidP="00026209">
      <w:pPr>
        <w:pStyle w:val="ab"/>
        <w:numPr>
          <w:ilvl w:val="0"/>
          <w:numId w:val="22"/>
        </w:numPr>
        <w:ind w:left="426" w:firstLine="0"/>
        <w:jc w:val="both"/>
        <w:rPr>
          <w:rFonts w:ascii="Times New Roman" w:hAnsi="Times New Roman"/>
          <w:sz w:val="28"/>
          <w:szCs w:val="28"/>
        </w:rPr>
      </w:pPr>
      <w:r w:rsidRPr="001C5AF7">
        <w:rPr>
          <w:rFonts w:ascii="Times New Roman" w:hAnsi="Times New Roman"/>
          <w:sz w:val="28"/>
          <w:szCs w:val="28"/>
        </w:rPr>
        <w:t>140 семьям предоставлены благоустроенные квартиры по договорам социального найма;</w:t>
      </w:r>
    </w:p>
    <w:p w:rsidR="00026209" w:rsidRPr="001C5AF7" w:rsidRDefault="00621E74" w:rsidP="00026209">
      <w:pPr>
        <w:pStyle w:val="ab"/>
        <w:numPr>
          <w:ilvl w:val="0"/>
          <w:numId w:val="22"/>
        </w:numPr>
        <w:ind w:left="426" w:firstLine="0"/>
        <w:jc w:val="both"/>
        <w:rPr>
          <w:rFonts w:ascii="Times New Roman" w:hAnsi="Times New Roman"/>
          <w:sz w:val="28"/>
          <w:szCs w:val="28"/>
        </w:rPr>
      </w:pPr>
      <w:r w:rsidRPr="001C5AF7">
        <w:rPr>
          <w:rFonts w:ascii="Times New Roman" w:hAnsi="Times New Roman"/>
          <w:sz w:val="28"/>
          <w:szCs w:val="28"/>
        </w:rPr>
        <w:t>по 28 жилым помещениям</w:t>
      </w:r>
      <w:r w:rsidR="00026209" w:rsidRPr="001C5AF7">
        <w:rPr>
          <w:rFonts w:ascii="Times New Roman" w:hAnsi="Times New Roman"/>
          <w:sz w:val="28"/>
          <w:szCs w:val="28"/>
        </w:rPr>
        <w:t xml:space="preserve"> направлены документы для последующего изъятия в рамках ст. 32 Жилищного Кодекса. </w:t>
      </w:r>
    </w:p>
    <w:p w:rsidR="00026209" w:rsidRPr="001C5AF7" w:rsidRDefault="00026209" w:rsidP="00367B22">
      <w:pPr>
        <w:suppressAutoHyphens/>
        <w:ind w:firstLine="567"/>
        <w:jc w:val="both"/>
        <w:rPr>
          <w:szCs w:val="28"/>
        </w:rPr>
      </w:pPr>
      <w:r w:rsidRPr="001C5AF7">
        <w:rPr>
          <w:szCs w:val="28"/>
        </w:rPr>
        <w:t xml:space="preserve">Ежегодно ведется работа по формированию списка нуждающихся в жилых помещениях для  получения социальных выплат на приобретение (строительство) жилья. Всего за 2015 год на учет встали: </w:t>
      </w:r>
    </w:p>
    <w:p w:rsidR="00026209" w:rsidRPr="001C5AF7" w:rsidRDefault="00026209" w:rsidP="00367B22">
      <w:pPr>
        <w:ind w:right="-1" w:firstLine="567"/>
        <w:jc w:val="both"/>
        <w:rPr>
          <w:szCs w:val="28"/>
        </w:rPr>
      </w:pPr>
      <w:r w:rsidRPr="001C5AF7">
        <w:rPr>
          <w:szCs w:val="28"/>
        </w:rPr>
        <w:lastRenderedPageBreak/>
        <w:t>-81 многодетная семья</w:t>
      </w:r>
      <w:r w:rsidR="009A3CC7" w:rsidRPr="001C5AF7">
        <w:rPr>
          <w:szCs w:val="28"/>
        </w:rPr>
        <w:t xml:space="preserve">, </w:t>
      </w:r>
      <w:r w:rsidRPr="001C5AF7">
        <w:rPr>
          <w:szCs w:val="28"/>
        </w:rPr>
        <w:t xml:space="preserve">претендующая на предоставление жилья по договорам социального найма из государственного жилищного фонда; </w:t>
      </w:r>
    </w:p>
    <w:p w:rsidR="00026209" w:rsidRPr="001C5AF7" w:rsidRDefault="00026209" w:rsidP="00367B22">
      <w:pPr>
        <w:ind w:right="-1" w:firstLine="567"/>
        <w:jc w:val="both"/>
        <w:rPr>
          <w:szCs w:val="28"/>
        </w:rPr>
      </w:pPr>
      <w:r w:rsidRPr="001C5AF7">
        <w:rPr>
          <w:szCs w:val="28"/>
        </w:rPr>
        <w:t>-167 многодетных семей</w:t>
      </w:r>
      <w:r w:rsidR="009A3CC7" w:rsidRPr="001C5AF7">
        <w:rPr>
          <w:szCs w:val="28"/>
        </w:rPr>
        <w:t xml:space="preserve">, </w:t>
      </w:r>
      <w:r w:rsidRPr="001C5AF7">
        <w:rPr>
          <w:szCs w:val="28"/>
        </w:rPr>
        <w:t xml:space="preserve">претендующих на предоставление социальной выплаты для приобретения жилья; </w:t>
      </w:r>
    </w:p>
    <w:p w:rsidR="00026209" w:rsidRPr="001C5AF7" w:rsidRDefault="00026209" w:rsidP="00367B22">
      <w:pPr>
        <w:ind w:right="-1" w:firstLine="567"/>
        <w:jc w:val="both"/>
        <w:rPr>
          <w:szCs w:val="28"/>
        </w:rPr>
      </w:pPr>
      <w:r w:rsidRPr="001C5AF7">
        <w:rPr>
          <w:szCs w:val="28"/>
        </w:rPr>
        <w:t xml:space="preserve">-47 участников ликвидации последствий аварии на Чернобыльской АЭС, вынужденных переселенцев, изъявивших желание получить государственный жилищный сертификат. </w:t>
      </w:r>
    </w:p>
    <w:p w:rsidR="00026209" w:rsidRPr="001C5AF7" w:rsidRDefault="00026209" w:rsidP="00367B22">
      <w:pPr>
        <w:ind w:firstLine="567"/>
        <w:jc w:val="both"/>
        <w:rPr>
          <w:szCs w:val="28"/>
        </w:rPr>
      </w:pPr>
      <w:r w:rsidRPr="001C5AF7">
        <w:rPr>
          <w:szCs w:val="28"/>
        </w:rPr>
        <w:t>За отчетный год с целью упорядочения жилищных отношений с гражданами, проживающими в муниципальном жилищном фонде,  заключено 522 договора социального найма, подготовлено 238 дополнительных соглашений, передано 1572жилых помещения в порядке приватизации.</w:t>
      </w:r>
    </w:p>
    <w:p w:rsidR="00026209" w:rsidRPr="001C5AF7" w:rsidRDefault="00026209" w:rsidP="00367B22">
      <w:pPr>
        <w:ind w:firstLine="567"/>
        <w:jc w:val="both"/>
        <w:rPr>
          <w:szCs w:val="28"/>
        </w:rPr>
      </w:pPr>
      <w:r w:rsidRPr="001C5AF7">
        <w:rPr>
          <w:szCs w:val="28"/>
        </w:rPr>
        <w:t>За 2015 год, несмотря на принимаемые меры в достижении положительных результатов по всем направлениям реализации жилищной политики, пр</w:t>
      </w:r>
      <w:r w:rsidR="00417594" w:rsidRPr="001C5AF7">
        <w:rPr>
          <w:szCs w:val="28"/>
        </w:rPr>
        <w:t xml:space="preserve">облема обеспечения нуждающихся </w:t>
      </w:r>
      <w:r w:rsidRPr="001C5AF7">
        <w:rPr>
          <w:szCs w:val="28"/>
        </w:rPr>
        <w:t>жильем остается актуальной. По состоянию на 01.01.2016 нуждается в улучшении жилищных условий 13647 семей, из которых по договору социального найма 13219 человек. По сравнению с предыдущим годом этот показатель уменьшился на 2,6%.</w:t>
      </w:r>
    </w:p>
    <w:p w:rsidR="00766823" w:rsidRPr="001C5AF7" w:rsidRDefault="00766823" w:rsidP="00DB14B2">
      <w:pPr>
        <w:tabs>
          <w:tab w:val="left" w:pos="709"/>
        </w:tabs>
        <w:jc w:val="both"/>
        <w:rPr>
          <w:color w:val="FF0000"/>
          <w:szCs w:val="28"/>
        </w:rPr>
      </w:pPr>
    </w:p>
    <w:p w:rsidR="00FA4DC1" w:rsidRPr="001C5AF7" w:rsidRDefault="00766823" w:rsidP="00283E55">
      <w:pPr>
        <w:pStyle w:val="ab"/>
        <w:tabs>
          <w:tab w:val="left" w:pos="709"/>
        </w:tabs>
        <w:ind w:left="0" w:firstLine="567"/>
        <w:jc w:val="center"/>
        <w:outlineLvl w:val="0"/>
        <w:rPr>
          <w:rFonts w:ascii="Times New Roman" w:hAnsi="Times New Roman"/>
          <w:b/>
          <w:color w:val="000000" w:themeColor="text1"/>
          <w:sz w:val="28"/>
          <w:szCs w:val="28"/>
        </w:rPr>
      </w:pPr>
      <w:bookmarkStart w:id="22" w:name="_Toc445384305"/>
      <w:r w:rsidRPr="001C5AF7">
        <w:rPr>
          <w:rFonts w:ascii="Times New Roman" w:hAnsi="Times New Roman"/>
          <w:b/>
          <w:color w:val="000000" w:themeColor="text1"/>
          <w:sz w:val="28"/>
          <w:szCs w:val="28"/>
        </w:rPr>
        <w:t>Обеспечение функционирования городского хозяйства</w:t>
      </w:r>
      <w:bookmarkEnd w:id="22"/>
    </w:p>
    <w:p w:rsidR="00B86D33" w:rsidRPr="001C5AF7" w:rsidRDefault="00B86D33" w:rsidP="00B86D33">
      <w:pPr>
        <w:ind w:firstLine="567"/>
        <w:jc w:val="both"/>
        <w:rPr>
          <w:szCs w:val="28"/>
        </w:rPr>
      </w:pPr>
      <w:r w:rsidRPr="001C5AF7">
        <w:rPr>
          <w:szCs w:val="28"/>
        </w:rPr>
        <w:t xml:space="preserve">Одной из главных задач городской политики является эффективность работы жилищно-коммунального комплекса. От организации работы предприятий этой сферы и обеспечения населения качественными услугами зависит комфортное и уютное проживание </w:t>
      </w:r>
      <w:proofErr w:type="spellStart"/>
      <w:r w:rsidRPr="001C5AF7">
        <w:rPr>
          <w:szCs w:val="28"/>
        </w:rPr>
        <w:t>астраханцев</w:t>
      </w:r>
      <w:proofErr w:type="spellEnd"/>
      <w:r w:rsidRPr="001C5AF7">
        <w:rPr>
          <w:szCs w:val="28"/>
        </w:rPr>
        <w:t>.</w:t>
      </w:r>
    </w:p>
    <w:p w:rsidR="00B86D33" w:rsidRPr="001C5AF7" w:rsidRDefault="00B86D33" w:rsidP="00B86D33">
      <w:pPr>
        <w:spacing w:before="120"/>
        <w:ind w:firstLine="567"/>
        <w:jc w:val="both"/>
        <w:rPr>
          <w:szCs w:val="28"/>
          <w:u w:val="single"/>
        </w:rPr>
      </w:pPr>
      <w:r w:rsidRPr="001C5AF7">
        <w:rPr>
          <w:szCs w:val="28"/>
          <w:u w:val="single"/>
        </w:rPr>
        <w:t>Жилищное хозяйство</w:t>
      </w:r>
    </w:p>
    <w:p w:rsidR="00B86D33" w:rsidRPr="001C5AF7" w:rsidRDefault="00B86D33" w:rsidP="00B86D33">
      <w:pPr>
        <w:ind w:firstLine="567"/>
        <w:jc w:val="both"/>
        <w:rPr>
          <w:szCs w:val="28"/>
        </w:rPr>
      </w:pPr>
      <w:r w:rsidRPr="001C5AF7">
        <w:rPr>
          <w:szCs w:val="28"/>
        </w:rPr>
        <w:t>Особое внимание администрацией города уделяется работе с собственниками жилья по вопросам, связанным с обслуживанием домов, нормативными документами в сфере жилищно-коммунального хозяйства (ЖКХ).</w:t>
      </w:r>
    </w:p>
    <w:p w:rsidR="00B86D33" w:rsidRPr="001C5AF7" w:rsidRDefault="00B86D33" w:rsidP="00B86D33">
      <w:pPr>
        <w:ind w:firstLine="567"/>
        <w:jc w:val="both"/>
        <w:rPr>
          <w:szCs w:val="28"/>
        </w:rPr>
      </w:pPr>
      <w:r w:rsidRPr="001C5AF7">
        <w:rPr>
          <w:szCs w:val="28"/>
        </w:rPr>
        <w:t>Всего за год было принято более 1400 человек для консультирования по вопросам защиты прав собственников жилья, оказана поддержка уполномоченным представителям многоквартирных домов и председателям ТСЖ по разработке и выдаче образцов документов для проведения общих собраний, оформлено более 600 запросов, заявлений, а так же жалоб в службу жилищного надзора.</w:t>
      </w:r>
    </w:p>
    <w:p w:rsidR="00B86D33" w:rsidRPr="001C5AF7" w:rsidRDefault="00B86D33" w:rsidP="00B86D33">
      <w:pPr>
        <w:ind w:firstLine="567"/>
        <w:jc w:val="both"/>
        <w:rPr>
          <w:szCs w:val="28"/>
        </w:rPr>
      </w:pPr>
      <w:r w:rsidRPr="001C5AF7">
        <w:rPr>
          <w:szCs w:val="28"/>
        </w:rPr>
        <w:t>В целях просвещения граждан по вопросам ЖКХ было распространено более 400 информационных брошюр, организовано 28 рабочих встреч экспертов Общественно-консультативного совета, а также 8 встреч населения с представителями ресурсоснабжающих организаций и 17 встреч с контрольно-надзорными органами и органами местного самоуправления.</w:t>
      </w:r>
    </w:p>
    <w:p w:rsidR="00B86D33" w:rsidRPr="001C5AF7" w:rsidRDefault="00B86D33" w:rsidP="00B86D33">
      <w:pPr>
        <w:ind w:firstLine="567"/>
        <w:jc w:val="both"/>
        <w:rPr>
          <w:szCs w:val="28"/>
        </w:rPr>
      </w:pPr>
      <w:r w:rsidRPr="001C5AF7">
        <w:rPr>
          <w:szCs w:val="28"/>
        </w:rPr>
        <w:t>В рамках Школы жилищного просвещения проведено более 36 лекций, практических занятий, круглых столов, а также 20 обучающих семинаров, направленных на ознакомление граждан с новыми изменениями в жилищном кодексе и в отдельных законодательных актах Российской Федерации.</w:t>
      </w:r>
    </w:p>
    <w:p w:rsidR="00B86D33" w:rsidRPr="001C5AF7" w:rsidRDefault="00B86D33" w:rsidP="00B86D33">
      <w:pPr>
        <w:ind w:firstLine="567"/>
        <w:jc w:val="both"/>
        <w:rPr>
          <w:szCs w:val="28"/>
        </w:rPr>
      </w:pPr>
      <w:r w:rsidRPr="001C5AF7">
        <w:rPr>
          <w:szCs w:val="28"/>
        </w:rPr>
        <w:lastRenderedPageBreak/>
        <w:t>Кроме того, большую роль по информированию собственников жилья по всем вопросам, касающихся содержания и обслуживания многоквартирных домов, нормативных актов в сфере ЖКХ, играют Центры поддержки собственников жилья в районных администрациях. За отчетный год ими принято 985 человек. Наибольшее количество обращений поступило по следующим вопросам:</w:t>
      </w:r>
    </w:p>
    <w:p w:rsidR="00B86D33" w:rsidRPr="001C5AF7" w:rsidRDefault="00B86D33" w:rsidP="00B86D33">
      <w:pPr>
        <w:ind w:firstLine="567"/>
        <w:jc w:val="both"/>
        <w:rPr>
          <w:szCs w:val="28"/>
        </w:rPr>
      </w:pPr>
      <w:r w:rsidRPr="001C5AF7">
        <w:rPr>
          <w:szCs w:val="28"/>
        </w:rPr>
        <w:t>-установка квартирных и общедомовых счетчиков;</w:t>
      </w:r>
    </w:p>
    <w:p w:rsidR="00B86D33" w:rsidRPr="001C5AF7" w:rsidRDefault="00B86D33" w:rsidP="00B86D33">
      <w:pPr>
        <w:ind w:firstLine="567"/>
        <w:jc w:val="both"/>
        <w:rPr>
          <w:szCs w:val="28"/>
        </w:rPr>
      </w:pPr>
      <w:r w:rsidRPr="001C5AF7">
        <w:rPr>
          <w:szCs w:val="28"/>
        </w:rPr>
        <w:t xml:space="preserve">-капитальный ремонт многоквартирных домов; </w:t>
      </w:r>
    </w:p>
    <w:p w:rsidR="00B86D33" w:rsidRPr="001C5AF7" w:rsidRDefault="00B86D33" w:rsidP="00B86D33">
      <w:pPr>
        <w:ind w:firstLine="567"/>
        <w:jc w:val="both"/>
        <w:rPr>
          <w:szCs w:val="28"/>
        </w:rPr>
      </w:pPr>
      <w:r w:rsidRPr="001C5AF7">
        <w:rPr>
          <w:szCs w:val="28"/>
        </w:rPr>
        <w:t xml:space="preserve">-помощь в открытии расчетного счета на капитальный ремонт многоквартирного дома при региональном операторе; </w:t>
      </w:r>
    </w:p>
    <w:p w:rsidR="00B86D33" w:rsidRPr="001C5AF7" w:rsidRDefault="00B86D33" w:rsidP="00B86D33">
      <w:pPr>
        <w:ind w:firstLine="567"/>
        <w:jc w:val="both"/>
        <w:rPr>
          <w:szCs w:val="28"/>
        </w:rPr>
      </w:pPr>
      <w:r w:rsidRPr="001C5AF7">
        <w:rPr>
          <w:szCs w:val="28"/>
        </w:rPr>
        <w:t>-смена формы управления домом;</w:t>
      </w:r>
    </w:p>
    <w:p w:rsidR="00B86D33" w:rsidRPr="001C5AF7" w:rsidRDefault="00B86D33" w:rsidP="00B86D33">
      <w:pPr>
        <w:ind w:firstLine="567"/>
        <w:jc w:val="both"/>
        <w:rPr>
          <w:szCs w:val="28"/>
        </w:rPr>
      </w:pPr>
      <w:r w:rsidRPr="001C5AF7">
        <w:rPr>
          <w:szCs w:val="28"/>
        </w:rPr>
        <w:t xml:space="preserve">-оплата за общедомовые нужды;  </w:t>
      </w:r>
    </w:p>
    <w:p w:rsidR="00B86D33" w:rsidRPr="001C5AF7" w:rsidRDefault="00B86D33" w:rsidP="00B86D33">
      <w:pPr>
        <w:ind w:firstLine="567"/>
        <w:jc w:val="both"/>
        <w:rPr>
          <w:szCs w:val="28"/>
        </w:rPr>
      </w:pPr>
      <w:r w:rsidRPr="001C5AF7">
        <w:rPr>
          <w:szCs w:val="28"/>
        </w:rPr>
        <w:t>-обслуживание домов управляющими и обслуживающими  организациями.</w:t>
      </w:r>
    </w:p>
    <w:p w:rsidR="00B86D33" w:rsidRPr="001C5AF7" w:rsidRDefault="00B86D33" w:rsidP="00B86D33">
      <w:pPr>
        <w:ind w:firstLine="567"/>
        <w:jc w:val="both"/>
        <w:rPr>
          <w:szCs w:val="28"/>
        </w:rPr>
      </w:pPr>
      <w:r w:rsidRPr="001C5AF7">
        <w:rPr>
          <w:szCs w:val="28"/>
        </w:rPr>
        <w:t xml:space="preserve">Кроме того, в отчетном году была продолжена реализация программы «Приведение эксплуатационных характеристик муниципального жилищного фонда на территории города Астрахани в соответствии с требованиями государственных стандартов, норм и правил на 2013-2016 годы»: </w:t>
      </w:r>
    </w:p>
    <w:p w:rsidR="00B86D33" w:rsidRPr="001C5AF7" w:rsidRDefault="00B86D33" w:rsidP="00B86D33">
      <w:pPr>
        <w:ind w:firstLine="567"/>
        <w:jc w:val="both"/>
        <w:rPr>
          <w:szCs w:val="28"/>
        </w:rPr>
      </w:pPr>
      <w:proofErr w:type="gramStart"/>
      <w:r w:rsidRPr="001C5AF7">
        <w:rPr>
          <w:szCs w:val="28"/>
        </w:rPr>
        <w:t xml:space="preserve">-Завершен капитальный ремонт жилого дома № 2а (по ул. 1-я Литейная) и 17 муниципальных жилых помещениях (по ул. </w:t>
      </w:r>
      <w:proofErr w:type="spellStart"/>
      <w:r w:rsidRPr="001C5AF7">
        <w:rPr>
          <w:szCs w:val="28"/>
        </w:rPr>
        <w:t>Фунтовское</w:t>
      </w:r>
      <w:proofErr w:type="spellEnd"/>
      <w:r w:rsidRPr="001C5AF7">
        <w:rPr>
          <w:szCs w:val="28"/>
        </w:rPr>
        <w:t xml:space="preserve"> шоссе, 10; Н. </w:t>
      </w:r>
      <w:proofErr w:type="spellStart"/>
      <w:r w:rsidRPr="001C5AF7">
        <w:rPr>
          <w:szCs w:val="28"/>
        </w:rPr>
        <w:t>Ветошникова</w:t>
      </w:r>
      <w:proofErr w:type="spellEnd"/>
      <w:r w:rsidRPr="001C5AF7">
        <w:rPr>
          <w:szCs w:val="28"/>
        </w:rPr>
        <w:t xml:space="preserve">, 12; Адмирала Нахимова, 267; Победы, 54 к.4; </w:t>
      </w:r>
      <w:proofErr w:type="spellStart"/>
      <w:r w:rsidRPr="001C5AF7">
        <w:rPr>
          <w:szCs w:val="28"/>
        </w:rPr>
        <w:t>Началовское</w:t>
      </w:r>
      <w:proofErr w:type="spellEnd"/>
      <w:r w:rsidRPr="001C5AF7">
        <w:rPr>
          <w:szCs w:val="28"/>
        </w:rPr>
        <w:t xml:space="preserve"> шоссе,5; Водников, 10; Бульварная, 7 к.2; ул. Пороховая,4; Гомельская, 5; Водников 10; Мосина 15; Куликова,44;Мейера,6; Адм. Нахимова,125; </w:t>
      </w:r>
      <w:proofErr w:type="spellStart"/>
      <w:r w:rsidRPr="001C5AF7">
        <w:rPr>
          <w:szCs w:val="28"/>
        </w:rPr>
        <w:t>Тренева</w:t>
      </w:r>
      <w:proofErr w:type="spellEnd"/>
      <w:r w:rsidRPr="001C5AF7">
        <w:rPr>
          <w:szCs w:val="28"/>
        </w:rPr>
        <w:t>, 29а; 1-я Железнодорожная,39; Вильнюсская 76а);</w:t>
      </w:r>
      <w:proofErr w:type="gramEnd"/>
    </w:p>
    <w:p w:rsidR="00B86D33" w:rsidRPr="001C5AF7" w:rsidRDefault="00B86D33" w:rsidP="00B86D33">
      <w:pPr>
        <w:ind w:firstLine="567"/>
        <w:jc w:val="both"/>
        <w:rPr>
          <w:szCs w:val="28"/>
        </w:rPr>
      </w:pPr>
      <w:r w:rsidRPr="001C5AF7">
        <w:rPr>
          <w:szCs w:val="28"/>
        </w:rPr>
        <w:t xml:space="preserve">-Выполнены ремонтные работы  "Дома гостиного с торговыми лавками </w:t>
      </w:r>
      <w:proofErr w:type="spellStart"/>
      <w:r w:rsidRPr="001C5AF7">
        <w:rPr>
          <w:szCs w:val="28"/>
        </w:rPr>
        <w:t>УсейногоАджи</w:t>
      </w:r>
      <w:proofErr w:type="spellEnd"/>
      <w:r w:rsidRPr="001C5AF7">
        <w:rPr>
          <w:szCs w:val="28"/>
        </w:rPr>
        <w:t>, до 1884 года" по ул. Ленина/Кирова/Красного Знамени;</w:t>
      </w:r>
    </w:p>
    <w:p w:rsidR="00B86D33" w:rsidRPr="001C5AF7" w:rsidRDefault="00B86D33" w:rsidP="00B86D33">
      <w:pPr>
        <w:ind w:firstLine="567"/>
        <w:jc w:val="both"/>
        <w:rPr>
          <w:szCs w:val="28"/>
        </w:rPr>
      </w:pPr>
      <w:r w:rsidRPr="001C5AF7">
        <w:rPr>
          <w:szCs w:val="28"/>
        </w:rPr>
        <w:t xml:space="preserve">-Отремонтированы фасады 8 жилых домов на пл. Ленина. </w:t>
      </w:r>
    </w:p>
    <w:p w:rsidR="00B86D33" w:rsidRPr="001C5AF7" w:rsidRDefault="00B86D33" w:rsidP="00B86D33">
      <w:pPr>
        <w:spacing w:before="120"/>
        <w:ind w:firstLine="567"/>
        <w:jc w:val="both"/>
        <w:rPr>
          <w:szCs w:val="28"/>
          <w:u w:val="single"/>
        </w:rPr>
      </w:pPr>
      <w:r w:rsidRPr="001C5AF7">
        <w:rPr>
          <w:szCs w:val="28"/>
          <w:u w:val="single"/>
        </w:rPr>
        <w:t xml:space="preserve">Коммунальное хозяйство    </w:t>
      </w:r>
    </w:p>
    <w:p w:rsidR="00B86D33" w:rsidRPr="001C5AF7" w:rsidRDefault="00B86D33" w:rsidP="00B86D33">
      <w:pPr>
        <w:ind w:firstLine="567"/>
        <w:jc w:val="both"/>
        <w:rPr>
          <w:szCs w:val="28"/>
        </w:rPr>
      </w:pPr>
      <w:r w:rsidRPr="001C5AF7">
        <w:rPr>
          <w:szCs w:val="28"/>
        </w:rPr>
        <w:t xml:space="preserve">В отчетном году администрация города тесно взаимодействовала со всеми </w:t>
      </w:r>
      <w:proofErr w:type="spellStart"/>
      <w:r w:rsidRPr="001C5AF7">
        <w:rPr>
          <w:szCs w:val="28"/>
        </w:rPr>
        <w:t>ресурсоснабжающими</w:t>
      </w:r>
      <w:proofErr w:type="spellEnd"/>
      <w:r w:rsidRPr="001C5AF7">
        <w:rPr>
          <w:szCs w:val="28"/>
        </w:rPr>
        <w:t xml:space="preserve"> организациями и контролировала качество предоставляемых услуг и выполняемых работ.</w:t>
      </w:r>
    </w:p>
    <w:p w:rsidR="00B86D33" w:rsidRPr="001C5AF7" w:rsidRDefault="00B86D33" w:rsidP="00B86D33">
      <w:pPr>
        <w:ind w:firstLine="567"/>
        <w:jc w:val="both"/>
        <w:rPr>
          <w:szCs w:val="28"/>
        </w:rPr>
      </w:pPr>
      <w:r w:rsidRPr="001C5AF7">
        <w:rPr>
          <w:szCs w:val="28"/>
        </w:rPr>
        <w:t>В результате деятельности «Астрводоканал» в 2015 году:</w:t>
      </w:r>
    </w:p>
    <w:p w:rsidR="00B86D33" w:rsidRPr="001C5AF7" w:rsidRDefault="00B86D33" w:rsidP="00B86D33">
      <w:pPr>
        <w:ind w:firstLine="567"/>
        <w:jc w:val="both"/>
        <w:rPr>
          <w:szCs w:val="28"/>
        </w:rPr>
      </w:pPr>
      <w:r w:rsidRPr="001C5AF7">
        <w:rPr>
          <w:szCs w:val="28"/>
        </w:rPr>
        <w:t>- устранено 4978  аварийных ситуаций на сетях водоснабжения, 14579 – на сетях водоотведения, в том числе 204 аварии на напорных коллекторах;</w:t>
      </w:r>
    </w:p>
    <w:p w:rsidR="00B86D33" w:rsidRPr="001C5AF7" w:rsidRDefault="00B86D33" w:rsidP="00B86D33">
      <w:pPr>
        <w:ind w:firstLine="567"/>
        <w:jc w:val="both"/>
        <w:rPr>
          <w:szCs w:val="28"/>
        </w:rPr>
      </w:pPr>
      <w:r w:rsidRPr="001C5AF7">
        <w:rPr>
          <w:szCs w:val="28"/>
        </w:rPr>
        <w:t>- заменено 10,8 км водопроводных и 1,6 км канализационных сетей;</w:t>
      </w:r>
    </w:p>
    <w:p w:rsidR="00B86D33" w:rsidRPr="001C5AF7" w:rsidRDefault="00B86D33" w:rsidP="00B86D33">
      <w:pPr>
        <w:ind w:firstLine="567"/>
        <w:jc w:val="both"/>
        <w:rPr>
          <w:szCs w:val="28"/>
        </w:rPr>
      </w:pPr>
      <w:r w:rsidRPr="001C5AF7">
        <w:rPr>
          <w:szCs w:val="28"/>
        </w:rPr>
        <w:t>- отремонтировано 104 и установлено 106 пожарных гидранта.</w:t>
      </w:r>
    </w:p>
    <w:p w:rsidR="00B86D33" w:rsidRPr="001C5AF7" w:rsidRDefault="00B86D33" w:rsidP="00B86D33">
      <w:pPr>
        <w:ind w:firstLine="567"/>
        <w:jc w:val="both"/>
        <w:rPr>
          <w:szCs w:val="28"/>
        </w:rPr>
      </w:pPr>
      <w:r w:rsidRPr="001C5AF7">
        <w:rPr>
          <w:szCs w:val="28"/>
        </w:rPr>
        <w:t>В «</w:t>
      </w:r>
      <w:proofErr w:type="spellStart"/>
      <w:r w:rsidRPr="001C5AF7">
        <w:rPr>
          <w:szCs w:val="28"/>
        </w:rPr>
        <w:t>Коммунэнерго</w:t>
      </w:r>
      <w:proofErr w:type="spellEnd"/>
      <w:r w:rsidRPr="001C5AF7">
        <w:rPr>
          <w:szCs w:val="28"/>
        </w:rPr>
        <w:t>» в отчетном периоде протяженность капитально отремонтированных сетей теплоснабжения составила 2,1 км, а сетей горячего водоснабжения – 0,8 км.</w:t>
      </w:r>
    </w:p>
    <w:p w:rsidR="00B86D33" w:rsidRPr="001C5AF7" w:rsidRDefault="00B86D33" w:rsidP="00B86D33">
      <w:pPr>
        <w:ind w:firstLine="567"/>
        <w:jc w:val="both"/>
        <w:rPr>
          <w:szCs w:val="28"/>
        </w:rPr>
      </w:pPr>
      <w:r w:rsidRPr="001C5AF7">
        <w:rPr>
          <w:szCs w:val="28"/>
        </w:rPr>
        <w:t>«</w:t>
      </w:r>
      <w:proofErr w:type="spellStart"/>
      <w:r w:rsidRPr="001C5AF7">
        <w:rPr>
          <w:szCs w:val="28"/>
        </w:rPr>
        <w:t>Горсвет</w:t>
      </w:r>
      <w:proofErr w:type="spellEnd"/>
      <w:r w:rsidRPr="001C5AF7">
        <w:rPr>
          <w:szCs w:val="28"/>
        </w:rPr>
        <w:t xml:space="preserve">» в течение 2015 года: </w:t>
      </w:r>
    </w:p>
    <w:p w:rsidR="00B86D33" w:rsidRPr="001C5AF7" w:rsidRDefault="00B86D33" w:rsidP="00B86D33">
      <w:pPr>
        <w:ind w:firstLine="567"/>
        <w:jc w:val="both"/>
        <w:rPr>
          <w:szCs w:val="28"/>
        </w:rPr>
      </w:pPr>
      <w:r w:rsidRPr="001C5AF7">
        <w:rPr>
          <w:szCs w:val="28"/>
        </w:rPr>
        <w:t xml:space="preserve">-осуществил замену неизолированного провода на самонесущий изолированный провод (СИП) протяженностью 10,7 км; </w:t>
      </w:r>
    </w:p>
    <w:p w:rsidR="00B86D33" w:rsidRPr="001C5AF7" w:rsidRDefault="00B86D33" w:rsidP="00B86D33">
      <w:pPr>
        <w:ind w:firstLine="567"/>
        <w:jc w:val="both"/>
        <w:rPr>
          <w:szCs w:val="28"/>
        </w:rPr>
      </w:pPr>
      <w:proofErr w:type="gramStart"/>
      <w:r w:rsidRPr="001C5AF7">
        <w:rPr>
          <w:szCs w:val="28"/>
        </w:rPr>
        <w:t xml:space="preserve">-выполнил комплекс мероприятий по улучшению освещения улиц с заменой физически и морально устаревшего осветительного оборудования на </w:t>
      </w:r>
      <w:r w:rsidRPr="001C5AF7">
        <w:rPr>
          <w:szCs w:val="28"/>
        </w:rPr>
        <w:lastRenderedPageBreak/>
        <w:t xml:space="preserve">более </w:t>
      </w:r>
      <w:proofErr w:type="spellStart"/>
      <w:r w:rsidRPr="001C5AF7">
        <w:rPr>
          <w:szCs w:val="28"/>
        </w:rPr>
        <w:t>энергоэффективное</w:t>
      </w:r>
      <w:proofErr w:type="spellEnd"/>
      <w:r w:rsidRPr="001C5AF7">
        <w:rPr>
          <w:szCs w:val="28"/>
        </w:rPr>
        <w:t xml:space="preserve"> с применением натриевых ламп высокого давления (530 шт.);</w:t>
      </w:r>
      <w:proofErr w:type="gramEnd"/>
    </w:p>
    <w:p w:rsidR="00B86D33" w:rsidRPr="001C5AF7" w:rsidRDefault="00B86D33" w:rsidP="00B86D33">
      <w:pPr>
        <w:ind w:firstLine="567"/>
        <w:jc w:val="both"/>
        <w:rPr>
          <w:szCs w:val="28"/>
        </w:rPr>
      </w:pPr>
      <w:r w:rsidRPr="001C5AF7">
        <w:rPr>
          <w:szCs w:val="28"/>
        </w:rPr>
        <w:t>-произвел ремонт осветительных приборов (9811 шт.);</w:t>
      </w:r>
    </w:p>
    <w:p w:rsidR="00B86D33" w:rsidRPr="001C5AF7" w:rsidRDefault="00B86D33" w:rsidP="00B86D33">
      <w:pPr>
        <w:ind w:firstLine="567"/>
        <w:jc w:val="both"/>
        <w:rPr>
          <w:szCs w:val="28"/>
        </w:rPr>
      </w:pPr>
      <w:r w:rsidRPr="001C5AF7">
        <w:rPr>
          <w:szCs w:val="28"/>
        </w:rPr>
        <w:t>-осуществил строительство сетей наружного освещения на улицах города протяженностью 3,4 км.</w:t>
      </w:r>
    </w:p>
    <w:p w:rsidR="00367B22" w:rsidRDefault="00367B22" w:rsidP="00B86D33">
      <w:pPr>
        <w:spacing w:before="120"/>
        <w:ind w:firstLine="567"/>
        <w:jc w:val="both"/>
        <w:rPr>
          <w:szCs w:val="28"/>
          <w:u w:val="single"/>
        </w:rPr>
      </w:pPr>
    </w:p>
    <w:p w:rsidR="00B86D33" w:rsidRPr="001C5AF7" w:rsidRDefault="00B86D33" w:rsidP="00B86D33">
      <w:pPr>
        <w:spacing w:before="120"/>
        <w:ind w:firstLine="567"/>
        <w:jc w:val="both"/>
        <w:rPr>
          <w:szCs w:val="28"/>
          <w:u w:val="single"/>
        </w:rPr>
      </w:pPr>
      <w:r w:rsidRPr="001C5AF7">
        <w:rPr>
          <w:szCs w:val="28"/>
          <w:u w:val="single"/>
        </w:rPr>
        <w:t xml:space="preserve">Энергосбережение и </w:t>
      </w:r>
      <w:proofErr w:type="spellStart"/>
      <w:r w:rsidRPr="001C5AF7">
        <w:rPr>
          <w:szCs w:val="28"/>
          <w:u w:val="single"/>
        </w:rPr>
        <w:t>энергоэффективность</w:t>
      </w:r>
      <w:proofErr w:type="spellEnd"/>
    </w:p>
    <w:p w:rsidR="00B86D33" w:rsidRPr="001C5AF7" w:rsidRDefault="007649F8" w:rsidP="00B86D33">
      <w:pPr>
        <w:ind w:firstLine="567"/>
        <w:jc w:val="both"/>
        <w:rPr>
          <w:szCs w:val="28"/>
        </w:rPr>
      </w:pPr>
      <w:r w:rsidRPr="001C5AF7">
        <w:rPr>
          <w:rFonts w:cs="Calibri"/>
        </w:rPr>
        <w:t>В целях повышения эффективности использования топливно-энергетических ресурсов в г. Астрахани и обеспечения энергетической безопасности, а также создания условий для перевода экономики и бюджетной сферы муниципального образования на энергосберегающий путь развития разработана и утверждена</w:t>
      </w:r>
      <w:r w:rsidR="00E15DB9" w:rsidRPr="001C5AF7">
        <w:rPr>
          <w:rFonts w:cs="Calibri"/>
        </w:rPr>
        <w:t xml:space="preserve"> муниципальная программа </w:t>
      </w:r>
      <w:r w:rsidR="00E15DB9" w:rsidRPr="001C5AF7">
        <w:rPr>
          <w:szCs w:val="28"/>
        </w:rPr>
        <w:t>«Энергосбережение и повышение энергетической эффективности в городе Астрахани на 2012-2014 годы и перспективу до 2020 года»</w:t>
      </w:r>
      <w:proofErr w:type="gramStart"/>
      <w:r w:rsidRPr="001C5AF7">
        <w:rPr>
          <w:rFonts w:cs="Calibri"/>
        </w:rPr>
        <w:t>.</w:t>
      </w:r>
      <w:r w:rsidR="00B86D33" w:rsidRPr="001C5AF7">
        <w:rPr>
          <w:szCs w:val="28"/>
        </w:rPr>
        <w:t>В</w:t>
      </w:r>
      <w:proofErr w:type="gramEnd"/>
      <w:r w:rsidR="00B86D33" w:rsidRPr="001C5AF7">
        <w:rPr>
          <w:szCs w:val="28"/>
        </w:rPr>
        <w:t xml:space="preserve"> рамках </w:t>
      </w:r>
      <w:r w:rsidR="00E15DB9" w:rsidRPr="001C5AF7">
        <w:rPr>
          <w:szCs w:val="28"/>
        </w:rPr>
        <w:t>данной</w:t>
      </w:r>
      <w:r w:rsidR="00B86D33" w:rsidRPr="001C5AF7">
        <w:rPr>
          <w:szCs w:val="28"/>
        </w:rPr>
        <w:t xml:space="preserve"> программы в отчетном году выполнены мероприятия по:</w:t>
      </w:r>
    </w:p>
    <w:p w:rsidR="00B86D33" w:rsidRPr="001C5AF7" w:rsidRDefault="00B86D33" w:rsidP="00B86D33">
      <w:pPr>
        <w:ind w:firstLine="567"/>
        <w:jc w:val="both"/>
        <w:rPr>
          <w:szCs w:val="28"/>
        </w:rPr>
      </w:pPr>
      <w:r w:rsidRPr="001C5AF7">
        <w:rPr>
          <w:szCs w:val="28"/>
        </w:rPr>
        <w:t>-модернизации сетей наружного освещения в городе (стоимость работ – 2460,4 тыс. руб.);</w:t>
      </w:r>
    </w:p>
    <w:p w:rsidR="00B86D33" w:rsidRPr="001C5AF7" w:rsidRDefault="00B86D33" w:rsidP="00B86D33">
      <w:pPr>
        <w:ind w:firstLine="567"/>
        <w:jc w:val="both"/>
        <w:rPr>
          <w:szCs w:val="28"/>
        </w:rPr>
      </w:pPr>
      <w:r w:rsidRPr="001C5AF7">
        <w:rPr>
          <w:szCs w:val="28"/>
        </w:rPr>
        <w:t>-оснащению муниципальных бюджетных образовательных учреждений приборами учета тепловой энергии (стоимость работ – 2877,3 тыс. руб.).</w:t>
      </w:r>
    </w:p>
    <w:p w:rsidR="00B86D33" w:rsidRPr="001C5AF7" w:rsidRDefault="00B86D33" w:rsidP="00B86D33">
      <w:pPr>
        <w:ind w:firstLine="567"/>
        <w:jc w:val="both"/>
        <w:rPr>
          <w:szCs w:val="28"/>
        </w:rPr>
      </w:pPr>
      <w:r w:rsidRPr="001C5AF7">
        <w:rPr>
          <w:szCs w:val="28"/>
        </w:rPr>
        <w:t>В целях сокращения издержек и стабилизации экономической ситуации на предприятии «</w:t>
      </w:r>
      <w:proofErr w:type="spellStart"/>
      <w:r w:rsidRPr="001C5AF7">
        <w:rPr>
          <w:szCs w:val="28"/>
        </w:rPr>
        <w:t>Коммунэнерго</w:t>
      </w:r>
      <w:proofErr w:type="spellEnd"/>
      <w:r w:rsidRPr="001C5AF7">
        <w:rPr>
          <w:szCs w:val="28"/>
        </w:rPr>
        <w:t>» установлены частотные регуляторы, которые позволяют сокращать энергопотребление насосного оборудования Экономический эффект от их установки составляет 1412,113 тыс. руб. в год (без НДС).</w:t>
      </w:r>
    </w:p>
    <w:p w:rsidR="00B86D33" w:rsidRPr="001C5AF7" w:rsidRDefault="00B86D33" w:rsidP="00B86D33">
      <w:pPr>
        <w:ind w:firstLine="567"/>
        <w:jc w:val="both"/>
        <w:rPr>
          <w:szCs w:val="28"/>
        </w:rPr>
      </w:pPr>
      <w:r w:rsidRPr="001C5AF7">
        <w:rPr>
          <w:szCs w:val="28"/>
        </w:rPr>
        <w:t>Введена в эксплуатацию новая блочно-модульная котельная взамен газовой котельной на пл. Заводская. Это повысит качество оказываемых горожанам услуг по теплоснабжению.</w:t>
      </w:r>
    </w:p>
    <w:p w:rsidR="00B86D33" w:rsidRPr="001C5AF7" w:rsidRDefault="00B86D33" w:rsidP="00B86D33">
      <w:pPr>
        <w:ind w:firstLine="567"/>
        <w:jc w:val="both"/>
        <w:rPr>
          <w:szCs w:val="28"/>
        </w:rPr>
      </w:pPr>
      <w:r w:rsidRPr="001C5AF7">
        <w:rPr>
          <w:szCs w:val="28"/>
        </w:rPr>
        <w:t xml:space="preserve">В ноябре в Москве прошел IV Международный  форум по энергосбережению и энергоэффективности ENES 2015, в котором глава администрации Астрахани выступил в качестве эксперта и стал единственным из руководителей муниципальных образований страны, где эффективно внедряются самые передовые технологии. </w:t>
      </w:r>
    </w:p>
    <w:p w:rsidR="00B86D33" w:rsidRPr="001C5AF7" w:rsidRDefault="00B86D33" w:rsidP="00B86D33">
      <w:pPr>
        <w:ind w:firstLine="567"/>
        <w:jc w:val="both"/>
        <w:rPr>
          <w:szCs w:val="28"/>
        </w:rPr>
      </w:pPr>
      <w:r w:rsidRPr="001C5AF7">
        <w:rPr>
          <w:szCs w:val="28"/>
        </w:rPr>
        <w:t>В 201</w:t>
      </w:r>
      <w:r w:rsidR="00E15DB9" w:rsidRPr="001C5AF7">
        <w:rPr>
          <w:szCs w:val="28"/>
        </w:rPr>
        <w:t>5</w:t>
      </w:r>
      <w:r w:rsidRPr="001C5AF7">
        <w:rPr>
          <w:szCs w:val="28"/>
        </w:rPr>
        <w:t xml:space="preserve"> году</w:t>
      </w:r>
      <w:r w:rsidR="00E15DB9" w:rsidRPr="001C5AF7">
        <w:rPr>
          <w:szCs w:val="28"/>
        </w:rPr>
        <w:t xml:space="preserve"> проект «Умный свет», который победил </w:t>
      </w:r>
      <w:r w:rsidRPr="001C5AF7">
        <w:rPr>
          <w:szCs w:val="28"/>
        </w:rPr>
        <w:t xml:space="preserve"> в номинации «Лучший проект в области энергосбережения по эффективной модели привлечения внебюджетных средств в коммунальном хозяйстве</w:t>
      </w:r>
      <w:proofErr w:type="gramStart"/>
      <w:r w:rsidRPr="001C5AF7">
        <w:rPr>
          <w:szCs w:val="28"/>
        </w:rPr>
        <w:t>»</w:t>
      </w:r>
      <w:r w:rsidR="00D75AC6" w:rsidRPr="001C5AF7">
        <w:t>н</w:t>
      </w:r>
      <w:proofErr w:type="gramEnd"/>
      <w:r w:rsidR="00D75AC6" w:rsidRPr="001C5AF7">
        <w:t xml:space="preserve">а </w:t>
      </w:r>
      <w:r w:rsidR="00F94827" w:rsidRPr="001C5AF7">
        <w:t>перв</w:t>
      </w:r>
      <w:r w:rsidR="00D75AC6" w:rsidRPr="001C5AF7">
        <w:t xml:space="preserve">ом </w:t>
      </w:r>
      <w:r w:rsidR="00F94827" w:rsidRPr="001C5AF7">
        <w:t>Всероссийск</w:t>
      </w:r>
      <w:r w:rsidR="00D75AC6" w:rsidRPr="001C5AF7">
        <w:t xml:space="preserve">ом </w:t>
      </w:r>
      <w:r w:rsidR="00F94827" w:rsidRPr="001C5AF7">
        <w:t xml:space="preserve"> конкурс</w:t>
      </w:r>
      <w:r w:rsidR="00D75AC6" w:rsidRPr="001C5AF7">
        <w:t>е</w:t>
      </w:r>
      <w:r w:rsidR="00F94827" w:rsidRPr="001C5AF7">
        <w:t xml:space="preserve"> проектов в области энергосбережения и повышения энергоэффективности ENES</w:t>
      </w:r>
      <w:r w:rsidR="00D75AC6" w:rsidRPr="001C5AF7">
        <w:t>,</w:t>
      </w:r>
      <w:r w:rsidR="00F94827" w:rsidRPr="001C5AF7">
        <w:rPr>
          <w:szCs w:val="28"/>
        </w:rPr>
        <w:t xml:space="preserve"> был реализован на улице Победы</w:t>
      </w:r>
      <w:r w:rsidRPr="001C5AF7">
        <w:rPr>
          <w:szCs w:val="28"/>
        </w:rPr>
        <w:t xml:space="preserve">. Проект предусматривает полную реконструкцию сети наружного освещения в городе Астрахани с использованием современного энергоэффективного оборудования. Достигаемая экономия электроэнергии составляет до 30%. </w:t>
      </w:r>
    </w:p>
    <w:p w:rsidR="00B86D33" w:rsidRPr="001C5AF7" w:rsidRDefault="00B86D33" w:rsidP="00B86D33">
      <w:pPr>
        <w:ind w:firstLine="567"/>
        <w:jc w:val="both"/>
        <w:rPr>
          <w:szCs w:val="28"/>
        </w:rPr>
      </w:pPr>
      <w:r w:rsidRPr="001C5AF7">
        <w:rPr>
          <w:szCs w:val="28"/>
        </w:rPr>
        <w:t xml:space="preserve">В итоге, на федеральном уровне принято решение тиражировать астраханские наработки в других регионах. На сегодняшний день примеру </w:t>
      </w:r>
      <w:r w:rsidRPr="001C5AF7">
        <w:rPr>
          <w:szCs w:val="28"/>
        </w:rPr>
        <w:lastRenderedPageBreak/>
        <w:t xml:space="preserve">Астрахани уже последовал Иркутск. </w:t>
      </w:r>
      <w:proofErr w:type="gramStart"/>
      <w:r w:rsidRPr="001C5AF7">
        <w:rPr>
          <w:szCs w:val="28"/>
        </w:rPr>
        <w:t>В этом городе модернизация уличного освещения будет аналогична нашей.</w:t>
      </w:r>
      <w:proofErr w:type="gramEnd"/>
    </w:p>
    <w:p w:rsidR="00B86D33" w:rsidRPr="001C5AF7" w:rsidRDefault="00B86D33" w:rsidP="00B86D33">
      <w:pPr>
        <w:ind w:firstLine="567"/>
        <w:jc w:val="both"/>
        <w:rPr>
          <w:szCs w:val="28"/>
        </w:rPr>
      </w:pPr>
      <w:r w:rsidRPr="001C5AF7">
        <w:rPr>
          <w:szCs w:val="28"/>
        </w:rPr>
        <w:t xml:space="preserve">Подключился к программе энергосбережения и МУП «Астрводоканал». Так, в отчетном году завершились работы по замене оборудования на Левобережных очистных сооружениях водопровода. В частности, на сооружениях водоподготовки установлен и введен в эксплуатацию частотный преобразователь, который позволяет плавно регулировать обороты электродвигателя, что значительно влияет на сбережение электроэнергии. С помощью частотных регуляторов необходимое давление в водопроводной сети поддерживается автоматически, что позволяет существенно экономить расход воды. </w:t>
      </w:r>
    </w:p>
    <w:p w:rsidR="00B86D33" w:rsidRPr="001C5AF7" w:rsidRDefault="00B86D33" w:rsidP="00B86D33">
      <w:pPr>
        <w:spacing w:before="120"/>
        <w:ind w:firstLine="567"/>
        <w:jc w:val="both"/>
        <w:rPr>
          <w:szCs w:val="28"/>
          <w:u w:val="single"/>
        </w:rPr>
      </w:pPr>
      <w:r w:rsidRPr="001C5AF7">
        <w:rPr>
          <w:szCs w:val="28"/>
          <w:u w:val="single"/>
        </w:rPr>
        <w:t>Благоустройство</w:t>
      </w:r>
    </w:p>
    <w:p w:rsidR="00B86D33" w:rsidRPr="001C5AF7" w:rsidRDefault="00B86D33" w:rsidP="00B86D33">
      <w:pPr>
        <w:ind w:firstLine="567"/>
        <w:jc w:val="both"/>
        <w:rPr>
          <w:szCs w:val="28"/>
        </w:rPr>
      </w:pPr>
      <w:r w:rsidRPr="001C5AF7">
        <w:rPr>
          <w:szCs w:val="28"/>
        </w:rPr>
        <w:t xml:space="preserve">С целью формирования эстетического облика города и обеспечения условий комфортного проживания горожан активно ведутся работы по благоустройству городских территорий, водоемов, парков, скверов и др. </w:t>
      </w:r>
    </w:p>
    <w:p w:rsidR="00B86D33" w:rsidRPr="001C5AF7" w:rsidRDefault="00B86D33" w:rsidP="00B86D33">
      <w:pPr>
        <w:ind w:firstLine="567"/>
        <w:jc w:val="both"/>
        <w:rPr>
          <w:szCs w:val="28"/>
        </w:rPr>
      </w:pPr>
      <w:r w:rsidRPr="001C5AF7">
        <w:rPr>
          <w:szCs w:val="28"/>
        </w:rPr>
        <w:t xml:space="preserve">Для улучшения транспортно-эксплуатационного и технического состояния дорог в рамках программы «Капитальный ремонт системы ливне-дренажной канализации города Астрахани 2014-2015» были выполнены мероприятия </w:t>
      </w:r>
      <w:proofErr w:type="gramStart"/>
      <w:r w:rsidRPr="001C5AF7">
        <w:rPr>
          <w:szCs w:val="28"/>
        </w:rPr>
        <w:t>по</w:t>
      </w:r>
      <w:proofErr w:type="gramEnd"/>
      <w:r w:rsidRPr="001C5AF7">
        <w:rPr>
          <w:szCs w:val="28"/>
        </w:rPr>
        <w:t>:</w:t>
      </w:r>
    </w:p>
    <w:p w:rsidR="00B86D33" w:rsidRPr="001C5AF7" w:rsidRDefault="00B86D33" w:rsidP="00B86D33">
      <w:pPr>
        <w:ind w:firstLine="567"/>
        <w:jc w:val="both"/>
        <w:rPr>
          <w:szCs w:val="28"/>
        </w:rPr>
      </w:pPr>
      <w:r w:rsidRPr="001C5AF7">
        <w:rPr>
          <w:szCs w:val="28"/>
        </w:rPr>
        <w:t>-ремонту ливневой насосной станции по ул. Бурова 2а;</w:t>
      </w:r>
    </w:p>
    <w:p w:rsidR="00B86D33" w:rsidRPr="001C5AF7" w:rsidRDefault="00B86D33" w:rsidP="00B86D33">
      <w:pPr>
        <w:ind w:firstLine="567"/>
        <w:jc w:val="both"/>
        <w:rPr>
          <w:szCs w:val="28"/>
        </w:rPr>
      </w:pPr>
      <w:r w:rsidRPr="001C5AF7">
        <w:rPr>
          <w:szCs w:val="28"/>
        </w:rPr>
        <w:t xml:space="preserve">-реконструкции самотечной </w:t>
      </w:r>
      <w:proofErr w:type="gramStart"/>
      <w:r w:rsidRPr="001C5AF7">
        <w:rPr>
          <w:szCs w:val="28"/>
        </w:rPr>
        <w:t>ливне-дренажной</w:t>
      </w:r>
      <w:proofErr w:type="gramEnd"/>
      <w:r w:rsidRPr="001C5AF7">
        <w:rPr>
          <w:szCs w:val="28"/>
        </w:rPr>
        <w:t xml:space="preserve"> канализации по ул. Победы/Набережная 1 мая;</w:t>
      </w:r>
    </w:p>
    <w:p w:rsidR="00B86D33" w:rsidRPr="001C5AF7" w:rsidRDefault="00B86D33" w:rsidP="00B86D33">
      <w:pPr>
        <w:ind w:firstLine="567"/>
        <w:jc w:val="both"/>
        <w:rPr>
          <w:szCs w:val="28"/>
        </w:rPr>
      </w:pPr>
      <w:r w:rsidRPr="001C5AF7">
        <w:rPr>
          <w:szCs w:val="28"/>
        </w:rPr>
        <w:t>-проектированию очистных сооружений ливневых и сточных вод ливневой насосной станции по ул. Полякова 4а.</w:t>
      </w:r>
    </w:p>
    <w:p w:rsidR="00B86D33" w:rsidRPr="001C5AF7" w:rsidRDefault="00B86D33" w:rsidP="00B86D33">
      <w:pPr>
        <w:ind w:firstLine="567"/>
        <w:jc w:val="both"/>
        <w:rPr>
          <w:szCs w:val="28"/>
        </w:rPr>
      </w:pPr>
      <w:r w:rsidRPr="001C5AF7">
        <w:rPr>
          <w:szCs w:val="28"/>
        </w:rPr>
        <w:t xml:space="preserve">В отчетном году нанесено более двухсот километров продольной разметки и почти 18 тысяч полос зебры. На наиболее опасных участках дорог установлено около 2,5 тысячи метров </w:t>
      </w:r>
      <w:proofErr w:type="spellStart"/>
      <w:r w:rsidRPr="001C5AF7">
        <w:rPr>
          <w:szCs w:val="28"/>
        </w:rPr>
        <w:t>леерных</w:t>
      </w:r>
      <w:proofErr w:type="spellEnd"/>
      <w:r w:rsidRPr="001C5AF7">
        <w:rPr>
          <w:szCs w:val="28"/>
        </w:rPr>
        <w:t xml:space="preserve"> ограждений. В связи с большим количеством дорожно-транспортных происшествий на пересечении ул. Бэра/ул. Набережная 1 Мая, ул. Адмиралтейская/ул. Красная Набережная, ул. Савушкина/ул. Полякова и по ул. Латышева были установлены 4 светофорных объекта. Для наведения порядка на улицах города администрацией города совместно с ГИБДД  эвакуировано в отчетном году около 4 тысяч машин, припаркованных в неположенном месте.</w:t>
      </w:r>
    </w:p>
    <w:p w:rsidR="00B86D33" w:rsidRPr="001C5AF7" w:rsidRDefault="00B86D33" w:rsidP="00B86D33">
      <w:pPr>
        <w:ind w:firstLine="567"/>
        <w:jc w:val="both"/>
        <w:rPr>
          <w:szCs w:val="28"/>
        </w:rPr>
      </w:pPr>
      <w:r w:rsidRPr="001C5AF7">
        <w:rPr>
          <w:szCs w:val="28"/>
        </w:rPr>
        <w:t xml:space="preserve">В 2015 году открылась обновленная аллея воинов-интернационалистов в 3-ем Юго-Востоке, аллея воинской славы в АЦКК, сквер ветеранов на улице Боевой. Также были благоустроены сквер и бульвар Победы. За год на территории города выращено и высажено около миллиона цветов. </w:t>
      </w:r>
    </w:p>
    <w:p w:rsidR="00B86D33" w:rsidRPr="001C5AF7" w:rsidRDefault="00B86D33" w:rsidP="00B86D33">
      <w:pPr>
        <w:ind w:firstLine="567"/>
        <w:jc w:val="both"/>
        <w:rPr>
          <w:szCs w:val="28"/>
        </w:rPr>
      </w:pPr>
      <w:r w:rsidRPr="001C5AF7">
        <w:rPr>
          <w:szCs w:val="28"/>
        </w:rPr>
        <w:t>Особое внимание уделялось реконструкции памятных мест и мемориалов. В отчетном году были открыты обелиски на бульваре Победы и в поселке Советском, а также памятник «Астраханским Казакам» около Братского сада.</w:t>
      </w:r>
    </w:p>
    <w:p w:rsidR="00B86D33" w:rsidRPr="001C5AF7" w:rsidRDefault="00B86D33" w:rsidP="00B86D33">
      <w:pPr>
        <w:ind w:firstLine="567"/>
        <w:jc w:val="both"/>
        <w:rPr>
          <w:szCs w:val="28"/>
        </w:rPr>
      </w:pPr>
      <w:r w:rsidRPr="001C5AF7">
        <w:rPr>
          <w:szCs w:val="28"/>
        </w:rPr>
        <w:t xml:space="preserve">С целью строительства нового кладбища и, как следствие, увеличения мест захоронения продолжилась реализация программы «Благоустройство, строительство и развитие кладбищ в 2014-2015 годы» на территории </w:t>
      </w:r>
      <w:proofErr w:type="spellStart"/>
      <w:r w:rsidRPr="001C5AF7">
        <w:rPr>
          <w:szCs w:val="28"/>
        </w:rPr>
        <w:lastRenderedPageBreak/>
        <w:t>Алевчикова</w:t>
      </w:r>
      <w:proofErr w:type="spellEnd"/>
      <w:r w:rsidRPr="001C5AF7">
        <w:rPr>
          <w:szCs w:val="28"/>
        </w:rPr>
        <w:t xml:space="preserve"> Бугра в Приволжском районе. </w:t>
      </w:r>
      <w:proofErr w:type="gramStart"/>
      <w:r w:rsidRPr="001C5AF7">
        <w:rPr>
          <w:szCs w:val="28"/>
        </w:rPr>
        <w:t>В отчетном году построено ограждение длиной 500 метров и возведены 2 административных здания.</w:t>
      </w:r>
      <w:proofErr w:type="gramEnd"/>
      <w:r w:rsidRPr="001C5AF7">
        <w:rPr>
          <w:szCs w:val="28"/>
        </w:rPr>
        <w:t xml:space="preserve"> На данные мероприятия было затрачено 5197,8 тыс. руб.</w:t>
      </w:r>
    </w:p>
    <w:p w:rsidR="00B86D33" w:rsidRPr="001C5AF7" w:rsidRDefault="00B86D33" w:rsidP="00B86D33">
      <w:pPr>
        <w:ind w:firstLine="567"/>
        <w:jc w:val="both"/>
        <w:rPr>
          <w:szCs w:val="28"/>
        </w:rPr>
      </w:pPr>
      <w:r w:rsidRPr="001C5AF7">
        <w:rPr>
          <w:szCs w:val="28"/>
        </w:rPr>
        <w:t>В течение года в каждом районе города проводились «Дни чистоты», общегородские субботники, во время которых осуществлялись работы по зачистке территорий районов от несанкционированных свалок и мусора, покраске бордюров и опор уличного освещения, побелке деревьев.</w:t>
      </w:r>
    </w:p>
    <w:p w:rsidR="00B86D33" w:rsidRPr="001C5AF7" w:rsidRDefault="00B86D33" w:rsidP="00B86D33">
      <w:pPr>
        <w:ind w:firstLine="567"/>
        <w:jc w:val="both"/>
        <w:rPr>
          <w:szCs w:val="28"/>
        </w:rPr>
      </w:pPr>
      <w:r w:rsidRPr="001C5AF7">
        <w:rPr>
          <w:szCs w:val="28"/>
        </w:rPr>
        <w:t xml:space="preserve">С целью улучшения облика города велась постоянная работа по выявлению и ликвидации незаконно установленной рекламы и иных металлических конструкций. В результате комплексных проверок в 2015 году было демонтировано и ликвидировано более чем 1519 незаконно установленных рекламных объектов. </w:t>
      </w:r>
    </w:p>
    <w:p w:rsidR="00DB14B2" w:rsidRPr="001C5AF7" w:rsidRDefault="00B86D33" w:rsidP="00B86D33">
      <w:pPr>
        <w:ind w:firstLine="567"/>
        <w:jc w:val="both"/>
        <w:rPr>
          <w:rFonts w:cs="Times New Roman"/>
          <w:szCs w:val="28"/>
        </w:rPr>
      </w:pPr>
      <w:r w:rsidRPr="001C5AF7">
        <w:rPr>
          <w:szCs w:val="28"/>
        </w:rPr>
        <w:t>Для обеспечения зоны видимости знаков и светофорных объектов в придорожной зоне, а также повышения степени благоустройства и озеленения на территории города особое внимание уделялось опиловке деревьев. Всего за отчетный год были выполнены работы по обрезке и валке более 11 тысяч деревьев.</w:t>
      </w:r>
    </w:p>
    <w:p w:rsidR="00655955" w:rsidRPr="001C5AF7" w:rsidRDefault="00655955" w:rsidP="00655955">
      <w:pPr>
        <w:ind w:firstLine="709"/>
        <w:jc w:val="both"/>
        <w:rPr>
          <w:rFonts w:cs="Times New Roman"/>
          <w:color w:val="FF0000"/>
          <w:sz w:val="27"/>
          <w:szCs w:val="27"/>
        </w:rPr>
      </w:pPr>
    </w:p>
    <w:p w:rsidR="000D09BC" w:rsidRPr="001C5AF7" w:rsidRDefault="000D09BC" w:rsidP="00861812">
      <w:pPr>
        <w:pStyle w:val="1"/>
        <w:spacing w:before="0"/>
        <w:jc w:val="center"/>
        <w:rPr>
          <w:rFonts w:ascii="Times New Roman" w:eastAsia="Times New Roman" w:hAnsi="Times New Roman" w:cs="Times New Roman"/>
          <w:color w:val="auto"/>
          <w:lang w:eastAsia="ru-RU"/>
        </w:rPr>
      </w:pPr>
      <w:bookmarkStart w:id="23" w:name="_Toc445384306"/>
      <w:r w:rsidRPr="001C5AF7">
        <w:rPr>
          <w:rFonts w:ascii="Times New Roman" w:eastAsia="Times New Roman" w:hAnsi="Times New Roman" w:cs="Times New Roman"/>
          <w:color w:val="auto"/>
          <w:lang w:eastAsia="ru-RU"/>
        </w:rPr>
        <w:t>Охрана окружающей среды</w:t>
      </w:r>
      <w:bookmarkEnd w:id="23"/>
    </w:p>
    <w:p w:rsidR="00DB14B2" w:rsidRPr="001C5AF7" w:rsidRDefault="00DB14B2" w:rsidP="00DB14B2">
      <w:pPr>
        <w:ind w:firstLine="567"/>
        <w:jc w:val="both"/>
        <w:rPr>
          <w:lang w:eastAsia="ru-RU"/>
        </w:rPr>
      </w:pPr>
      <w:r w:rsidRPr="001C5AF7">
        <w:rPr>
          <w:lang w:eastAsia="ru-RU"/>
        </w:rPr>
        <w:t>Администрация города отдельное внимание уделяет проблеме охраны окружающей среды и реализации природоохранных мероприятий, главной целью которых является повышение и поддержание уровня экологической безопасности Астрахани.</w:t>
      </w:r>
    </w:p>
    <w:p w:rsidR="00DB14B2" w:rsidRPr="001C5AF7" w:rsidRDefault="00DB14B2" w:rsidP="00DB14B2">
      <w:pPr>
        <w:ind w:firstLine="567"/>
        <w:jc w:val="both"/>
        <w:rPr>
          <w:szCs w:val="28"/>
        </w:rPr>
      </w:pPr>
      <w:r w:rsidRPr="001C5AF7">
        <w:rPr>
          <w:szCs w:val="28"/>
        </w:rPr>
        <w:t xml:space="preserve">Улучшение экологической обстановки, обеспечение развития природного комплекса и снижение влияния неблагоприятных экологических факторов на здоровье человека обеспечивается посредством реализации ведомственной целевой программы «Охрана окружающей среды на 2014-2015 годы». </w:t>
      </w:r>
    </w:p>
    <w:p w:rsidR="00DB14B2" w:rsidRPr="001C5AF7" w:rsidRDefault="00DB14B2" w:rsidP="00DB14B2">
      <w:pPr>
        <w:ind w:firstLine="567"/>
        <w:jc w:val="both"/>
        <w:rPr>
          <w:rFonts w:cs="Times New Roman"/>
          <w:szCs w:val="28"/>
        </w:rPr>
      </w:pPr>
      <w:r w:rsidRPr="001C5AF7">
        <w:rPr>
          <w:szCs w:val="28"/>
        </w:rPr>
        <w:t xml:space="preserve">В отчетном году в рамках программы были выполнены мероприятия по рекультивации земель по ул. Ботвина на территории участка, расположенного за границами начальной </w:t>
      </w:r>
      <w:proofErr w:type="gramStart"/>
      <w:r w:rsidRPr="001C5AF7">
        <w:rPr>
          <w:szCs w:val="28"/>
        </w:rPr>
        <w:t>школы-детского</w:t>
      </w:r>
      <w:proofErr w:type="gramEnd"/>
      <w:r w:rsidRPr="001C5AF7">
        <w:rPr>
          <w:szCs w:val="28"/>
        </w:rPr>
        <w:t xml:space="preserve"> сада № 97 «Радость» (на сумму  3930,8 тыс. руб.). </w:t>
      </w:r>
    </w:p>
    <w:p w:rsidR="00DB14B2" w:rsidRPr="001C5AF7" w:rsidRDefault="00DB14B2" w:rsidP="00367B22">
      <w:pPr>
        <w:ind w:firstLine="567"/>
        <w:jc w:val="both"/>
        <w:rPr>
          <w:szCs w:val="28"/>
        </w:rPr>
      </w:pPr>
      <w:r w:rsidRPr="001C5AF7">
        <w:rPr>
          <w:szCs w:val="28"/>
        </w:rPr>
        <w:t>Под постоянным контролем находится регулирование численности безнадзорных животных на территории города. За отчетный год по обращению граждан было отловлено более 4-х тысяч бродячих собак.</w:t>
      </w:r>
    </w:p>
    <w:p w:rsidR="003A6B31" w:rsidRPr="001C5AF7" w:rsidRDefault="003A6B31" w:rsidP="00F32EEF">
      <w:pPr>
        <w:rPr>
          <w:rFonts w:ascii="Calibri" w:eastAsia="Calibri" w:hAnsi="Calibri" w:cs="Times New Roman"/>
          <w:color w:val="00642D"/>
          <w:sz w:val="22"/>
        </w:rPr>
      </w:pPr>
    </w:p>
    <w:p w:rsidR="00367B22" w:rsidRDefault="00766823" w:rsidP="00861812">
      <w:pPr>
        <w:pStyle w:val="1"/>
        <w:spacing w:before="0"/>
        <w:jc w:val="center"/>
        <w:rPr>
          <w:rFonts w:ascii="Times New Roman" w:eastAsia="Times New Roman" w:hAnsi="Times New Roman" w:cs="Times New Roman"/>
          <w:color w:val="auto"/>
          <w:lang w:eastAsia="ru-RU"/>
        </w:rPr>
      </w:pPr>
      <w:bookmarkStart w:id="24" w:name="_Toc445384307"/>
      <w:r w:rsidRPr="001C5AF7">
        <w:rPr>
          <w:rFonts w:ascii="Times New Roman" w:eastAsia="Times New Roman" w:hAnsi="Times New Roman" w:cs="Times New Roman"/>
          <w:color w:val="auto"/>
          <w:lang w:eastAsia="ru-RU"/>
        </w:rPr>
        <w:t>Обеспечение населения услугами торговли</w:t>
      </w:r>
      <w:r w:rsidR="000D09BC" w:rsidRPr="001C5AF7">
        <w:rPr>
          <w:rFonts w:ascii="Times New Roman" w:eastAsia="Times New Roman" w:hAnsi="Times New Roman" w:cs="Times New Roman"/>
          <w:color w:val="auto"/>
          <w:lang w:eastAsia="ru-RU"/>
        </w:rPr>
        <w:t xml:space="preserve">, общественного питания </w:t>
      </w:r>
    </w:p>
    <w:p w:rsidR="00766823" w:rsidRPr="001C5AF7" w:rsidRDefault="000D09BC" w:rsidP="00861812">
      <w:pPr>
        <w:pStyle w:val="1"/>
        <w:spacing w:before="0"/>
        <w:jc w:val="center"/>
        <w:rPr>
          <w:rFonts w:ascii="Times New Roman" w:eastAsia="Times New Roman" w:hAnsi="Times New Roman" w:cs="Times New Roman"/>
          <w:b w:val="0"/>
          <w:color w:val="auto"/>
          <w:lang w:eastAsia="ru-RU"/>
        </w:rPr>
      </w:pPr>
      <w:r w:rsidRPr="001C5AF7">
        <w:rPr>
          <w:rFonts w:ascii="Times New Roman" w:eastAsia="Times New Roman" w:hAnsi="Times New Roman" w:cs="Times New Roman"/>
          <w:color w:val="auto"/>
          <w:lang w:eastAsia="ru-RU"/>
        </w:rPr>
        <w:t>и бытового обслуживания</w:t>
      </w:r>
      <w:bookmarkEnd w:id="24"/>
    </w:p>
    <w:p w:rsidR="00AD267A" w:rsidRPr="001C5AF7" w:rsidRDefault="00AD267A" w:rsidP="00367B22">
      <w:pPr>
        <w:tabs>
          <w:tab w:val="left" w:pos="0"/>
        </w:tabs>
        <w:ind w:firstLine="567"/>
        <w:jc w:val="both"/>
        <w:rPr>
          <w:rFonts w:eastAsia="Times New Roman" w:cs="Times New Roman"/>
          <w:szCs w:val="28"/>
          <w:shd w:val="clear" w:color="auto" w:fill="FFFFFF"/>
          <w:lang w:eastAsia="ru-RU"/>
        </w:rPr>
      </w:pPr>
      <w:r w:rsidRPr="001C5AF7">
        <w:rPr>
          <w:rFonts w:eastAsia="Times New Roman" w:cs="Times New Roman"/>
          <w:szCs w:val="28"/>
          <w:shd w:val="clear" w:color="auto" w:fill="FFFFFF"/>
          <w:lang w:eastAsia="ru-RU"/>
        </w:rPr>
        <w:t>В отчетном году доля торговых сетей в объеме оборота розничной торговли сохранилась на уровне предыдущего года (96,6%). Торговые процессы были обеспечены широким ассортиментом товаров, гибкой ценовой политикой с предоставлением скидок и проведением распродаж, повышением уровня торговых технологий и улучшением комфортных условий обслуживания потребителя.</w:t>
      </w:r>
    </w:p>
    <w:p w:rsidR="00AD267A" w:rsidRPr="001C5AF7" w:rsidRDefault="00D75AC6" w:rsidP="00367B22">
      <w:pPr>
        <w:tabs>
          <w:tab w:val="left" w:pos="0"/>
        </w:tabs>
        <w:ind w:firstLine="567"/>
        <w:jc w:val="both"/>
        <w:rPr>
          <w:rFonts w:eastAsia="Times New Roman" w:cs="Times New Roman"/>
          <w:szCs w:val="28"/>
          <w:shd w:val="clear" w:color="auto" w:fill="FFFFFF"/>
          <w:lang w:eastAsia="ru-RU"/>
        </w:rPr>
      </w:pPr>
      <w:r w:rsidRPr="001C5AF7">
        <w:rPr>
          <w:rFonts w:eastAsia="Times New Roman" w:cs="Times New Roman"/>
          <w:szCs w:val="28"/>
          <w:shd w:val="clear" w:color="auto" w:fill="FFFFFF"/>
          <w:lang w:eastAsia="ru-RU"/>
        </w:rPr>
        <w:lastRenderedPageBreak/>
        <w:t>В отчетном году н</w:t>
      </w:r>
      <w:r w:rsidR="00AD267A" w:rsidRPr="001C5AF7">
        <w:rPr>
          <w:rFonts w:eastAsia="Times New Roman" w:cs="Times New Roman"/>
          <w:szCs w:val="28"/>
          <w:shd w:val="clear" w:color="auto" w:fill="FFFFFF"/>
          <w:lang w:eastAsia="ru-RU"/>
        </w:rPr>
        <w:t>а территории города функционир</w:t>
      </w:r>
      <w:r w:rsidR="001A3C79" w:rsidRPr="001C5AF7">
        <w:rPr>
          <w:rFonts w:eastAsia="Times New Roman" w:cs="Times New Roman"/>
          <w:szCs w:val="28"/>
          <w:shd w:val="clear" w:color="auto" w:fill="FFFFFF"/>
          <w:lang w:eastAsia="ru-RU"/>
        </w:rPr>
        <w:t>овало</w:t>
      </w:r>
      <w:r w:rsidR="00AD267A" w:rsidRPr="001C5AF7">
        <w:rPr>
          <w:rFonts w:eastAsia="Times New Roman" w:cs="Times New Roman"/>
          <w:szCs w:val="28"/>
          <w:shd w:val="clear" w:color="auto" w:fill="FFFFFF"/>
          <w:lang w:eastAsia="ru-RU"/>
        </w:rPr>
        <w:t xml:space="preserve"> 6 розничных рынков, из которых 1 – специализированный продовольственный и 5 – сельскохозяйственных всего на 898 торговых мест. </w:t>
      </w:r>
    </w:p>
    <w:p w:rsidR="00AD267A" w:rsidRPr="001C5AF7" w:rsidRDefault="00AD267A" w:rsidP="00AD267A">
      <w:pPr>
        <w:ind w:firstLine="567"/>
        <w:jc w:val="both"/>
        <w:rPr>
          <w:rFonts w:eastAsia="Times New Roman" w:cs="Times New Roman"/>
          <w:szCs w:val="28"/>
          <w:lang w:eastAsia="ru-RU"/>
        </w:rPr>
      </w:pPr>
      <w:r w:rsidRPr="001C5AF7">
        <w:rPr>
          <w:rFonts w:eastAsia="Times New Roman" w:cs="Times New Roman"/>
          <w:szCs w:val="28"/>
          <w:lang w:eastAsia="ru-RU"/>
        </w:rPr>
        <w:t>Большой спрос имеют и тематические ярмарки. Так, в предпраздничные дни на 44 площадках города осуществлялась торговля хвойными деревьями в рамках «Елочного базара». На территории сквера им</w:t>
      </w:r>
      <w:proofErr w:type="gramStart"/>
      <w:r w:rsidRPr="001C5AF7">
        <w:rPr>
          <w:rFonts w:eastAsia="Times New Roman" w:cs="Times New Roman"/>
          <w:szCs w:val="28"/>
          <w:lang w:eastAsia="ru-RU"/>
        </w:rPr>
        <w:t>.У</w:t>
      </w:r>
      <w:proofErr w:type="gramEnd"/>
      <w:r w:rsidRPr="001C5AF7">
        <w:rPr>
          <w:rFonts w:eastAsia="Times New Roman" w:cs="Times New Roman"/>
          <w:szCs w:val="28"/>
          <w:lang w:eastAsia="ru-RU"/>
        </w:rPr>
        <w:t xml:space="preserve">льяновых была организована Рождественская ярмарка, где </w:t>
      </w:r>
      <w:proofErr w:type="spellStart"/>
      <w:r w:rsidRPr="001C5AF7">
        <w:rPr>
          <w:rFonts w:eastAsia="Times New Roman" w:cs="Times New Roman"/>
          <w:szCs w:val="28"/>
          <w:lang w:eastAsia="ru-RU"/>
        </w:rPr>
        <w:t>астраханцам</w:t>
      </w:r>
      <w:proofErr w:type="spellEnd"/>
      <w:r w:rsidRPr="001C5AF7">
        <w:rPr>
          <w:rFonts w:eastAsia="Times New Roman" w:cs="Times New Roman"/>
          <w:szCs w:val="28"/>
          <w:lang w:eastAsia="ru-RU"/>
        </w:rPr>
        <w:t xml:space="preserve"> и гостям города были предложены различные угощения (мед, варенье, халва, пряники, выпечка, восточные сладости), сувениры, новогодние игрушки, а также товары из соседних регионов. </w:t>
      </w:r>
    </w:p>
    <w:p w:rsidR="00AD267A" w:rsidRPr="001C5AF7" w:rsidRDefault="00AD267A" w:rsidP="00AD267A">
      <w:pPr>
        <w:widowControl w:val="0"/>
        <w:suppressAutoHyphens/>
        <w:autoSpaceDE w:val="0"/>
        <w:autoSpaceDN w:val="0"/>
        <w:adjustRightInd w:val="0"/>
        <w:ind w:firstLine="567"/>
        <w:jc w:val="both"/>
        <w:outlineLvl w:val="1"/>
        <w:rPr>
          <w:rFonts w:eastAsia="Lucida Sans Unicode" w:cs="Times New Roman"/>
          <w:szCs w:val="28"/>
          <w:lang w:eastAsia="ru-RU" w:bidi="en-US"/>
        </w:rPr>
      </w:pPr>
      <w:bookmarkStart w:id="25" w:name="_Toc445384240"/>
      <w:bookmarkStart w:id="26" w:name="_Toc445384308"/>
      <w:r w:rsidRPr="001C5AF7">
        <w:rPr>
          <w:rFonts w:eastAsia="Lucida Sans Unicode" w:cs="Times New Roman"/>
          <w:kern w:val="1"/>
          <w:szCs w:val="28"/>
          <w:lang w:eastAsia="hi-IN" w:bidi="hi-IN"/>
        </w:rPr>
        <w:t xml:space="preserve">В рамках проекта «Мэрия дачникам» во всех районах города былиорганизованы 29 площадок на 334 торговых места, которые предоставлялись гражданам, ведущим личное подсобное хозяйство, безвозмездно. </w:t>
      </w:r>
      <w:r w:rsidRPr="001C5AF7">
        <w:rPr>
          <w:rFonts w:eastAsia="Lucida Sans Unicode" w:cs="Times New Roman"/>
          <w:szCs w:val="28"/>
          <w:lang w:eastAsia="ru-RU" w:bidi="en-US"/>
        </w:rPr>
        <w:t>Постоянный мониторинг ситуации, в т. ч. анализ откликов горожан на инициативу мэрии в средствах массовой информации, позволил оперативно реагировать на пожелания населения и размещать мини-ярмарки в наиболее востребованных районах города, варьировать количество прилавков в соответствии с потребностью.  В связи с тем, что реализация плодоовощной продукции осуществлялась без взимания платы за торговое место, горожане смогли приобрести свежие овощи и фрукты по более низким ценам.</w:t>
      </w:r>
      <w:bookmarkEnd w:id="25"/>
      <w:bookmarkEnd w:id="26"/>
    </w:p>
    <w:p w:rsidR="00AD267A" w:rsidRPr="001C5AF7" w:rsidRDefault="00AD267A" w:rsidP="00AD267A">
      <w:pPr>
        <w:suppressAutoHyphens/>
        <w:ind w:firstLine="567"/>
        <w:jc w:val="both"/>
        <w:rPr>
          <w:rFonts w:eastAsia="Times New Roman" w:cs="Times New Roman"/>
          <w:szCs w:val="28"/>
          <w:lang w:eastAsia="ar-SA"/>
        </w:rPr>
      </w:pPr>
      <w:r w:rsidRPr="001C5AF7">
        <w:rPr>
          <w:rFonts w:eastAsia="Times New Roman" w:cs="Times New Roman"/>
          <w:szCs w:val="28"/>
          <w:lang w:eastAsia="ar-SA"/>
        </w:rPr>
        <w:t xml:space="preserve">В целях реализации политики импортозамещения во </w:t>
      </w:r>
      <w:r w:rsidR="001A3C79" w:rsidRPr="001C5AF7">
        <w:rPr>
          <w:rFonts w:eastAsia="Times New Roman" w:cs="Times New Roman"/>
          <w:szCs w:val="28"/>
          <w:lang w:eastAsia="ar-SA"/>
        </w:rPr>
        <w:t>всех районах города организовывалась</w:t>
      </w:r>
      <w:r w:rsidRPr="001C5AF7">
        <w:rPr>
          <w:rFonts w:eastAsia="Times New Roman" w:cs="Times New Roman"/>
          <w:szCs w:val="28"/>
          <w:lang w:eastAsia="ar-SA"/>
        </w:rPr>
        <w:t xml:space="preserve"> выездная торговля продовольственными товарами и сельскохозяйственной продукцией местных производителей  на площадках по ул. Аксакова, 7б, пр. Бумажников, 20, пер. Грановский, 54.</w:t>
      </w:r>
    </w:p>
    <w:p w:rsidR="00AD267A" w:rsidRPr="001C5AF7" w:rsidRDefault="00AD267A" w:rsidP="00AD267A">
      <w:pPr>
        <w:ind w:firstLine="567"/>
        <w:jc w:val="both"/>
        <w:rPr>
          <w:rFonts w:eastAsia="Calibri" w:cs="Times New Roman"/>
          <w:kern w:val="1"/>
          <w:szCs w:val="28"/>
          <w:lang w:eastAsia="ar-SA"/>
        </w:rPr>
      </w:pPr>
      <w:r w:rsidRPr="001C5AF7">
        <w:rPr>
          <w:rFonts w:eastAsia="Times New Roman" w:cs="Times New Roman"/>
          <w:szCs w:val="28"/>
          <w:lang w:eastAsia="ar-SA"/>
        </w:rPr>
        <w:t xml:space="preserve">Кроме того, для </w:t>
      </w:r>
      <w:r w:rsidRPr="001C5AF7">
        <w:rPr>
          <w:rFonts w:eastAsia="Calibri"/>
          <w:kern w:val="1"/>
          <w:szCs w:val="28"/>
        </w:rPr>
        <w:t xml:space="preserve">развития </w:t>
      </w:r>
      <w:r w:rsidRPr="001C5AF7">
        <w:rPr>
          <w:rFonts w:eastAsia="Times New Roman" w:cs="Times New Roman"/>
          <w:szCs w:val="28"/>
          <w:lang w:eastAsia="ar-SA"/>
        </w:rPr>
        <w:t>эффективного</w:t>
      </w:r>
      <w:r w:rsidRPr="001C5AF7">
        <w:rPr>
          <w:rFonts w:eastAsia="Calibri"/>
          <w:kern w:val="1"/>
          <w:szCs w:val="28"/>
        </w:rPr>
        <w:t xml:space="preserve"> торгово-экономического сотрудничества </w:t>
      </w:r>
      <w:r w:rsidR="001A3C79" w:rsidRPr="001C5AF7">
        <w:rPr>
          <w:rFonts w:eastAsia="Calibri"/>
          <w:kern w:val="1"/>
          <w:szCs w:val="28"/>
        </w:rPr>
        <w:t xml:space="preserve">в отчетном году </w:t>
      </w:r>
      <w:r w:rsidRPr="001C5AF7">
        <w:rPr>
          <w:rFonts w:eastAsia="Calibri"/>
          <w:kern w:val="1"/>
          <w:szCs w:val="28"/>
        </w:rPr>
        <w:t xml:space="preserve">заключены соглашения </w:t>
      </w:r>
      <w:r w:rsidRPr="001C5AF7">
        <w:rPr>
          <w:rFonts w:eastAsia="Calibri" w:cs="Times New Roman"/>
          <w:kern w:val="1"/>
          <w:szCs w:val="28"/>
          <w:lang w:eastAsia="ar-SA"/>
        </w:rPr>
        <w:t xml:space="preserve">о сотрудничестве с пятью муниципальными образованиями Астраханской области по реализации продукции местных товаропроизводителей на площадках, организованных для выездной торговли. </w:t>
      </w:r>
    </w:p>
    <w:p w:rsidR="00AD267A" w:rsidRPr="001C5AF7" w:rsidRDefault="00AD267A" w:rsidP="00AD267A">
      <w:pPr>
        <w:ind w:firstLine="567"/>
        <w:jc w:val="both"/>
        <w:rPr>
          <w:rFonts w:eastAsia="Lucida Sans Unicode" w:cs="Times New Roman"/>
          <w:szCs w:val="28"/>
          <w:lang w:eastAsia="ru-RU" w:bidi="en-US"/>
        </w:rPr>
      </w:pPr>
      <w:r w:rsidRPr="001C5AF7">
        <w:rPr>
          <w:rFonts w:eastAsia="Lucida Sans Unicode" w:cs="Times New Roman"/>
          <w:szCs w:val="28"/>
          <w:lang w:eastAsia="ru-RU" w:bidi="en-US"/>
        </w:rPr>
        <w:t>Велась работа по упорядочиванию нестационарных торговых объектов.   В соответствии со Схемой их размещения и Дислокацией размещения сезонных объектов по оказанию бытовых услуг и услуг отдыха за 2015 год:</w:t>
      </w:r>
    </w:p>
    <w:p w:rsidR="00AD267A" w:rsidRPr="001C5AF7" w:rsidRDefault="00AD267A" w:rsidP="00AD267A">
      <w:pPr>
        <w:numPr>
          <w:ilvl w:val="0"/>
          <w:numId w:val="23"/>
        </w:numPr>
        <w:ind w:left="851" w:hanging="284"/>
        <w:contextualSpacing/>
        <w:jc w:val="both"/>
        <w:rPr>
          <w:rFonts w:eastAsia="Lucida Sans Unicode" w:cs="Times New Roman"/>
          <w:szCs w:val="28"/>
          <w:lang w:eastAsia="ru-RU" w:bidi="en-US"/>
        </w:rPr>
      </w:pPr>
      <w:r w:rsidRPr="001C5AF7">
        <w:rPr>
          <w:rFonts w:eastAsia="Lucida Sans Unicode" w:cs="Times New Roman"/>
          <w:szCs w:val="28"/>
          <w:lang w:eastAsia="ru-RU" w:bidi="en-US"/>
        </w:rPr>
        <w:t>заключено 1302 договора на размещение нестационарных торговых объектов и объектов по оказанию бытовых услуг и услуг отдыха;</w:t>
      </w:r>
    </w:p>
    <w:p w:rsidR="00AD267A" w:rsidRPr="001C5AF7" w:rsidRDefault="00AD267A" w:rsidP="00AD267A">
      <w:pPr>
        <w:numPr>
          <w:ilvl w:val="0"/>
          <w:numId w:val="23"/>
        </w:numPr>
        <w:ind w:left="851" w:hanging="284"/>
        <w:contextualSpacing/>
        <w:jc w:val="both"/>
        <w:rPr>
          <w:rFonts w:eastAsia="Lucida Sans Unicode" w:cs="Times New Roman"/>
          <w:szCs w:val="28"/>
          <w:lang w:eastAsia="ru-RU" w:bidi="en-US"/>
        </w:rPr>
      </w:pPr>
      <w:r w:rsidRPr="001C5AF7">
        <w:rPr>
          <w:rFonts w:eastAsia="Lucida Sans Unicode" w:cs="Times New Roman"/>
          <w:szCs w:val="28"/>
          <w:lang w:eastAsia="ru-RU" w:bidi="en-US"/>
        </w:rPr>
        <w:t>выдано 274 разрешения на размещение нестационарных торговых объектов во время проведения массовых мероприятий;</w:t>
      </w:r>
    </w:p>
    <w:p w:rsidR="00AD267A" w:rsidRPr="001C5AF7" w:rsidRDefault="00AD267A" w:rsidP="00AD267A">
      <w:pPr>
        <w:numPr>
          <w:ilvl w:val="0"/>
          <w:numId w:val="23"/>
        </w:numPr>
        <w:ind w:left="851" w:hanging="284"/>
        <w:contextualSpacing/>
        <w:jc w:val="both"/>
        <w:rPr>
          <w:rFonts w:eastAsia="Lucida Sans Unicode" w:cs="Times New Roman"/>
          <w:szCs w:val="28"/>
          <w:lang w:eastAsia="ru-RU" w:bidi="en-US"/>
        </w:rPr>
      </w:pPr>
      <w:r w:rsidRPr="001C5AF7">
        <w:rPr>
          <w:rFonts w:eastAsia="Lucida Sans Unicode" w:cs="Times New Roman"/>
          <w:szCs w:val="28"/>
          <w:lang w:eastAsia="ru-RU" w:bidi="en-US"/>
        </w:rPr>
        <w:t>заключено 513 типовых соглашений о содержании прилегающей территории к размещаемому нестационарному торговому объекту.</w:t>
      </w:r>
    </w:p>
    <w:p w:rsidR="00754C2B" w:rsidRPr="001C5AF7" w:rsidRDefault="00754C2B" w:rsidP="00754C2B">
      <w:pPr>
        <w:ind w:firstLine="567"/>
        <w:contextualSpacing/>
        <w:jc w:val="both"/>
        <w:rPr>
          <w:rFonts w:eastAsia="Lucida Sans Unicode" w:cs="Times New Roman"/>
          <w:szCs w:val="28"/>
          <w:lang w:eastAsia="ru-RU" w:bidi="en-US"/>
        </w:rPr>
      </w:pPr>
      <w:r w:rsidRPr="001C5AF7">
        <w:rPr>
          <w:rFonts w:eastAsia="Calibri" w:cs="Times New Roman"/>
          <w:szCs w:val="28"/>
        </w:rPr>
        <w:t>Также введена практика по размещению представительского знака (брэнда) Астраханской области на фасаде НТО для хозяйствующих субъектов, реализующих продукцию, произведенную на территории Астраханской области.</w:t>
      </w:r>
    </w:p>
    <w:p w:rsidR="00AD267A" w:rsidRPr="001C5AF7" w:rsidRDefault="00754C2B" w:rsidP="00AD267A">
      <w:pPr>
        <w:tabs>
          <w:tab w:val="left" w:pos="302"/>
          <w:tab w:val="num" w:pos="900"/>
        </w:tabs>
        <w:ind w:firstLine="567"/>
        <w:jc w:val="both"/>
        <w:rPr>
          <w:rFonts w:eastAsia="Times New Roman" w:cs="Times New Roman"/>
          <w:szCs w:val="28"/>
          <w:lang w:eastAsia="ru-RU"/>
        </w:rPr>
      </w:pPr>
      <w:r w:rsidRPr="001C5AF7">
        <w:rPr>
          <w:rFonts w:eastAsia="Times New Roman" w:cs="Times New Roman"/>
          <w:szCs w:val="28"/>
          <w:lang w:eastAsia="ru-RU"/>
        </w:rPr>
        <w:lastRenderedPageBreak/>
        <w:t>О</w:t>
      </w:r>
      <w:r w:rsidR="00AD267A" w:rsidRPr="001C5AF7">
        <w:rPr>
          <w:rFonts w:eastAsia="Times New Roman" w:cs="Times New Roman"/>
          <w:szCs w:val="28"/>
          <w:lang w:eastAsia="ru-RU"/>
        </w:rPr>
        <w:t xml:space="preserve">коло 270 предприятий торговли и общественного питания города обслуживали праздничные мероприятия, посвященные новогодним и рождественским гуляниям, </w:t>
      </w:r>
      <w:proofErr w:type="spellStart"/>
      <w:r w:rsidR="00AD267A" w:rsidRPr="001C5AF7">
        <w:rPr>
          <w:rFonts w:eastAsia="Times New Roman" w:cs="Times New Roman"/>
          <w:szCs w:val="28"/>
          <w:lang w:eastAsia="ru-RU"/>
        </w:rPr>
        <w:t>Масленнице</w:t>
      </w:r>
      <w:proofErr w:type="spellEnd"/>
      <w:r w:rsidR="00AD267A" w:rsidRPr="001C5AF7">
        <w:rPr>
          <w:rFonts w:eastAsia="Times New Roman" w:cs="Times New Roman"/>
          <w:szCs w:val="28"/>
          <w:lang w:eastAsia="ru-RU"/>
        </w:rPr>
        <w:t>, Дню Победы, Дню города и др.</w:t>
      </w:r>
    </w:p>
    <w:p w:rsidR="003A6B31" w:rsidRPr="001C5AF7" w:rsidRDefault="003A6B31" w:rsidP="003A6B31">
      <w:pPr>
        <w:rPr>
          <w:lang w:eastAsia="ru-RU"/>
        </w:rPr>
      </w:pPr>
    </w:p>
    <w:p w:rsidR="00766823" w:rsidRPr="001C5AF7" w:rsidRDefault="00CD006F" w:rsidP="00655955">
      <w:pPr>
        <w:pStyle w:val="1"/>
        <w:spacing w:before="0"/>
        <w:jc w:val="center"/>
        <w:rPr>
          <w:rFonts w:ascii="Times New Roman" w:hAnsi="Times New Roman" w:cs="Times New Roman"/>
          <w:b w:val="0"/>
          <w:color w:val="auto"/>
        </w:rPr>
      </w:pPr>
      <w:bookmarkStart w:id="27" w:name="_Toc445384309"/>
      <w:r w:rsidRPr="001C5AF7">
        <w:rPr>
          <w:rFonts w:ascii="Times New Roman" w:eastAsia="Times New Roman" w:hAnsi="Times New Roman" w:cs="Times New Roman"/>
          <w:color w:val="auto"/>
          <w:lang w:eastAsia="ru-RU"/>
        </w:rPr>
        <w:t>Транспортное обслуживание населения</w:t>
      </w:r>
      <w:bookmarkEnd w:id="27"/>
    </w:p>
    <w:p w:rsidR="00CE51D8" w:rsidRPr="001C5AF7" w:rsidRDefault="00CE51D8" w:rsidP="00CE51D8">
      <w:pPr>
        <w:ind w:firstLine="567"/>
        <w:jc w:val="both"/>
        <w:rPr>
          <w:rFonts w:eastAsia="Times New Roman" w:cs="Times New Roman"/>
          <w:szCs w:val="28"/>
          <w:lang w:eastAsia="ru-RU"/>
        </w:rPr>
      </w:pPr>
      <w:r w:rsidRPr="001C5AF7">
        <w:rPr>
          <w:rFonts w:eastAsia="Times New Roman" w:cs="Times New Roman"/>
          <w:szCs w:val="28"/>
          <w:lang w:eastAsia="ru-RU"/>
        </w:rPr>
        <w:t xml:space="preserve">Транспортное обслуживание основано на планомерной организации пассажирских перевозок на транспорте общего пользования, их регулировании и </w:t>
      </w:r>
      <w:proofErr w:type="gramStart"/>
      <w:r w:rsidRPr="001C5AF7">
        <w:rPr>
          <w:rFonts w:eastAsia="Times New Roman" w:cs="Times New Roman"/>
          <w:szCs w:val="28"/>
          <w:lang w:eastAsia="ru-RU"/>
        </w:rPr>
        <w:t>контроле за</w:t>
      </w:r>
      <w:proofErr w:type="gramEnd"/>
      <w:r w:rsidRPr="001C5AF7">
        <w:rPr>
          <w:rFonts w:eastAsia="Times New Roman" w:cs="Times New Roman"/>
          <w:szCs w:val="28"/>
          <w:lang w:eastAsia="ru-RU"/>
        </w:rPr>
        <w:t xml:space="preserve"> качеством предоставляемых услуг.</w:t>
      </w:r>
    </w:p>
    <w:p w:rsidR="00CE51D8" w:rsidRPr="001C5AF7" w:rsidRDefault="00CE51D8" w:rsidP="00CE51D8">
      <w:pPr>
        <w:ind w:firstLine="567"/>
        <w:jc w:val="both"/>
        <w:rPr>
          <w:rFonts w:eastAsia="Times New Roman" w:cs="Times New Roman"/>
          <w:szCs w:val="28"/>
          <w:lang w:eastAsia="ru-RU"/>
        </w:rPr>
      </w:pPr>
      <w:r w:rsidRPr="001C5AF7">
        <w:rPr>
          <w:rFonts w:eastAsia="Times New Roman" w:cs="Times New Roman"/>
          <w:szCs w:val="28"/>
          <w:lang w:eastAsia="ru-RU"/>
        </w:rPr>
        <w:t>Решение этих задач осуществлялось в рамках реализации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w:t>
      </w:r>
      <w:r w:rsidR="00AC4010" w:rsidRPr="001C5AF7">
        <w:rPr>
          <w:rFonts w:eastAsia="Times New Roman" w:cs="Times New Roman"/>
          <w:szCs w:val="28"/>
          <w:lang w:eastAsia="ru-RU"/>
        </w:rPr>
        <w:t xml:space="preserve">оссийской </w:t>
      </w:r>
      <w:r w:rsidRPr="001C5AF7">
        <w:rPr>
          <w:rFonts w:eastAsia="Times New Roman" w:cs="Times New Roman"/>
          <w:szCs w:val="28"/>
          <w:lang w:eastAsia="ru-RU"/>
        </w:rPr>
        <w:t>Ф</w:t>
      </w:r>
      <w:r w:rsidR="00AC4010" w:rsidRPr="001C5AF7">
        <w:rPr>
          <w:rFonts w:eastAsia="Times New Roman" w:cs="Times New Roman"/>
          <w:szCs w:val="28"/>
          <w:lang w:eastAsia="ru-RU"/>
        </w:rPr>
        <w:t>едерации</w:t>
      </w:r>
      <w:r w:rsidRPr="001C5AF7">
        <w:rPr>
          <w:rFonts w:eastAsia="Times New Roman" w:cs="Times New Roman"/>
          <w:szCs w:val="28"/>
          <w:lang w:eastAsia="ru-RU"/>
        </w:rPr>
        <w:t>.</w:t>
      </w:r>
    </w:p>
    <w:p w:rsidR="00CE51D8" w:rsidRPr="001C5AF7" w:rsidRDefault="00CE51D8" w:rsidP="00CE51D8">
      <w:pPr>
        <w:ind w:firstLine="567"/>
        <w:jc w:val="both"/>
        <w:rPr>
          <w:rFonts w:eastAsia="Times New Roman" w:cs="Times New Roman"/>
          <w:szCs w:val="28"/>
          <w:lang w:eastAsia="ru-RU"/>
        </w:rPr>
      </w:pPr>
      <w:r w:rsidRPr="001C5AF7">
        <w:rPr>
          <w:rFonts w:eastAsia="Times New Roman" w:cs="Times New Roman"/>
          <w:szCs w:val="28"/>
          <w:lang w:eastAsia="ru-RU"/>
        </w:rPr>
        <w:t>В целях упорядочения маршрутной сети на территории города разработан и утвержден реестр муниципальных маршрутов регулярных перевозок</w:t>
      </w:r>
      <w:r w:rsidR="00AC4010" w:rsidRPr="001C5AF7">
        <w:rPr>
          <w:rFonts w:eastAsia="Times New Roman" w:cs="Times New Roman"/>
          <w:szCs w:val="28"/>
          <w:lang w:eastAsia="ru-RU"/>
        </w:rPr>
        <w:t xml:space="preserve"> </w:t>
      </w:r>
      <w:r w:rsidRPr="001C5AF7">
        <w:rPr>
          <w:rFonts w:eastAsia="Times New Roman" w:cs="Times New Roman"/>
          <w:szCs w:val="28"/>
          <w:lang w:eastAsia="ru-RU"/>
        </w:rPr>
        <w:t xml:space="preserve">(постановление администрации муниципального образования «Город Астрахань» от 24.12.2015 №9025). </w:t>
      </w:r>
    </w:p>
    <w:p w:rsidR="00CE51D8" w:rsidRPr="001C5AF7" w:rsidRDefault="00CE51D8" w:rsidP="00CE51D8">
      <w:pPr>
        <w:ind w:firstLine="567"/>
        <w:jc w:val="both"/>
        <w:rPr>
          <w:rFonts w:eastAsia="Times New Roman" w:cs="Times New Roman"/>
          <w:szCs w:val="28"/>
          <w:lang w:eastAsia="ru-RU"/>
        </w:rPr>
      </w:pPr>
      <w:r w:rsidRPr="001C5AF7">
        <w:rPr>
          <w:szCs w:val="28"/>
        </w:rPr>
        <w:t>Для повышения качества и эффективности пассажирских перевозок,</w:t>
      </w:r>
      <w:r w:rsidR="00AC4010" w:rsidRPr="001C5AF7">
        <w:rPr>
          <w:szCs w:val="28"/>
        </w:rPr>
        <w:t xml:space="preserve"> </w:t>
      </w:r>
      <w:r w:rsidRPr="001C5AF7">
        <w:rPr>
          <w:szCs w:val="28"/>
        </w:rPr>
        <w:t xml:space="preserve">определения направления развития транспортной системы на долгосрочную перспективу утверждены порядок по </w:t>
      </w:r>
      <w:r w:rsidRPr="001C5AF7">
        <w:rPr>
          <w:rFonts w:eastAsia="Times New Roman" w:cs="Times New Roman"/>
          <w:szCs w:val="28"/>
          <w:lang w:eastAsia="ru-RU"/>
        </w:rPr>
        <w:t xml:space="preserve">разработке документов планирования регулярных перевозок транспортом общего пользования в </w:t>
      </w:r>
      <w:proofErr w:type="spellStart"/>
      <w:r w:rsidRPr="001C5AF7">
        <w:rPr>
          <w:rFonts w:eastAsia="Times New Roman" w:cs="Times New Roman"/>
          <w:szCs w:val="28"/>
          <w:lang w:eastAsia="ru-RU"/>
        </w:rPr>
        <w:t>г</w:t>
      </w:r>
      <w:proofErr w:type="gramStart"/>
      <w:r w:rsidRPr="001C5AF7">
        <w:rPr>
          <w:rFonts w:eastAsia="Times New Roman" w:cs="Times New Roman"/>
          <w:szCs w:val="28"/>
          <w:lang w:eastAsia="ru-RU"/>
        </w:rPr>
        <w:t>.А</w:t>
      </w:r>
      <w:proofErr w:type="gramEnd"/>
      <w:r w:rsidRPr="001C5AF7">
        <w:rPr>
          <w:rFonts w:eastAsia="Times New Roman" w:cs="Times New Roman"/>
          <w:szCs w:val="28"/>
          <w:lang w:eastAsia="ru-RU"/>
        </w:rPr>
        <w:t>страхань</w:t>
      </w:r>
      <w:proofErr w:type="spellEnd"/>
      <w:r w:rsidRPr="001C5AF7">
        <w:rPr>
          <w:rFonts w:eastAsia="Times New Roman" w:cs="Times New Roman"/>
          <w:szCs w:val="28"/>
          <w:lang w:eastAsia="ru-RU"/>
        </w:rPr>
        <w:t xml:space="preserve"> (постановление администрации муниципального образования «Город Астрахань» от 22.12.2015 №8939) и шкала для оценки критериев на участие в открытом конкурсе на право получения свидетельства об осуществлении перевозок по муниципальным маршрутам (постановление администрации муниципального образования «Город Астрахань» от 22.12.2015 №8938), создана рабочая группа, которая рассматривает проект документа планирования, вносит предложения и рекомендации (распоряжение администрации муниципального образования «Город Астрахань» от 08.02.2016 №99-р).</w:t>
      </w:r>
    </w:p>
    <w:p w:rsidR="00B94219" w:rsidRPr="001C5AF7" w:rsidRDefault="00CE51D8" w:rsidP="00B94219">
      <w:pPr>
        <w:ind w:firstLine="567"/>
        <w:jc w:val="both"/>
        <w:rPr>
          <w:rFonts w:eastAsia="Times New Roman" w:cs="Times New Roman"/>
          <w:szCs w:val="28"/>
          <w:lang w:eastAsia="ru-RU"/>
        </w:rPr>
      </w:pPr>
      <w:r w:rsidRPr="001C5AF7">
        <w:rPr>
          <w:rFonts w:eastAsia="Times New Roman" w:cs="Times New Roman"/>
          <w:szCs w:val="28"/>
          <w:lang w:eastAsia="ru-RU"/>
        </w:rPr>
        <w:t xml:space="preserve">Услуги по перевозке осуществлялись на 93 регулярных муниципальных городских маршрутах. </w:t>
      </w:r>
      <w:r w:rsidR="00B94219" w:rsidRPr="001C5AF7">
        <w:rPr>
          <w:rFonts w:eastAsia="Times New Roman" w:cs="Times New Roman"/>
          <w:szCs w:val="28"/>
          <w:lang w:eastAsia="ru-RU"/>
        </w:rPr>
        <w:t>Из них 81 маршрут обслуживается автобусами малой вместимости типа М</w:t>
      </w:r>
      <w:proofErr w:type="gramStart"/>
      <w:r w:rsidR="00B94219" w:rsidRPr="001C5AF7">
        <w:rPr>
          <w:rFonts w:eastAsia="Times New Roman" w:cs="Times New Roman"/>
          <w:szCs w:val="28"/>
          <w:lang w:eastAsia="ru-RU"/>
        </w:rPr>
        <w:t>2</w:t>
      </w:r>
      <w:proofErr w:type="gramEnd"/>
      <w:r w:rsidR="00B94219" w:rsidRPr="001C5AF7">
        <w:rPr>
          <w:rFonts w:eastAsia="Times New Roman" w:cs="Times New Roman"/>
          <w:szCs w:val="28"/>
          <w:lang w:eastAsia="ru-RU"/>
        </w:rPr>
        <w:t xml:space="preserve"> (газель) с общим количеством подвижного состава 1320 единиц; 10 –  автобусами большой вместимости типа М3 с общим количеством подвижного состава 50 единиц; 2 маршрута обслуживается  троллейбусами муниципального Астраханского троллейбусного предприятия с общим количеством подвижного состава 14 единиц.</w:t>
      </w:r>
    </w:p>
    <w:p w:rsidR="00CE51D8" w:rsidRPr="001C5AF7" w:rsidRDefault="00CE51D8" w:rsidP="00CE51D8">
      <w:pPr>
        <w:ind w:firstLine="567"/>
        <w:jc w:val="both"/>
        <w:rPr>
          <w:rFonts w:eastAsia="Times New Roman" w:cs="Times New Roman"/>
          <w:szCs w:val="28"/>
          <w:lang w:eastAsia="ru-RU"/>
        </w:rPr>
      </w:pPr>
      <w:r w:rsidRPr="001C5AF7">
        <w:rPr>
          <w:rFonts w:eastAsia="Arial CYR" w:cs="Times New Roman"/>
          <w:szCs w:val="28"/>
          <w:lang w:eastAsia="ru-RU"/>
        </w:rPr>
        <w:t xml:space="preserve">В целях безопасности на дорогах и улучшения качества предоставляемых услуг в отчетном году администрацией города совместно с правоохранительными органами проведено 45 рейдов на предмет проверки исполнения перевозчиками условий договора использования регулярного муниципального маршрута г. Астрахани. </w:t>
      </w:r>
      <w:r w:rsidRPr="001C5AF7">
        <w:rPr>
          <w:rFonts w:eastAsia="Times New Roman" w:cs="Times New Roman"/>
          <w:szCs w:val="28"/>
          <w:lang w:eastAsia="ru-RU"/>
        </w:rPr>
        <w:t xml:space="preserve">По результатам проверок составлено 45 актов, направлена 281 претензия в адрес индивидуальных предпринимателей-перевозчиков, выявлен факт наличия на регулярных </w:t>
      </w:r>
      <w:r w:rsidRPr="001C5AF7">
        <w:rPr>
          <w:rFonts w:eastAsia="Times New Roman" w:cs="Times New Roman"/>
          <w:szCs w:val="28"/>
          <w:lang w:eastAsia="ru-RU"/>
        </w:rPr>
        <w:lastRenderedPageBreak/>
        <w:t>муниципальных маршрутах незаконного осуществления пассажирских перевозок (347 единиц подвижного состава).</w:t>
      </w:r>
    </w:p>
    <w:p w:rsidR="00CE51D8" w:rsidRPr="001C5AF7" w:rsidRDefault="00CE51D8" w:rsidP="00CE51D8">
      <w:pPr>
        <w:ind w:firstLine="567"/>
        <w:jc w:val="both"/>
        <w:rPr>
          <w:rFonts w:eastAsia="Times New Roman" w:cs="Times New Roman"/>
          <w:szCs w:val="28"/>
          <w:lang w:eastAsia="ru-RU"/>
        </w:rPr>
      </w:pPr>
      <w:r w:rsidRPr="001C5AF7">
        <w:rPr>
          <w:rFonts w:eastAsia="Times New Roman" w:cs="Times New Roman"/>
          <w:szCs w:val="28"/>
          <w:lang w:eastAsia="ru-RU"/>
        </w:rPr>
        <w:t xml:space="preserve">Также проводилась работа с индивидуальными  предпринимателями-перевозчиками по вопросу избрания ответственного представителя на регулярном муниципальном маршруте для еженедельного предоставления информации по </w:t>
      </w:r>
      <w:proofErr w:type="gramStart"/>
      <w:r w:rsidRPr="001C5AF7">
        <w:rPr>
          <w:rFonts w:eastAsia="Times New Roman" w:cs="Times New Roman"/>
          <w:szCs w:val="28"/>
          <w:lang w:eastAsia="ru-RU"/>
        </w:rPr>
        <w:t>транспортным</w:t>
      </w:r>
      <w:proofErr w:type="gramEnd"/>
      <w:r w:rsidRPr="001C5AF7">
        <w:rPr>
          <w:rFonts w:eastAsia="Times New Roman" w:cs="Times New Roman"/>
          <w:szCs w:val="28"/>
          <w:lang w:eastAsia="ru-RU"/>
        </w:rPr>
        <w:t xml:space="preserve"> средствамв целях ведения мониторинга и контроля со стороны администрации города. </w:t>
      </w:r>
    </w:p>
    <w:p w:rsidR="00CE51D8" w:rsidRPr="001C5AF7" w:rsidRDefault="00CE51D8" w:rsidP="00CE51D8">
      <w:pPr>
        <w:ind w:firstLine="567"/>
        <w:jc w:val="both"/>
        <w:rPr>
          <w:rFonts w:eastAsia="Times New Roman" w:cs="Times New Roman"/>
          <w:szCs w:val="28"/>
          <w:lang w:eastAsia="ru-RU"/>
        </w:rPr>
      </w:pPr>
    </w:p>
    <w:p w:rsidR="005F19E0" w:rsidRPr="001C5AF7" w:rsidRDefault="000D09BC" w:rsidP="005F19E0">
      <w:pPr>
        <w:pStyle w:val="1"/>
        <w:spacing w:before="0"/>
        <w:jc w:val="center"/>
      </w:pPr>
      <w:bookmarkStart w:id="28" w:name="_Toc445384310"/>
      <w:r w:rsidRPr="001C5AF7">
        <w:rPr>
          <w:rFonts w:ascii="Times New Roman" w:hAnsi="Times New Roman" w:cs="Times New Roman"/>
          <w:color w:val="auto"/>
        </w:rPr>
        <w:t>Муниципальный контроль</w:t>
      </w:r>
      <w:bookmarkEnd w:id="28"/>
    </w:p>
    <w:p w:rsidR="005F19E0" w:rsidRPr="001C5AF7" w:rsidRDefault="005F19E0" w:rsidP="005F19E0">
      <w:pPr>
        <w:ind w:firstLine="567"/>
        <w:jc w:val="both"/>
        <w:rPr>
          <w:rFonts w:eastAsia="Times New Roman"/>
          <w:szCs w:val="28"/>
          <w:shd w:val="clear" w:color="auto" w:fill="FFFFFF"/>
          <w:lang w:eastAsia="ru-RU"/>
        </w:rPr>
      </w:pPr>
      <w:r w:rsidRPr="001C5AF7">
        <w:rPr>
          <w:rFonts w:eastAsia="Times New Roman"/>
          <w:szCs w:val="28"/>
          <w:shd w:val="clear" w:color="auto" w:fill="FFFFFF"/>
          <w:lang w:eastAsia="ru-RU"/>
        </w:rPr>
        <w:t xml:space="preserve">Осуществление муниципального контроля в городе было направлено на обеспечение соблюдения юридическими и физическими лицами, индивидуальными предпринимателями требований законодательства. </w:t>
      </w:r>
    </w:p>
    <w:p w:rsidR="005F19E0" w:rsidRPr="001C5AF7" w:rsidRDefault="005F19E0" w:rsidP="005F19E0">
      <w:pPr>
        <w:ind w:firstLine="567"/>
        <w:jc w:val="both"/>
        <w:rPr>
          <w:rFonts w:eastAsia="Times New Roman"/>
          <w:szCs w:val="28"/>
          <w:lang w:eastAsia="ru-RU"/>
        </w:rPr>
      </w:pPr>
      <w:r w:rsidRPr="001C5AF7">
        <w:rPr>
          <w:rFonts w:eastAsia="Times New Roman"/>
          <w:szCs w:val="28"/>
          <w:lang w:eastAsia="ru-RU"/>
        </w:rPr>
        <w:t>Велась работа по выявлению нарушений Земельного и Жилищного Кодексов, а также Правил благоустройства территории г. Астрахани.</w:t>
      </w:r>
    </w:p>
    <w:p w:rsidR="005F19E0" w:rsidRPr="001C5AF7" w:rsidRDefault="005F19E0" w:rsidP="005F19E0">
      <w:pPr>
        <w:ind w:firstLine="567"/>
        <w:jc w:val="both"/>
        <w:rPr>
          <w:rFonts w:eastAsia="Calibri"/>
          <w:color w:val="31849B" w:themeColor="accent5" w:themeShade="BF"/>
        </w:rPr>
      </w:pPr>
      <w:r w:rsidRPr="001C5AF7">
        <w:rPr>
          <w:rFonts w:eastAsia="Times New Roman"/>
          <w:szCs w:val="28"/>
          <w:lang w:eastAsia="ru-RU"/>
        </w:rPr>
        <w:t xml:space="preserve">В рамках контроля </w:t>
      </w:r>
      <w:r w:rsidRPr="001C5AF7">
        <w:rPr>
          <w:rFonts w:eastAsia="Times New Roman"/>
          <w:szCs w:val="28"/>
          <w:u w:val="single"/>
          <w:lang w:eastAsia="ru-RU"/>
        </w:rPr>
        <w:t>соблюдения земельного законодательства</w:t>
      </w:r>
      <w:r w:rsidRPr="001C5AF7">
        <w:rPr>
          <w:rFonts w:eastAsia="Times New Roman"/>
          <w:szCs w:val="28"/>
          <w:lang w:eastAsia="ru-RU"/>
        </w:rPr>
        <w:t xml:space="preserve"> было проведено 263 проверки, в том числе: 52 плановые проверки юридических лиц, 29плановых проверок физических лиц, 182 внеплановые проверки физических лиц. Выявлено 195 нарушений.</w:t>
      </w:r>
    </w:p>
    <w:p w:rsidR="005F19E0" w:rsidRPr="001C5AF7" w:rsidRDefault="005F19E0" w:rsidP="005F19E0">
      <w:pPr>
        <w:ind w:firstLine="567"/>
        <w:jc w:val="both"/>
        <w:rPr>
          <w:rFonts w:eastAsia="Times New Roman"/>
          <w:szCs w:val="28"/>
          <w:lang w:eastAsia="ru-RU"/>
        </w:rPr>
      </w:pPr>
      <w:r w:rsidRPr="001C5AF7">
        <w:rPr>
          <w:rFonts w:eastAsia="Times New Roman"/>
          <w:szCs w:val="28"/>
          <w:lang w:eastAsia="ru-RU"/>
        </w:rPr>
        <w:t xml:space="preserve">Также велась работа по выявлению и устранению нарушений, связанных с самовольным строительством на территории города. Выявлено 372 самовольно </w:t>
      </w:r>
      <w:proofErr w:type="gramStart"/>
      <w:r w:rsidRPr="001C5AF7">
        <w:rPr>
          <w:rFonts w:eastAsia="Times New Roman"/>
          <w:szCs w:val="28"/>
          <w:lang w:eastAsia="ru-RU"/>
        </w:rPr>
        <w:t>занятых</w:t>
      </w:r>
      <w:proofErr w:type="gramEnd"/>
      <w:r w:rsidRPr="001C5AF7">
        <w:rPr>
          <w:rFonts w:eastAsia="Times New Roman"/>
          <w:szCs w:val="28"/>
          <w:lang w:eastAsia="ru-RU"/>
        </w:rPr>
        <w:t xml:space="preserve"> земельных участка и 80 неиспользуемых.</w:t>
      </w:r>
    </w:p>
    <w:p w:rsidR="005F19E0" w:rsidRPr="001C5AF7" w:rsidRDefault="005F19E0" w:rsidP="005F19E0">
      <w:pPr>
        <w:ind w:firstLine="567"/>
        <w:jc w:val="both"/>
        <w:rPr>
          <w:rFonts w:eastAsia="Times New Roman"/>
          <w:szCs w:val="28"/>
          <w:lang w:eastAsia="ru-RU"/>
        </w:rPr>
      </w:pPr>
      <w:r w:rsidRPr="001C5AF7">
        <w:rPr>
          <w:rFonts w:eastAsia="Times New Roman"/>
          <w:szCs w:val="28"/>
          <w:lang w:eastAsia="ru-RU"/>
        </w:rPr>
        <w:t>Регулярно работала межведомственная комиссия по освобождению земельных участков, находящихся в муниципальной и государственной собственности, от незаконно установленных объектов. На 19заседаниях комиссии рассмотрены материалы по 2640 незаконно установленным объектам. Выявлено 2147 нарушений земельного и градостроительного законодательства. За отчетный год демонтировано 238 объектов.</w:t>
      </w:r>
      <w:r w:rsidRPr="001C5AF7">
        <w:rPr>
          <w:rFonts w:eastAsia="Times New Roman"/>
          <w:szCs w:val="28"/>
          <w:lang w:eastAsia="ru-RU"/>
        </w:rPr>
        <w:tab/>
      </w:r>
    </w:p>
    <w:p w:rsidR="005F19E0" w:rsidRPr="001C5AF7" w:rsidRDefault="005F19E0" w:rsidP="005F19E0">
      <w:pPr>
        <w:ind w:firstLine="567"/>
        <w:jc w:val="both"/>
        <w:rPr>
          <w:rFonts w:eastAsia="Times New Roman"/>
          <w:szCs w:val="28"/>
          <w:lang w:eastAsia="ru-RU"/>
        </w:rPr>
      </w:pPr>
      <w:r w:rsidRPr="001C5AF7">
        <w:rPr>
          <w:rFonts w:eastAsia="Times New Roman"/>
          <w:szCs w:val="28"/>
          <w:lang w:eastAsia="ru-RU"/>
        </w:rPr>
        <w:t xml:space="preserve">Не менее значимой для администрации города являлась работа по профилактике и предупреждению нарушений </w:t>
      </w:r>
      <w:r w:rsidRPr="001C5AF7">
        <w:rPr>
          <w:rFonts w:eastAsia="Times New Roman"/>
          <w:szCs w:val="28"/>
          <w:u w:val="single"/>
          <w:lang w:eastAsia="ru-RU"/>
        </w:rPr>
        <w:t>в сфере благоустройства</w:t>
      </w:r>
      <w:r w:rsidRPr="001C5AF7">
        <w:rPr>
          <w:rFonts w:eastAsia="Times New Roman"/>
          <w:szCs w:val="28"/>
          <w:lang w:eastAsia="ru-RU"/>
        </w:rPr>
        <w:t xml:space="preserve"> городской территории, обеспечению чистоты и порядка в городе. </w:t>
      </w:r>
    </w:p>
    <w:p w:rsidR="005F19E0" w:rsidRPr="001C5AF7" w:rsidRDefault="005F19E0" w:rsidP="005F19E0">
      <w:pPr>
        <w:ind w:firstLine="567"/>
        <w:jc w:val="both"/>
        <w:rPr>
          <w:rFonts w:eastAsia="Times New Roman"/>
          <w:szCs w:val="28"/>
          <w:lang w:eastAsia="ru-RU"/>
        </w:rPr>
      </w:pPr>
      <w:r w:rsidRPr="001C5AF7">
        <w:rPr>
          <w:rFonts w:eastAsia="Times New Roman"/>
          <w:szCs w:val="28"/>
          <w:lang w:eastAsia="ru-RU"/>
        </w:rPr>
        <w:t>По результатам проверок, проведенных межведомственными рабочими группами</w:t>
      </w:r>
      <w:proofErr w:type="gramStart"/>
      <w:r w:rsidRPr="001C5AF7">
        <w:rPr>
          <w:rFonts w:eastAsia="Times New Roman"/>
          <w:szCs w:val="28"/>
          <w:lang w:eastAsia="ru-RU"/>
        </w:rPr>
        <w:t>,с</w:t>
      </w:r>
      <w:proofErr w:type="gramEnd"/>
      <w:r w:rsidRPr="001C5AF7">
        <w:rPr>
          <w:rFonts w:eastAsia="Times New Roman"/>
          <w:szCs w:val="28"/>
          <w:lang w:eastAsia="ru-RU"/>
        </w:rPr>
        <w:t xml:space="preserve">оставлено 4919 протоколов об административных правонарушениях (в 2014 году – 7315). </w:t>
      </w:r>
    </w:p>
    <w:p w:rsidR="005F19E0" w:rsidRPr="001C5AF7" w:rsidRDefault="005F19E0" w:rsidP="005F19E0">
      <w:pPr>
        <w:tabs>
          <w:tab w:val="left" w:pos="540"/>
          <w:tab w:val="left" w:pos="708"/>
          <w:tab w:val="left" w:pos="1416"/>
          <w:tab w:val="left" w:pos="2124"/>
          <w:tab w:val="left" w:pos="2832"/>
          <w:tab w:val="left" w:pos="3540"/>
          <w:tab w:val="left" w:pos="4248"/>
          <w:tab w:val="left" w:pos="4956"/>
          <w:tab w:val="left" w:pos="5420"/>
          <w:tab w:val="left" w:pos="5580"/>
          <w:tab w:val="left" w:pos="5720"/>
          <w:tab w:val="left" w:pos="6260"/>
          <w:tab w:val="left" w:pos="6880"/>
        </w:tabs>
        <w:jc w:val="both"/>
        <w:rPr>
          <w:rFonts w:eastAsia="Times New Roman"/>
          <w:szCs w:val="28"/>
          <w:lang w:eastAsia="ru-RU"/>
        </w:rPr>
      </w:pPr>
      <w:r w:rsidRPr="001C5AF7">
        <w:rPr>
          <w:rFonts w:eastAsia="Times New Roman"/>
          <w:szCs w:val="28"/>
          <w:lang w:eastAsia="ru-RU"/>
        </w:rPr>
        <w:t xml:space="preserve">       В разрезе нарушений составлены протоколы за несанкционированную торговлю (3050), самовольную установку киосков, павильонов, палаток (84), гаражей (65), малых архитектурных форм (208), афиш и объявлений (463), нарушения вскрытия асфальтового покрытия (47), а также по вопросам санитарного состояния (1090). </w:t>
      </w:r>
    </w:p>
    <w:p w:rsidR="005F19E0" w:rsidRPr="001C5AF7" w:rsidRDefault="00E13AD6" w:rsidP="005F19E0">
      <w:pPr>
        <w:autoSpaceDE w:val="0"/>
        <w:autoSpaceDN w:val="0"/>
        <w:adjustRightInd w:val="0"/>
        <w:ind w:firstLine="567"/>
        <w:contextualSpacing/>
        <w:jc w:val="both"/>
        <w:rPr>
          <w:rFonts w:eastAsia="Times New Roman"/>
          <w:szCs w:val="28"/>
          <w:lang w:eastAsia="ru-RU"/>
        </w:rPr>
      </w:pPr>
      <w:r w:rsidRPr="001C5AF7">
        <w:rPr>
          <w:rFonts w:eastAsia="Times New Roman"/>
          <w:szCs w:val="28"/>
          <w:lang w:eastAsia="ru-RU"/>
        </w:rPr>
        <w:t>Административными</w:t>
      </w:r>
      <w:r w:rsidR="005F19E0" w:rsidRPr="001C5AF7">
        <w:rPr>
          <w:rFonts w:eastAsia="Times New Roman"/>
          <w:szCs w:val="28"/>
          <w:lang w:eastAsia="ru-RU"/>
        </w:rPr>
        <w:t xml:space="preserve"> комиссиями районов рассмотрено 4127 протоколов, из них по 3760 делам приняты решения о привлечении виновных лиц к административной ответственности, по 225 протоколам  административное произво</w:t>
      </w:r>
      <w:r w:rsidRPr="001C5AF7">
        <w:rPr>
          <w:rFonts w:eastAsia="Times New Roman"/>
          <w:szCs w:val="28"/>
          <w:lang w:eastAsia="ru-RU"/>
        </w:rPr>
        <w:t xml:space="preserve">дство прекращено, 142 протокола </w:t>
      </w:r>
      <w:proofErr w:type="gramStart"/>
      <w:r w:rsidRPr="001C5AF7">
        <w:rPr>
          <w:rFonts w:eastAsia="Times New Roman"/>
          <w:szCs w:val="28"/>
          <w:lang w:eastAsia="ru-RU"/>
        </w:rPr>
        <w:t>–</w:t>
      </w:r>
      <w:r w:rsidR="005F19E0" w:rsidRPr="001C5AF7">
        <w:rPr>
          <w:rFonts w:eastAsia="Times New Roman"/>
          <w:szCs w:val="28"/>
          <w:lang w:eastAsia="ru-RU"/>
        </w:rPr>
        <w:t>н</w:t>
      </w:r>
      <w:proofErr w:type="gramEnd"/>
      <w:r w:rsidR="005F19E0" w:rsidRPr="001C5AF7">
        <w:rPr>
          <w:rFonts w:eastAsia="Times New Roman"/>
          <w:szCs w:val="28"/>
          <w:lang w:eastAsia="ru-RU"/>
        </w:rPr>
        <w:t>а рассмотрении. Сумма адм</w:t>
      </w:r>
      <w:r w:rsidR="00707A29" w:rsidRPr="001C5AF7">
        <w:rPr>
          <w:rFonts w:eastAsia="Times New Roman"/>
          <w:szCs w:val="28"/>
          <w:lang w:eastAsia="ru-RU"/>
        </w:rPr>
        <w:t>инистративных штрафов</w:t>
      </w:r>
      <w:r w:rsidR="00707A29">
        <w:rPr>
          <w:rFonts w:eastAsia="Times New Roman"/>
          <w:szCs w:val="28"/>
          <w:lang w:eastAsia="ru-RU"/>
        </w:rPr>
        <w:t xml:space="preserve"> составила</w:t>
      </w:r>
      <w:r w:rsidR="001E261B">
        <w:rPr>
          <w:rFonts w:eastAsia="Times New Roman"/>
          <w:szCs w:val="28"/>
          <w:lang w:eastAsia="ru-RU"/>
        </w:rPr>
        <w:t xml:space="preserve"> </w:t>
      </w:r>
      <w:r w:rsidR="005F19E0" w:rsidRPr="00B722B6">
        <w:rPr>
          <w:rFonts w:eastAsia="Times New Roman"/>
          <w:szCs w:val="28"/>
          <w:lang w:eastAsia="ru-RU"/>
        </w:rPr>
        <w:t>16,3</w:t>
      </w:r>
      <w:r w:rsidR="00707A29">
        <w:rPr>
          <w:rFonts w:eastAsia="Times New Roman"/>
          <w:szCs w:val="28"/>
          <w:lang w:eastAsia="ru-RU"/>
        </w:rPr>
        <w:t xml:space="preserve"> млн. руб</w:t>
      </w:r>
      <w:r w:rsidR="005F19E0">
        <w:rPr>
          <w:rFonts w:eastAsia="Times New Roman"/>
          <w:szCs w:val="28"/>
          <w:lang w:eastAsia="ru-RU"/>
        </w:rPr>
        <w:t>.</w:t>
      </w:r>
      <w:r w:rsidR="00707A29">
        <w:rPr>
          <w:rFonts w:eastAsia="Times New Roman"/>
          <w:szCs w:val="28"/>
          <w:lang w:eastAsia="ru-RU"/>
        </w:rPr>
        <w:t xml:space="preserve">, из них поступило в бюджет города – </w:t>
      </w:r>
      <w:r w:rsidR="00707A29" w:rsidRPr="001C5AF7">
        <w:rPr>
          <w:rFonts w:eastAsia="Times New Roman"/>
          <w:szCs w:val="28"/>
          <w:lang w:eastAsia="ru-RU"/>
        </w:rPr>
        <w:t>7,4 млн. руб.</w:t>
      </w:r>
    </w:p>
    <w:p w:rsidR="005F19E0" w:rsidRDefault="005F19E0" w:rsidP="005F19E0">
      <w:pPr>
        <w:ind w:firstLine="567"/>
        <w:jc w:val="both"/>
        <w:rPr>
          <w:rFonts w:eastAsia="Times New Roman"/>
          <w:szCs w:val="28"/>
          <w:lang w:eastAsia="ru-RU"/>
        </w:rPr>
      </w:pPr>
      <w:r>
        <w:rPr>
          <w:rFonts w:eastAsia="Times New Roman"/>
          <w:szCs w:val="28"/>
          <w:lang w:eastAsia="ru-RU"/>
        </w:rPr>
        <w:lastRenderedPageBreak/>
        <w:t>В целях исполнения требований по благоустройству городских территорий, обеспечения чистоты и порядка в городе юридическим лицам и индивидуальным предпринимателям выдано 218 предписаний. Исполнено 197 пр</w:t>
      </w:r>
      <w:r w:rsidR="0022192A">
        <w:rPr>
          <w:rFonts w:eastAsia="Times New Roman"/>
          <w:szCs w:val="28"/>
          <w:lang w:eastAsia="ru-RU"/>
        </w:rPr>
        <w:t xml:space="preserve">едписаний, 10 – </w:t>
      </w:r>
      <w:r>
        <w:rPr>
          <w:rFonts w:eastAsia="Times New Roman"/>
          <w:szCs w:val="28"/>
          <w:lang w:eastAsia="ru-RU"/>
        </w:rPr>
        <w:t>на исполнении и поставлены на к</w:t>
      </w:r>
      <w:r w:rsidR="0022192A">
        <w:rPr>
          <w:rFonts w:eastAsia="Times New Roman"/>
          <w:szCs w:val="28"/>
          <w:lang w:eastAsia="ru-RU"/>
        </w:rPr>
        <w:t xml:space="preserve">онтроль,  по 11 предписаниям – </w:t>
      </w:r>
      <w:r>
        <w:rPr>
          <w:rFonts w:eastAsia="Times New Roman"/>
          <w:szCs w:val="28"/>
          <w:lang w:eastAsia="ru-RU"/>
        </w:rPr>
        <w:t xml:space="preserve">юридические лица и индивидуальные предприниматели привлечены  к административной ответственности. </w:t>
      </w:r>
    </w:p>
    <w:p w:rsidR="005F19E0" w:rsidRDefault="005F19E0" w:rsidP="005F19E0">
      <w:pPr>
        <w:ind w:firstLine="567"/>
        <w:jc w:val="both"/>
        <w:rPr>
          <w:rFonts w:eastAsia="Times New Roman"/>
          <w:szCs w:val="28"/>
          <w:lang w:eastAsia="ru-RU"/>
        </w:rPr>
      </w:pPr>
      <w:r>
        <w:rPr>
          <w:rFonts w:eastAsia="Times New Roman"/>
          <w:szCs w:val="28"/>
          <w:lang w:eastAsia="ru-RU"/>
        </w:rPr>
        <w:t>Основные требования  предписаний – ликвидация свалок, уборка придомовых территорий, содержание контейнерных площадок, покос сорной травы, приведение в надлежащее состояние фасадов зданий, объектов торговли и общепита.</w:t>
      </w:r>
    </w:p>
    <w:p w:rsidR="005F19E0" w:rsidRDefault="005F19E0" w:rsidP="005F19E0">
      <w:pPr>
        <w:ind w:firstLine="567"/>
        <w:jc w:val="both"/>
        <w:rPr>
          <w:rFonts w:eastAsia="Times New Roman"/>
          <w:szCs w:val="28"/>
          <w:lang w:eastAsia="ru-RU"/>
        </w:rPr>
      </w:pPr>
      <w:r>
        <w:rPr>
          <w:rFonts w:eastAsia="Times New Roman"/>
          <w:szCs w:val="28"/>
          <w:lang w:eastAsia="ru-RU"/>
        </w:rPr>
        <w:t xml:space="preserve">В части осуществления муниципального </w:t>
      </w:r>
      <w:r>
        <w:rPr>
          <w:rFonts w:eastAsia="Times New Roman"/>
          <w:szCs w:val="28"/>
          <w:u w:val="single"/>
          <w:lang w:eastAsia="ru-RU"/>
        </w:rPr>
        <w:t>жилищного контроля</w:t>
      </w:r>
      <w:r>
        <w:rPr>
          <w:rFonts w:eastAsia="Times New Roman"/>
          <w:szCs w:val="28"/>
          <w:lang w:eastAsia="ru-RU"/>
        </w:rPr>
        <w:t xml:space="preserve"> проведено 328 проверок. Выявлено 354 случая нарушения норм жилищного законодательства. </w:t>
      </w:r>
    </w:p>
    <w:p w:rsidR="005F19E0" w:rsidRDefault="005F19E0" w:rsidP="005F19E0">
      <w:pPr>
        <w:ind w:firstLine="567"/>
        <w:contextualSpacing/>
        <w:jc w:val="both"/>
        <w:rPr>
          <w:rFonts w:eastAsia="Times New Roman"/>
          <w:szCs w:val="28"/>
          <w:lang w:eastAsia="ru-RU"/>
        </w:rPr>
      </w:pPr>
      <w:r>
        <w:rPr>
          <w:rFonts w:eastAsia="Times New Roman"/>
          <w:szCs w:val="28"/>
          <w:lang w:eastAsia="ru-RU"/>
        </w:rPr>
        <w:t>В адрес Службы жилищного надзора по Астраханской</w:t>
      </w:r>
      <w:r w:rsidR="004F16B5">
        <w:rPr>
          <w:rFonts w:eastAsia="Times New Roman"/>
          <w:szCs w:val="28"/>
          <w:lang w:eastAsia="ru-RU"/>
        </w:rPr>
        <w:t xml:space="preserve"> области  направлены материалы 50 </w:t>
      </w:r>
      <w:r>
        <w:rPr>
          <w:rFonts w:eastAsia="Times New Roman"/>
          <w:szCs w:val="28"/>
          <w:lang w:eastAsia="ru-RU"/>
        </w:rPr>
        <w:t>проверок</w:t>
      </w:r>
      <w:proofErr w:type="gramStart"/>
      <w:r>
        <w:rPr>
          <w:rFonts w:eastAsia="Times New Roman"/>
          <w:szCs w:val="28"/>
          <w:lang w:eastAsia="ru-RU"/>
        </w:rPr>
        <w:t>.В</w:t>
      </w:r>
      <w:proofErr w:type="gramEnd"/>
      <w:r>
        <w:rPr>
          <w:rFonts w:eastAsia="Times New Roman"/>
          <w:szCs w:val="28"/>
          <w:lang w:eastAsia="ru-RU"/>
        </w:rPr>
        <w:t xml:space="preserve">результате представленных материалов проверок </w:t>
      </w:r>
      <w:r w:rsidR="0022192A">
        <w:rPr>
          <w:rFonts w:eastAsia="Times New Roman"/>
          <w:szCs w:val="28"/>
          <w:lang w:eastAsia="ru-RU"/>
        </w:rPr>
        <w:t xml:space="preserve">вынесены постановления: по 24 – </w:t>
      </w:r>
      <w:r>
        <w:rPr>
          <w:rFonts w:eastAsia="Times New Roman"/>
          <w:szCs w:val="28"/>
          <w:lang w:eastAsia="ru-RU"/>
        </w:rPr>
        <w:t>о п</w:t>
      </w:r>
      <w:r w:rsidR="0022192A">
        <w:rPr>
          <w:rFonts w:eastAsia="Times New Roman"/>
          <w:szCs w:val="28"/>
          <w:lang w:eastAsia="ru-RU"/>
        </w:rPr>
        <w:t xml:space="preserve">рекращении производства, по 8 – </w:t>
      </w:r>
      <w:r>
        <w:rPr>
          <w:rFonts w:eastAsia="Times New Roman"/>
          <w:szCs w:val="28"/>
          <w:lang w:eastAsia="ru-RU"/>
        </w:rPr>
        <w:t>о привлечении к администр</w:t>
      </w:r>
      <w:r w:rsidR="0022192A">
        <w:rPr>
          <w:rFonts w:eastAsia="Times New Roman"/>
          <w:szCs w:val="28"/>
          <w:lang w:eastAsia="ru-RU"/>
        </w:rPr>
        <w:t xml:space="preserve">ативной ответственности, по 6 – </w:t>
      </w:r>
      <w:r>
        <w:rPr>
          <w:rFonts w:eastAsia="Times New Roman"/>
          <w:szCs w:val="28"/>
          <w:lang w:eastAsia="ru-RU"/>
        </w:rPr>
        <w:t>о назначении административного наказания.</w:t>
      </w:r>
    </w:p>
    <w:p w:rsidR="005F19E0" w:rsidRDefault="004F16B5" w:rsidP="005F19E0">
      <w:pPr>
        <w:ind w:firstLine="567"/>
        <w:jc w:val="both"/>
        <w:rPr>
          <w:rFonts w:eastAsia="Arial CYR"/>
          <w:szCs w:val="28"/>
          <w:lang w:eastAsia="ru-RU"/>
        </w:rPr>
      </w:pPr>
      <w:r>
        <w:rPr>
          <w:rFonts w:eastAsia="Arial CYR"/>
          <w:szCs w:val="28"/>
          <w:lang w:eastAsia="ru-RU"/>
        </w:rPr>
        <w:t xml:space="preserve">Проведено </w:t>
      </w:r>
      <w:r w:rsidR="005F19E0">
        <w:rPr>
          <w:rFonts w:eastAsia="Arial CYR"/>
          <w:szCs w:val="28"/>
          <w:lang w:eastAsia="ru-RU"/>
        </w:rPr>
        <w:t xml:space="preserve">5плановыхпровероксоблюдениясохранности автомобильных дорог. Выявлено 3 нарушения, в </w:t>
      </w:r>
      <w:proofErr w:type="gramStart"/>
      <w:r w:rsidR="005F19E0">
        <w:rPr>
          <w:rFonts w:eastAsia="Arial CYR"/>
          <w:szCs w:val="28"/>
          <w:lang w:eastAsia="ru-RU"/>
        </w:rPr>
        <w:t>целях</w:t>
      </w:r>
      <w:proofErr w:type="gramEnd"/>
      <w:r w:rsidR="005F19E0">
        <w:rPr>
          <w:rFonts w:eastAsia="Arial CYR"/>
          <w:szCs w:val="28"/>
          <w:lang w:eastAsia="ru-RU"/>
        </w:rPr>
        <w:t xml:space="preserve"> устранения которых выдано 3 предписания для их устранения и составлен 1 протокол об административном правонарушении.</w:t>
      </w:r>
    </w:p>
    <w:p w:rsidR="005F19E0" w:rsidRDefault="005F19E0" w:rsidP="005F19E0">
      <w:pPr>
        <w:ind w:firstLine="567"/>
        <w:jc w:val="both"/>
        <w:rPr>
          <w:rFonts w:eastAsia="Arial CYR"/>
          <w:szCs w:val="28"/>
          <w:lang w:eastAsia="ru-RU"/>
        </w:rPr>
      </w:pPr>
      <w:r>
        <w:rPr>
          <w:rFonts w:eastAsia="Arial CYR"/>
          <w:szCs w:val="28"/>
          <w:lang w:eastAsia="ru-RU"/>
        </w:rPr>
        <w:t xml:space="preserve">В сфере муниципального </w:t>
      </w:r>
      <w:r>
        <w:rPr>
          <w:rFonts w:eastAsia="Arial CYR"/>
          <w:szCs w:val="28"/>
          <w:u w:val="single"/>
          <w:lang w:eastAsia="ru-RU"/>
        </w:rPr>
        <w:t>лесного контроля</w:t>
      </w:r>
      <w:r>
        <w:rPr>
          <w:rFonts w:eastAsia="Arial CYR"/>
          <w:szCs w:val="28"/>
          <w:lang w:eastAsia="ru-RU"/>
        </w:rPr>
        <w:t xml:space="preserve"> проведена 1 проверка. В ходе проведения проверки выявлено 3 нарушения, в </w:t>
      </w:r>
      <w:proofErr w:type="gramStart"/>
      <w:r>
        <w:rPr>
          <w:rFonts w:eastAsia="Arial CYR"/>
          <w:szCs w:val="28"/>
          <w:lang w:eastAsia="ru-RU"/>
        </w:rPr>
        <w:t>целях</w:t>
      </w:r>
      <w:proofErr w:type="gramEnd"/>
      <w:r>
        <w:rPr>
          <w:rFonts w:eastAsia="Arial CYR"/>
          <w:szCs w:val="28"/>
          <w:lang w:eastAsia="ru-RU"/>
        </w:rPr>
        <w:t xml:space="preserve"> устранения которых было выдано предписание. </w:t>
      </w:r>
    </w:p>
    <w:p w:rsidR="005F19E0" w:rsidRDefault="005F19E0" w:rsidP="005F19E0">
      <w:pPr>
        <w:ind w:firstLine="567"/>
        <w:jc w:val="both"/>
        <w:rPr>
          <w:rFonts w:eastAsia="Arial CYR"/>
          <w:szCs w:val="28"/>
          <w:lang w:eastAsia="ru-RU"/>
        </w:rPr>
      </w:pPr>
    </w:p>
    <w:p w:rsidR="005F19E0" w:rsidRDefault="00CD006F" w:rsidP="005F19E0">
      <w:pPr>
        <w:pStyle w:val="1"/>
        <w:spacing w:before="0"/>
        <w:jc w:val="center"/>
        <w:rPr>
          <w:rFonts w:ascii="Times New Roman" w:hAnsi="Times New Roman" w:cs="Times New Roman"/>
          <w:color w:val="auto"/>
        </w:rPr>
      </w:pPr>
      <w:bookmarkStart w:id="29" w:name="_Toc445384311"/>
      <w:r w:rsidRPr="00543432">
        <w:rPr>
          <w:rFonts w:ascii="Times New Roman" w:hAnsi="Times New Roman" w:cs="Times New Roman"/>
          <w:color w:val="auto"/>
        </w:rPr>
        <w:t>Организация образования</w:t>
      </w:r>
      <w:bookmarkEnd w:id="29"/>
    </w:p>
    <w:p w:rsidR="005F19E0" w:rsidRPr="00933A4E" w:rsidRDefault="005F19E0" w:rsidP="00367B22">
      <w:pPr>
        <w:ind w:firstLine="567"/>
        <w:jc w:val="both"/>
        <w:rPr>
          <w:rFonts w:eastAsia="Calibri" w:cs="Times New Roman"/>
          <w:szCs w:val="28"/>
        </w:rPr>
      </w:pPr>
      <w:r w:rsidRPr="00933A4E">
        <w:rPr>
          <w:rFonts w:eastAsia="Calibri" w:cs="Times New Roman"/>
          <w:szCs w:val="28"/>
        </w:rPr>
        <w:t>В сфере образования деятельность администрации города в 2015 году была направлена на удовлетворение образовательных потребностей граждан в доступном и качественном образовании в рамках реализации Указов Президента в области социальной политики, развитие кадрового потенциала, создание современных и качественных условий обучения.</w:t>
      </w:r>
    </w:p>
    <w:p w:rsidR="005F19E0" w:rsidRPr="00933A4E" w:rsidRDefault="005F19E0" w:rsidP="00367B22">
      <w:pPr>
        <w:ind w:firstLine="567"/>
        <w:jc w:val="both"/>
        <w:rPr>
          <w:rFonts w:eastAsia="Calibri" w:cs="Times New Roman"/>
          <w:szCs w:val="28"/>
        </w:rPr>
      </w:pPr>
      <w:r w:rsidRPr="00933A4E">
        <w:rPr>
          <w:rFonts w:eastAsia="Calibri" w:cs="Times New Roman"/>
          <w:szCs w:val="28"/>
        </w:rPr>
        <w:t>Программы дошкольного образования реализовались на базе 106 муниципальных учреждений различных типов и видов, в которых воспитывались и получали разностороннее развитие 25262 ребенка в возрасте от 1,5 до 7 лет.</w:t>
      </w:r>
    </w:p>
    <w:p w:rsidR="005F19E0" w:rsidRPr="00381A9D" w:rsidRDefault="005F19E0" w:rsidP="00381A9D">
      <w:pPr>
        <w:ind w:firstLine="567"/>
        <w:jc w:val="both"/>
        <w:rPr>
          <w:rFonts w:cs="Times New Roman"/>
          <w:szCs w:val="28"/>
        </w:rPr>
      </w:pPr>
      <w:r w:rsidRPr="00933A4E">
        <w:rPr>
          <w:rFonts w:eastAsia="Calibri" w:cs="Times New Roman"/>
          <w:szCs w:val="28"/>
        </w:rPr>
        <w:t>В целях увеличения числа мест дошкольного образования в 2015 году реализованы мероприятия по модернизации системы дошкольного образования (МРСДО). Всего за отчетный период введено 1971 место во всех районах города.</w:t>
      </w:r>
      <w:r w:rsidR="00381A9D">
        <w:rPr>
          <w:rFonts w:eastAsia="Calibri" w:cs="Times New Roman"/>
          <w:szCs w:val="28"/>
        </w:rPr>
        <w:t xml:space="preserve"> </w:t>
      </w:r>
      <w:r w:rsidR="00381A9D">
        <w:rPr>
          <w:rFonts w:cs="Times New Roman"/>
          <w:szCs w:val="28"/>
        </w:rPr>
        <w:t>В</w:t>
      </w:r>
      <w:r w:rsidR="00381A9D" w:rsidRPr="003E1F8D">
        <w:rPr>
          <w:rFonts w:cs="Times New Roman"/>
          <w:szCs w:val="28"/>
        </w:rPr>
        <w:t>ведено в эксплуатацию здание обособленного подразделения МБОУ г. Астрахани «СОШ № 11 имени Гейда</w:t>
      </w:r>
      <w:r w:rsidR="00381A9D">
        <w:rPr>
          <w:rFonts w:cs="Times New Roman"/>
          <w:szCs w:val="28"/>
        </w:rPr>
        <w:t xml:space="preserve">ра Алиева «Детский сад «Дружба». </w:t>
      </w:r>
      <w:r w:rsidRPr="00933A4E">
        <w:rPr>
          <w:rFonts w:eastAsia="Calibri" w:cs="Times New Roman"/>
          <w:szCs w:val="28"/>
        </w:rPr>
        <w:t xml:space="preserve">После капитального ремонта </w:t>
      </w:r>
      <w:proofErr w:type="gramStart"/>
      <w:r w:rsidRPr="00933A4E">
        <w:rPr>
          <w:rFonts w:eastAsia="Calibri" w:cs="Times New Roman"/>
          <w:szCs w:val="28"/>
        </w:rPr>
        <w:t>открыты</w:t>
      </w:r>
      <w:proofErr w:type="gramEnd"/>
      <w:r w:rsidRPr="00933A4E">
        <w:rPr>
          <w:rFonts w:eastAsia="Calibri" w:cs="Times New Roman"/>
          <w:szCs w:val="28"/>
        </w:rPr>
        <w:t>:</w:t>
      </w:r>
    </w:p>
    <w:p w:rsidR="005F19E0" w:rsidRPr="00933A4E" w:rsidRDefault="0022192A" w:rsidP="00367B22">
      <w:pPr>
        <w:numPr>
          <w:ilvl w:val="0"/>
          <w:numId w:val="19"/>
        </w:numPr>
        <w:ind w:left="0" w:firstLine="567"/>
        <w:contextualSpacing/>
        <w:jc w:val="both"/>
        <w:rPr>
          <w:rFonts w:eastAsia="Calibri" w:cs="Times New Roman"/>
          <w:szCs w:val="28"/>
        </w:rPr>
      </w:pPr>
      <w:r w:rsidRPr="00933A4E">
        <w:rPr>
          <w:rFonts w:eastAsia="Calibri" w:cs="Times New Roman"/>
          <w:szCs w:val="28"/>
        </w:rPr>
        <w:t>детски</w:t>
      </w:r>
      <w:r w:rsidR="00381A9D">
        <w:rPr>
          <w:rFonts w:eastAsia="Calibri" w:cs="Times New Roman"/>
          <w:szCs w:val="28"/>
        </w:rPr>
        <w:t>й</w:t>
      </w:r>
      <w:r w:rsidRPr="00933A4E">
        <w:rPr>
          <w:rFonts w:eastAsia="Calibri" w:cs="Times New Roman"/>
          <w:szCs w:val="28"/>
        </w:rPr>
        <w:t xml:space="preserve"> </w:t>
      </w:r>
      <w:r w:rsidR="00B722B6" w:rsidRPr="00933A4E">
        <w:rPr>
          <w:rFonts w:eastAsia="Calibri" w:cs="Times New Roman"/>
          <w:szCs w:val="28"/>
        </w:rPr>
        <w:t>сад</w:t>
      </w:r>
      <w:r w:rsidR="00381A9D">
        <w:rPr>
          <w:rFonts w:eastAsia="Calibri" w:cs="Times New Roman"/>
          <w:szCs w:val="28"/>
        </w:rPr>
        <w:t xml:space="preserve"> </w:t>
      </w:r>
      <w:r w:rsidR="005F19E0" w:rsidRPr="00933A4E">
        <w:rPr>
          <w:rFonts w:eastAsia="Calibri" w:cs="Times New Roman"/>
          <w:szCs w:val="28"/>
        </w:rPr>
        <w:t xml:space="preserve">№19 на 320 мест (ул. </w:t>
      </w:r>
      <w:proofErr w:type="gramStart"/>
      <w:r w:rsidR="005F19E0" w:rsidRPr="00933A4E">
        <w:rPr>
          <w:rFonts w:eastAsia="Calibri" w:cs="Times New Roman"/>
          <w:szCs w:val="28"/>
        </w:rPr>
        <w:t>Украинская</w:t>
      </w:r>
      <w:proofErr w:type="gramEnd"/>
      <w:r w:rsidR="005F19E0" w:rsidRPr="00933A4E">
        <w:rPr>
          <w:rFonts w:eastAsia="Calibri" w:cs="Times New Roman"/>
          <w:szCs w:val="28"/>
        </w:rPr>
        <w:t xml:space="preserve">, 6а); </w:t>
      </w:r>
    </w:p>
    <w:p w:rsidR="005F19E0" w:rsidRPr="00933A4E" w:rsidRDefault="005F19E0" w:rsidP="00367B22">
      <w:pPr>
        <w:numPr>
          <w:ilvl w:val="0"/>
          <w:numId w:val="19"/>
        </w:numPr>
        <w:ind w:left="0" w:firstLine="567"/>
        <w:contextualSpacing/>
        <w:jc w:val="both"/>
        <w:rPr>
          <w:rFonts w:eastAsia="Calibri" w:cs="Times New Roman"/>
          <w:szCs w:val="28"/>
        </w:rPr>
      </w:pPr>
      <w:r w:rsidRPr="00933A4E">
        <w:rPr>
          <w:rFonts w:eastAsia="Calibri" w:cs="Times New Roman"/>
          <w:szCs w:val="28"/>
        </w:rPr>
        <w:lastRenderedPageBreak/>
        <w:t>дошкольные группы в начальной общеобразовательной школе №60, в трёх средних общеобразовательных школах (№13, №27, № 61), в семи детских садах (№28, №58, №109, №29, №52, №95, №131), в трёх Прогимназиях (№1, №2, №3) и в НШДС №13.</w:t>
      </w:r>
    </w:p>
    <w:p w:rsidR="005F19E0" w:rsidRPr="00933A4E" w:rsidRDefault="005F19E0" w:rsidP="00367B22">
      <w:pPr>
        <w:ind w:firstLine="567"/>
        <w:contextualSpacing/>
        <w:jc w:val="both"/>
        <w:rPr>
          <w:rFonts w:eastAsia="Calibri" w:cs="Times New Roman"/>
          <w:szCs w:val="28"/>
        </w:rPr>
      </w:pPr>
      <w:r w:rsidRPr="00933A4E">
        <w:rPr>
          <w:rFonts w:eastAsia="Calibri" w:cs="Times New Roman"/>
          <w:szCs w:val="28"/>
        </w:rPr>
        <w:t>Кроме того, в 2015 году за счёт внутренних резервов создано 321 дополнительное место в уже функционирующих группах муниципальных образовательных учреждений.</w:t>
      </w:r>
    </w:p>
    <w:p w:rsidR="005F19E0" w:rsidRPr="00933A4E" w:rsidRDefault="005F19E0" w:rsidP="00367B22">
      <w:pPr>
        <w:widowControl w:val="0"/>
        <w:suppressAutoHyphens/>
        <w:autoSpaceDN w:val="0"/>
        <w:ind w:firstLine="567"/>
        <w:jc w:val="both"/>
        <w:rPr>
          <w:rFonts w:eastAsia="Andale Sans UI" w:cs="Tahoma"/>
          <w:kern w:val="3"/>
          <w:szCs w:val="28"/>
          <w:lang w:eastAsia="ja-JP" w:bidi="fa-IR"/>
        </w:rPr>
      </w:pPr>
      <w:r w:rsidRPr="00933A4E">
        <w:rPr>
          <w:rFonts w:eastAsia="Andale Sans UI" w:cs="Tahoma"/>
          <w:kern w:val="3"/>
          <w:szCs w:val="28"/>
          <w:lang w:eastAsia="ja-JP" w:bidi="fa-IR"/>
        </w:rPr>
        <w:t>По причине аварийного состояния зданий в отчетном году была приостановлена деятельность детских садов №15, №43 и дошкольное подразделение средней общеобразовательной школы № 57.</w:t>
      </w:r>
    </w:p>
    <w:p w:rsidR="005F19E0" w:rsidRPr="00933A4E" w:rsidRDefault="005F19E0" w:rsidP="0056358E">
      <w:pPr>
        <w:widowControl w:val="0"/>
        <w:suppressAutoHyphens/>
        <w:autoSpaceDN w:val="0"/>
        <w:ind w:firstLine="567"/>
        <w:jc w:val="both"/>
        <w:rPr>
          <w:rFonts w:eastAsia="MS Mincho" w:cs="Tahoma"/>
          <w:kern w:val="3"/>
          <w:szCs w:val="28"/>
          <w:lang w:val="de-DE" w:eastAsia="ar-SA" w:bidi="fa-IR"/>
        </w:rPr>
      </w:pPr>
      <w:r w:rsidRPr="00933A4E">
        <w:rPr>
          <w:rFonts w:eastAsia="MS Mincho" w:cs="Tahoma"/>
          <w:kern w:val="3"/>
          <w:szCs w:val="28"/>
          <w:lang w:eastAsia="ar-SA" w:bidi="fa-IR"/>
        </w:rPr>
        <w:t>Усовершенствовалась система  п</w:t>
      </w:r>
      <w:proofErr w:type="spellStart"/>
      <w:r w:rsidRPr="00933A4E">
        <w:rPr>
          <w:rFonts w:eastAsia="MS Mincho" w:cs="Tahoma"/>
          <w:kern w:val="3"/>
          <w:szCs w:val="28"/>
          <w:lang w:val="de-DE" w:eastAsia="ar-SA" w:bidi="fa-IR"/>
        </w:rPr>
        <w:t>рием</w:t>
      </w:r>
      <w:proofErr w:type="spellEnd"/>
      <w:r w:rsidRPr="00933A4E">
        <w:rPr>
          <w:rFonts w:eastAsia="MS Mincho" w:cs="Tahoma"/>
          <w:kern w:val="3"/>
          <w:szCs w:val="28"/>
          <w:lang w:eastAsia="ar-SA" w:bidi="fa-IR"/>
        </w:rPr>
        <w:t>а</w:t>
      </w:r>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заявлений</w:t>
      </w:r>
      <w:proofErr w:type="spellEnd"/>
      <w:r w:rsidRPr="00933A4E">
        <w:rPr>
          <w:rFonts w:eastAsia="MS Mincho" w:cs="Tahoma"/>
          <w:kern w:val="3"/>
          <w:szCs w:val="28"/>
          <w:lang w:val="de-DE" w:eastAsia="ar-SA" w:bidi="fa-IR"/>
        </w:rPr>
        <w:t xml:space="preserve">, </w:t>
      </w:r>
      <w:proofErr w:type="spellStart"/>
      <w:r w:rsidRPr="00933A4E">
        <w:rPr>
          <w:rFonts w:eastAsia="MS Mincho" w:cs="Tahoma"/>
          <w:kern w:val="3"/>
          <w:szCs w:val="28"/>
          <w:lang w:val="de-DE" w:eastAsia="ar-SA" w:bidi="fa-IR"/>
        </w:rPr>
        <w:t>постановк</w:t>
      </w:r>
      <w:proofErr w:type="spellEnd"/>
      <w:r w:rsidRPr="00933A4E">
        <w:rPr>
          <w:rFonts w:eastAsia="MS Mincho" w:cs="Tahoma"/>
          <w:kern w:val="3"/>
          <w:szCs w:val="28"/>
          <w:lang w:eastAsia="ar-SA" w:bidi="fa-IR"/>
        </w:rPr>
        <w:t>и</w:t>
      </w:r>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на</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учет</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для</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зачисления</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детей</w:t>
      </w:r>
      <w:proofErr w:type="spellEnd"/>
      <w:r w:rsidRPr="00933A4E">
        <w:rPr>
          <w:rFonts w:eastAsia="MS Mincho" w:cs="Tahoma"/>
          <w:kern w:val="3"/>
          <w:szCs w:val="28"/>
          <w:lang w:val="de-DE" w:eastAsia="ar-SA" w:bidi="fa-IR"/>
        </w:rPr>
        <w:t xml:space="preserve"> в </w:t>
      </w:r>
      <w:proofErr w:type="spellStart"/>
      <w:r w:rsidRPr="00933A4E">
        <w:rPr>
          <w:rFonts w:eastAsia="MS Mincho" w:cs="Tahoma"/>
          <w:kern w:val="3"/>
          <w:szCs w:val="28"/>
          <w:lang w:val="de-DE" w:eastAsia="ar-SA" w:bidi="fa-IR"/>
        </w:rPr>
        <w:t>дошкольные</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образовательные</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учреждения</w:t>
      </w:r>
      <w:proofErr w:type="spellEnd"/>
      <w:r w:rsidRPr="00933A4E">
        <w:rPr>
          <w:rFonts w:eastAsia="MS Mincho" w:cs="Tahoma"/>
          <w:kern w:val="3"/>
          <w:szCs w:val="28"/>
          <w:lang w:eastAsia="ar-SA" w:bidi="fa-IR"/>
        </w:rPr>
        <w:t>. Так, и</w:t>
      </w:r>
      <w:proofErr w:type="spellStart"/>
      <w:r w:rsidRPr="00933A4E">
        <w:rPr>
          <w:rFonts w:eastAsia="MS Mincho" w:cs="Tahoma"/>
          <w:kern w:val="3"/>
          <w:szCs w:val="28"/>
          <w:lang w:val="de-DE" w:eastAsia="ar-SA" w:bidi="fa-IR"/>
        </w:rPr>
        <w:t>нформацию</w:t>
      </w:r>
      <w:proofErr w:type="spellEnd"/>
      <w:r w:rsidRPr="00933A4E">
        <w:rPr>
          <w:rFonts w:eastAsia="MS Mincho" w:cs="Tahoma"/>
          <w:kern w:val="3"/>
          <w:szCs w:val="28"/>
          <w:lang w:val="de-DE" w:eastAsia="ar-SA" w:bidi="fa-IR"/>
        </w:rPr>
        <w:t xml:space="preserve"> о </w:t>
      </w:r>
      <w:proofErr w:type="spellStart"/>
      <w:r w:rsidRPr="00933A4E">
        <w:rPr>
          <w:rFonts w:eastAsia="MS Mincho" w:cs="Tahoma"/>
          <w:kern w:val="3"/>
          <w:szCs w:val="28"/>
          <w:lang w:val="de-DE" w:eastAsia="ar-SA" w:bidi="fa-IR"/>
        </w:rPr>
        <w:t>номере</w:t>
      </w:r>
      <w:proofErr w:type="spellEnd"/>
      <w:r w:rsidR="0056358E">
        <w:rPr>
          <w:rFonts w:eastAsia="MS Mincho" w:cs="Tahoma"/>
          <w:kern w:val="3"/>
          <w:szCs w:val="28"/>
          <w:lang w:eastAsia="ar-SA" w:bidi="fa-IR"/>
        </w:rPr>
        <w:t xml:space="preserve"> </w:t>
      </w:r>
      <w:proofErr w:type="spellStart"/>
      <w:proofErr w:type="gramStart"/>
      <w:r w:rsidRPr="00933A4E">
        <w:rPr>
          <w:rFonts w:eastAsia="MS Mincho" w:cs="Tahoma"/>
          <w:kern w:val="3"/>
          <w:szCs w:val="28"/>
          <w:lang w:val="de-DE" w:eastAsia="ar-SA" w:bidi="fa-IR"/>
        </w:rPr>
        <w:t>очередности</w:t>
      </w:r>
      <w:proofErr w:type="spellEnd"/>
      <w:proofErr w:type="gramEnd"/>
      <w:r w:rsidR="0056358E">
        <w:rPr>
          <w:rFonts w:eastAsia="MS Mincho" w:cs="Tahoma"/>
          <w:kern w:val="3"/>
          <w:szCs w:val="28"/>
          <w:lang w:eastAsia="ar-SA" w:bidi="fa-IR"/>
        </w:rPr>
        <w:t xml:space="preserve"> </w:t>
      </w:r>
      <w:r w:rsidRPr="00933A4E">
        <w:rPr>
          <w:rFonts w:eastAsia="MS Mincho" w:cs="Tahoma"/>
          <w:kern w:val="3"/>
          <w:szCs w:val="28"/>
          <w:lang w:eastAsia="ar-SA" w:bidi="fa-IR"/>
        </w:rPr>
        <w:t xml:space="preserve">возможно получить </w:t>
      </w:r>
      <w:proofErr w:type="spellStart"/>
      <w:r w:rsidRPr="00933A4E">
        <w:rPr>
          <w:rFonts w:eastAsia="MS Mincho" w:cs="Tahoma"/>
          <w:kern w:val="3"/>
          <w:szCs w:val="28"/>
          <w:lang w:val="de-DE" w:eastAsia="ar-SA" w:bidi="fa-IR"/>
        </w:rPr>
        <w:t>через</w:t>
      </w:r>
      <w:proofErr w:type="spellEnd"/>
      <w:r w:rsidRPr="00933A4E">
        <w:rPr>
          <w:rFonts w:eastAsia="MS Mincho" w:cs="Tahoma"/>
          <w:kern w:val="3"/>
          <w:szCs w:val="28"/>
          <w:lang w:val="de-DE" w:eastAsia="ar-SA" w:bidi="fa-IR"/>
        </w:rPr>
        <w:t xml:space="preserve"> «</w:t>
      </w:r>
      <w:proofErr w:type="spellStart"/>
      <w:r w:rsidRPr="00933A4E">
        <w:rPr>
          <w:rFonts w:eastAsia="MS Mincho" w:cs="Tahoma"/>
          <w:kern w:val="3"/>
          <w:szCs w:val="28"/>
          <w:lang w:val="de-DE" w:eastAsia="ar-SA" w:bidi="fa-IR"/>
        </w:rPr>
        <w:t>Личный</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кабинет</w:t>
      </w:r>
      <w:proofErr w:type="spellEnd"/>
      <w:r w:rsidRPr="00933A4E">
        <w:rPr>
          <w:rFonts w:eastAsia="MS Mincho" w:cs="Tahoma"/>
          <w:kern w:val="3"/>
          <w:szCs w:val="28"/>
          <w:lang w:val="de-DE" w:eastAsia="ar-SA" w:bidi="fa-IR"/>
        </w:rPr>
        <w:t xml:space="preserve">» </w:t>
      </w:r>
      <w:proofErr w:type="spellStart"/>
      <w:r w:rsidRPr="00933A4E">
        <w:rPr>
          <w:rFonts w:eastAsia="MS Mincho" w:cs="Tahoma"/>
          <w:kern w:val="3"/>
          <w:szCs w:val="28"/>
          <w:lang w:val="de-DE" w:eastAsia="ar-SA" w:bidi="fa-IR"/>
        </w:rPr>
        <w:t>на</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Портале</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государственных</w:t>
      </w:r>
      <w:proofErr w:type="spellEnd"/>
      <w:r w:rsidRPr="00933A4E">
        <w:rPr>
          <w:rFonts w:eastAsia="MS Mincho" w:cs="Tahoma"/>
          <w:kern w:val="3"/>
          <w:szCs w:val="28"/>
          <w:lang w:val="de-DE" w:eastAsia="ar-SA" w:bidi="fa-IR"/>
        </w:rPr>
        <w:t xml:space="preserve"> и </w:t>
      </w:r>
      <w:proofErr w:type="spellStart"/>
      <w:r w:rsidRPr="00933A4E">
        <w:rPr>
          <w:rFonts w:eastAsia="MS Mincho" w:cs="Tahoma"/>
          <w:kern w:val="3"/>
          <w:szCs w:val="28"/>
          <w:lang w:val="de-DE" w:eastAsia="ar-SA" w:bidi="fa-IR"/>
        </w:rPr>
        <w:t>муниципальных</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услуг</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Российской</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Федерации</w:t>
      </w:r>
      <w:proofErr w:type="spellEnd"/>
      <w:r w:rsidRPr="00933A4E">
        <w:rPr>
          <w:rFonts w:eastAsia="MS Mincho" w:cs="Tahoma"/>
          <w:kern w:val="3"/>
          <w:szCs w:val="28"/>
          <w:lang w:val="de-DE" w:eastAsia="ar-SA" w:bidi="fa-IR"/>
        </w:rPr>
        <w:t xml:space="preserve">. С </w:t>
      </w:r>
      <w:proofErr w:type="spellStart"/>
      <w:r w:rsidRPr="00933A4E">
        <w:rPr>
          <w:rFonts w:eastAsia="MS Mincho" w:cs="Tahoma"/>
          <w:kern w:val="3"/>
          <w:szCs w:val="28"/>
          <w:lang w:val="de-DE" w:eastAsia="ar-SA" w:bidi="fa-IR"/>
        </w:rPr>
        <w:t>ноября</w:t>
      </w:r>
      <w:proofErr w:type="spellEnd"/>
      <w:r w:rsidRPr="00933A4E">
        <w:rPr>
          <w:rFonts w:eastAsia="MS Mincho" w:cs="Tahoma"/>
          <w:kern w:val="3"/>
          <w:szCs w:val="28"/>
          <w:lang w:val="de-DE" w:eastAsia="ar-SA" w:bidi="fa-IR"/>
        </w:rPr>
        <w:t xml:space="preserve"> 2015 </w:t>
      </w:r>
      <w:proofErr w:type="spellStart"/>
      <w:r w:rsidRPr="00933A4E">
        <w:rPr>
          <w:rFonts w:eastAsia="MS Mincho" w:cs="Tahoma"/>
          <w:kern w:val="3"/>
          <w:szCs w:val="28"/>
          <w:lang w:val="de-DE" w:eastAsia="ar-SA" w:bidi="fa-IR"/>
        </w:rPr>
        <w:t>года</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данная</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муниципальная</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услуга</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оказывается</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также</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через</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многофункциональные</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центры</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по</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принципу</w:t>
      </w:r>
      <w:proofErr w:type="spellEnd"/>
      <w:r w:rsidRPr="00933A4E">
        <w:rPr>
          <w:rFonts w:eastAsia="MS Mincho" w:cs="Tahoma"/>
          <w:kern w:val="3"/>
          <w:szCs w:val="28"/>
          <w:lang w:val="de-DE" w:eastAsia="ar-SA" w:bidi="fa-IR"/>
        </w:rPr>
        <w:t xml:space="preserve"> «</w:t>
      </w:r>
      <w:proofErr w:type="spellStart"/>
      <w:r w:rsidRPr="00933A4E">
        <w:rPr>
          <w:rFonts w:eastAsia="MS Mincho" w:cs="Tahoma"/>
          <w:kern w:val="3"/>
          <w:szCs w:val="28"/>
          <w:lang w:val="de-DE" w:eastAsia="ar-SA" w:bidi="fa-IR"/>
        </w:rPr>
        <w:t>одного</w:t>
      </w:r>
      <w:proofErr w:type="spellEnd"/>
      <w:r w:rsidR="0056358E">
        <w:rPr>
          <w:rFonts w:eastAsia="MS Mincho" w:cs="Tahoma"/>
          <w:kern w:val="3"/>
          <w:szCs w:val="28"/>
          <w:lang w:eastAsia="ar-SA" w:bidi="fa-IR"/>
        </w:rPr>
        <w:t xml:space="preserve"> </w:t>
      </w:r>
      <w:proofErr w:type="spellStart"/>
      <w:r w:rsidRPr="00933A4E">
        <w:rPr>
          <w:rFonts w:eastAsia="MS Mincho" w:cs="Tahoma"/>
          <w:kern w:val="3"/>
          <w:szCs w:val="28"/>
          <w:lang w:val="de-DE" w:eastAsia="ar-SA" w:bidi="fa-IR"/>
        </w:rPr>
        <w:t>окна</w:t>
      </w:r>
      <w:proofErr w:type="spellEnd"/>
      <w:r w:rsidRPr="00933A4E">
        <w:rPr>
          <w:rFonts w:eastAsia="MS Mincho" w:cs="Tahoma"/>
          <w:kern w:val="3"/>
          <w:szCs w:val="28"/>
          <w:lang w:val="de-DE" w:eastAsia="ar-SA" w:bidi="fa-IR"/>
        </w:rPr>
        <w:t xml:space="preserve">». </w:t>
      </w:r>
      <w:proofErr w:type="spellStart"/>
      <w:r w:rsidRPr="00933A4E">
        <w:rPr>
          <w:rFonts w:eastAsia="MS Mincho" w:cs="Tahoma"/>
          <w:spacing w:val="4"/>
          <w:kern w:val="3"/>
          <w:szCs w:val="28"/>
          <w:lang w:val="de-DE" w:eastAsia="ar-SA" w:bidi="fa-IR"/>
        </w:rPr>
        <w:t>За</w:t>
      </w:r>
      <w:proofErr w:type="spellEnd"/>
      <w:r w:rsidRPr="00933A4E">
        <w:rPr>
          <w:rFonts w:eastAsia="MS Mincho" w:cs="Tahoma"/>
          <w:spacing w:val="4"/>
          <w:kern w:val="3"/>
          <w:szCs w:val="28"/>
          <w:lang w:val="de-DE" w:eastAsia="ar-SA" w:bidi="fa-IR"/>
        </w:rPr>
        <w:t xml:space="preserve"> 2015 </w:t>
      </w:r>
      <w:proofErr w:type="spellStart"/>
      <w:r w:rsidRPr="00933A4E">
        <w:rPr>
          <w:rFonts w:eastAsia="MS Mincho" w:cs="Tahoma"/>
          <w:spacing w:val="4"/>
          <w:kern w:val="3"/>
          <w:szCs w:val="28"/>
          <w:lang w:val="de-DE" w:eastAsia="ar-SA" w:bidi="fa-IR"/>
        </w:rPr>
        <w:t>год</w:t>
      </w:r>
      <w:proofErr w:type="spellEnd"/>
      <w:r w:rsidR="0056358E">
        <w:rPr>
          <w:rFonts w:eastAsia="MS Mincho" w:cs="Tahoma"/>
          <w:spacing w:val="4"/>
          <w:kern w:val="3"/>
          <w:szCs w:val="28"/>
          <w:lang w:eastAsia="ar-SA" w:bidi="fa-IR"/>
        </w:rPr>
        <w:t xml:space="preserve"> </w:t>
      </w:r>
      <w:proofErr w:type="spellStart"/>
      <w:r w:rsidRPr="00933A4E">
        <w:rPr>
          <w:rFonts w:eastAsia="MS Mincho" w:cs="Tahoma"/>
          <w:spacing w:val="4"/>
          <w:kern w:val="3"/>
          <w:szCs w:val="28"/>
          <w:lang w:val="de-DE" w:eastAsia="ar-SA" w:bidi="fa-IR"/>
        </w:rPr>
        <w:t>было</w:t>
      </w:r>
      <w:proofErr w:type="spellEnd"/>
      <w:r w:rsidR="0056358E">
        <w:rPr>
          <w:rFonts w:eastAsia="MS Mincho" w:cs="Tahoma"/>
          <w:spacing w:val="4"/>
          <w:kern w:val="3"/>
          <w:szCs w:val="28"/>
          <w:lang w:eastAsia="ar-SA" w:bidi="fa-IR"/>
        </w:rPr>
        <w:t xml:space="preserve"> </w:t>
      </w:r>
      <w:proofErr w:type="spellStart"/>
      <w:r w:rsidRPr="00933A4E">
        <w:rPr>
          <w:rFonts w:eastAsia="MS Mincho" w:cs="Tahoma"/>
          <w:spacing w:val="4"/>
          <w:kern w:val="3"/>
          <w:szCs w:val="28"/>
          <w:lang w:val="de-DE" w:eastAsia="ar-SA" w:bidi="fa-IR"/>
        </w:rPr>
        <w:t>обработано</w:t>
      </w:r>
      <w:proofErr w:type="spellEnd"/>
      <w:r w:rsidR="0056358E">
        <w:rPr>
          <w:rFonts w:eastAsia="MS Mincho" w:cs="Tahoma"/>
          <w:spacing w:val="4"/>
          <w:kern w:val="3"/>
          <w:szCs w:val="28"/>
          <w:lang w:eastAsia="ar-SA" w:bidi="fa-IR"/>
        </w:rPr>
        <w:t xml:space="preserve"> </w:t>
      </w:r>
      <w:proofErr w:type="spellStart"/>
      <w:r w:rsidRPr="00933A4E">
        <w:rPr>
          <w:rFonts w:eastAsia="MS Mincho" w:cs="Tahoma"/>
          <w:spacing w:val="4"/>
          <w:kern w:val="3"/>
          <w:szCs w:val="28"/>
          <w:lang w:val="de-DE" w:eastAsia="ar-SA" w:bidi="fa-IR"/>
        </w:rPr>
        <w:t>свыше</w:t>
      </w:r>
      <w:proofErr w:type="spellEnd"/>
      <w:r w:rsidRPr="00933A4E">
        <w:rPr>
          <w:rFonts w:eastAsia="MS Mincho" w:cs="Tahoma"/>
          <w:spacing w:val="4"/>
          <w:kern w:val="3"/>
          <w:szCs w:val="28"/>
          <w:lang w:val="de-DE" w:eastAsia="ar-SA" w:bidi="fa-IR"/>
        </w:rPr>
        <w:t xml:space="preserve"> 13000 </w:t>
      </w:r>
      <w:proofErr w:type="spellStart"/>
      <w:r w:rsidRPr="00933A4E">
        <w:rPr>
          <w:rFonts w:eastAsia="MS Mincho" w:cs="Tahoma"/>
          <w:spacing w:val="4"/>
          <w:kern w:val="3"/>
          <w:szCs w:val="28"/>
          <w:lang w:val="de-DE" w:eastAsia="ar-SA" w:bidi="fa-IR"/>
        </w:rPr>
        <w:t>заявлений</w:t>
      </w:r>
      <w:proofErr w:type="spellEnd"/>
      <w:r w:rsidRPr="00933A4E">
        <w:rPr>
          <w:rFonts w:eastAsia="MS Mincho" w:cs="Tahoma"/>
          <w:spacing w:val="4"/>
          <w:kern w:val="3"/>
          <w:szCs w:val="28"/>
          <w:lang w:val="de-DE" w:eastAsia="ar-SA" w:bidi="fa-IR"/>
        </w:rPr>
        <w:t xml:space="preserve">, </w:t>
      </w:r>
      <w:proofErr w:type="spellStart"/>
      <w:r w:rsidRPr="00933A4E">
        <w:rPr>
          <w:rFonts w:eastAsia="MS Mincho" w:cs="Tahoma"/>
          <w:spacing w:val="4"/>
          <w:kern w:val="3"/>
          <w:szCs w:val="28"/>
          <w:lang w:val="de-DE" w:eastAsia="ar-SA" w:bidi="fa-IR"/>
        </w:rPr>
        <w:t>поступивших</w:t>
      </w:r>
      <w:proofErr w:type="spellEnd"/>
      <w:r w:rsidR="0056358E">
        <w:rPr>
          <w:rFonts w:eastAsia="MS Mincho" w:cs="Tahoma"/>
          <w:spacing w:val="4"/>
          <w:kern w:val="3"/>
          <w:szCs w:val="28"/>
          <w:lang w:eastAsia="ar-SA" w:bidi="fa-IR"/>
        </w:rPr>
        <w:t xml:space="preserve"> </w:t>
      </w:r>
      <w:proofErr w:type="spellStart"/>
      <w:r w:rsidRPr="00933A4E">
        <w:rPr>
          <w:rFonts w:eastAsia="MS Mincho" w:cs="Tahoma"/>
          <w:spacing w:val="4"/>
          <w:kern w:val="3"/>
          <w:szCs w:val="28"/>
          <w:lang w:val="de-DE" w:eastAsia="ar-SA" w:bidi="fa-IR"/>
        </w:rPr>
        <w:t>через</w:t>
      </w:r>
      <w:proofErr w:type="spellEnd"/>
      <w:r w:rsidR="0056358E">
        <w:rPr>
          <w:rFonts w:eastAsia="MS Mincho" w:cs="Tahoma"/>
          <w:spacing w:val="4"/>
          <w:kern w:val="3"/>
          <w:szCs w:val="28"/>
          <w:lang w:eastAsia="ar-SA" w:bidi="fa-IR"/>
        </w:rPr>
        <w:t xml:space="preserve"> </w:t>
      </w:r>
      <w:proofErr w:type="spellStart"/>
      <w:r w:rsidRPr="00933A4E">
        <w:rPr>
          <w:rFonts w:eastAsia="MS Mincho" w:cs="Tahoma"/>
          <w:kern w:val="3"/>
          <w:szCs w:val="28"/>
          <w:lang w:val="de-DE" w:eastAsia="ar-SA" w:bidi="fa-IR"/>
        </w:rPr>
        <w:t>Портал</w:t>
      </w:r>
      <w:proofErr w:type="spellEnd"/>
      <w:r w:rsidRPr="00933A4E">
        <w:rPr>
          <w:rFonts w:eastAsia="MS Mincho" w:cs="Tahoma"/>
          <w:kern w:val="3"/>
          <w:szCs w:val="28"/>
          <w:lang w:val="de-DE" w:eastAsia="ar-SA" w:bidi="fa-IR"/>
        </w:rPr>
        <w:t xml:space="preserve">. </w:t>
      </w:r>
    </w:p>
    <w:p w:rsidR="005F19E0" w:rsidRPr="00933A4E" w:rsidRDefault="005F19E0" w:rsidP="0056358E">
      <w:pPr>
        <w:ind w:firstLine="567"/>
        <w:jc w:val="both"/>
        <w:rPr>
          <w:rFonts w:eastAsia="Calibri" w:cs="Times New Roman"/>
          <w:szCs w:val="28"/>
        </w:rPr>
      </w:pPr>
      <w:r w:rsidRPr="00933A4E">
        <w:rPr>
          <w:rFonts w:eastAsia="Calibri" w:cs="Times New Roman"/>
          <w:szCs w:val="28"/>
        </w:rPr>
        <w:t>В результате принятых мер все дети в</w:t>
      </w:r>
      <w:r w:rsidR="004F16B5" w:rsidRPr="00933A4E">
        <w:rPr>
          <w:rFonts w:eastAsia="Calibri" w:cs="Times New Roman"/>
          <w:szCs w:val="28"/>
        </w:rPr>
        <w:t xml:space="preserve"> возрасте от 3 до 7 лет, стоящие</w:t>
      </w:r>
      <w:r w:rsidRPr="00933A4E">
        <w:rPr>
          <w:rFonts w:eastAsia="Calibri" w:cs="Times New Roman"/>
          <w:szCs w:val="28"/>
        </w:rPr>
        <w:t xml:space="preserve"> на учете в муниципальные дошкольные учреждения, обеспечены местами  в детских садах в 2015 году. В тоже время имеется очередность детей в возрасте до 3 лет </w:t>
      </w:r>
      <w:r w:rsidR="00D83EF4" w:rsidRPr="00933A4E">
        <w:rPr>
          <w:rFonts w:eastAsia="Calibri" w:cs="Times New Roman"/>
          <w:szCs w:val="28"/>
        </w:rPr>
        <w:t>(13521), нуждающихся в получении</w:t>
      </w:r>
      <w:r w:rsidRPr="00933A4E">
        <w:rPr>
          <w:rFonts w:eastAsia="Calibri" w:cs="Times New Roman"/>
          <w:szCs w:val="28"/>
        </w:rPr>
        <w:t xml:space="preserve"> услуги дошкольного образования.</w:t>
      </w:r>
    </w:p>
    <w:p w:rsidR="005F19E0" w:rsidRPr="00933A4E" w:rsidRDefault="005F19E0" w:rsidP="0056358E">
      <w:pPr>
        <w:ind w:firstLine="567"/>
        <w:jc w:val="both"/>
        <w:rPr>
          <w:rFonts w:eastAsia="Calibri" w:cs="Times New Roman"/>
          <w:szCs w:val="28"/>
        </w:rPr>
      </w:pPr>
      <w:r w:rsidRPr="00933A4E">
        <w:rPr>
          <w:rFonts w:eastAsia="Calibri" w:cs="Times New Roman"/>
          <w:szCs w:val="28"/>
        </w:rPr>
        <w:t>Сеть муниципальных учреждений</w:t>
      </w:r>
      <w:proofErr w:type="gramStart"/>
      <w:r w:rsidRPr="00933A4E">
        <w:rPr>
          <w:rFonts w:eastAsia="Calibri" w:cs="Times New Roman"/>
          <w:szCs w:val="28"/>
        </w:rPr>
        <w:t>,р</w:t>
      </w:r>
      <w:proofErr w:type="gramEnd"/>
      <w:r w:rsidRPr="00933A4E">
        <w:rPr>
          <w:rFonts w:eastAsia="Calibri" w:cs="Times New Roman"/>
          <w:szCs w:val="28"/>
        </w:rPr>
        <w:t>еализующих основные программы общего образования на всех его уровнях, насчитывала 71 учреждение, в которых обучалось 54807 учащихся. Во всех муниципальных общеобразовательных учреждениях реализуется Федеральный государственный образовательный стандарт начального общего образования, а также основного общего в 5-х, 6-х классах. Продолжается реализация пилотного проекта по введению Федерального государственного образовательного стандарта основного общ</w:t>
      </w:r>
      <w:r w:rsidR="0022192A" w:rsidRPr="00933A4E">
        <w:rPr>
          <w:rFonts w:eastAsia="Calibri" w:cs="Times New Roman"/>
          <w:szCs w:val="28"/>
        </w:rPr>
        <w:t xml:space="preserve">его образования в 7-х классах – </w:t>
      </w:r>
      <w:r w:rsidRPr="00933A4E">
        <w:rPr>
          <w:rFonts w:eastAsia="Calibri" w:cs="Times New Roman"/>
          <w:szCs w:val="28"/>
        </w:rPr>
        <w:t>26 общеобразовательн</w:t>
      </w:r>
      <w:r w:rsidR="0022192A" w:rsidRPr="00933A4E">
        <w:rPr>
          <w:rFonts w:eastAsia="Calibri" w:cs="Times New Roman"/>
          <w:szCs w:val="28"/>
        </w:rPr>
        <w:t xml:space="preserve">ых учреждений, в 8-х классах – </w:t>
      </w:r>
      <w:r w:rsidRPr="00933A4E">
        <w:rPr>
          <w:rFonts w:eastAsia="Calibri" w:cs="Times New Roman"/>
          <w:szCs w:val="28"/>
        </w:rPr>
        <w:t xml:space="preserve">15.  </w:t>
      </w:r>
    </w:p>
    <w:p w:rsidR="005F19E0" w:rsidRPr="00933A4E" w:rsidRDefault="005F19E0" w:rsidP="0056358E">
      <w:pPr>
        <w:ind w:firstLine="567"/>
        <w:jc w:val="both"/>
        <w:rPr>
          <w:rFonts w:eastAsia="Calibri" w:cs="Times New Roman"/>
          <w:szCs w:val="28"/>
        </w:rPr>
      </w:pPr>
      <w:r w:rsidRPr="00933A4E">
        <w:rPr>
          <w:rFonts w:eastAsia="Calibri" w:cs="Times New Roman"/>
          <w:szCs w:val="28"/>
        </w:rPr>
        <w:t>Из общего числа образовательных учреждений 8 лицеев и гимназий обеспечивают углубленное изуч</w:t>
      </w:r>
      <w:r w:rsidR="0022192A" w:rsidRPr="00933A4E">
        <w:rPr>
          <w:rFonts w:eastAsia="Calibri" w:cs="Times New Roman"/>
          <w:szCs w:val="28"/>
        </w:rPr>
        <w:t xml:space="preserve">ение отдельных предметов, 11 – </w:t>
      </w:r>
      <w:r w:rsidRPr="00933A4E">
        <w:rPr>
          <w:rFonts w:eastAsia="Calibri" w:cs="Times New Roman"/>
          <w:szCs w:val="28"/>
        </w:rPr>
        <w:t>имеют п</w:t>
      </w:r>
      <w:r w:rsidR="0022192A" w:rsidRPr="00933A4E">
        <w:rPr>
          <w:rFonts w:eastAsia="Calibri" w:cs="Times New Roman"/>
          <w:szCs w:val="28"/>
        </w:rPr>
        <w:t xml:space="preserve">рофильные классы обучения, 26 – </w:t>
      </w:r>
      <w:r w:rsidRPr="00933A4E">
        <w:rPr>
          <w:rFonts w:eastAsia="Calibri" w:cs="Times New Roman"/>
          <w:szCs w:val="28"/>
        </w:rPr>
        <w:t>принимают участие в пилотном проекте по введению нового стандарта на ступени о</w:t>
      </w:r>
      <w:r w:rsidR="0022192A" w:rsidRPr="00933A4E">
        <w:rPr>
          <w:rFonts w:eastAsia="Calibri" w:cs="Times New Roman"/>
          <w:szCs w:val="28"/>
        </w:rPr>
        <w:t>сновного общего образования, 11 –</w:t>
      </w:r>
      <w:r w:rsidRPr="00933A4E">
        <w:rPr>
          <w:rFonts w:eastAsia="Calibri" w:cs="Times New Roman"/>
          <w:szCs w:val="28"/>
        </w:rPr>
        <w:t xml:space="preserve"> реализуют 20 программ поддержки интеллектуально одаренных детей. На базе Гимназии №1 действует Центр дистанционного образования для детей-инвалидов, начальная общеобразовательная школа №19 реализует модель «</w:t>
      </w:r>
      <w:proofErr w:type="gramStart"/>
      <w:r w:rsidRPr="00933A4E">
        <w:rPr>
          <w:rFonts w:eastAsia="Calibri" w:cs="Times New Roman"/>
          <w:szCs w:val="28"/>
        </w:rPr>
        <w:t>школы полного дня</w:t>
      </w:r>
      <w:proofErr w:type="gramEnd"/>
      <w:r w:rsidRPr="00933A4E">
        <w:rPr>
          <w:rFonts w:eastAsia="Calibri" w:cs="Times New Roman"/>
          <w:szCs w:val="28"/>
        </w:rPr>
        <w:t>», 9 образовательных организаций осуществляют образовательный процесс с использованием культурно-исторических традиций казачества.</w:t>
      </w:r>
    </w:p>
    <w:p w:rsidR="005F19E0" w:rsidRPr="00933A4E" w:rsidRDefault="005F19E0" w:rsidP="0056358E">
      <w:pPr>
        <w:widowControl w:val="0"/>
        <w:suppressAutoHyphens/>
        <w:autoSpaceDN w:val="0"/>
        <w:ind w:firstLine="567"/>
        <w:jc w:val="both"/>
        <w:rPr>
          <w:rFonts w:eastAsia="SimSun" w:cs="Times New Roman"/>
          <w:kern w:val="3"/>
          <w:szCs w:val="28"/>
          <w:lang w:eastAsia="zh-CN" w:bidi="hi-IN"/>
        </w:rPr>
      </w:pPr>
      <w:r w:rsidRPr="00933A4E">
        <w:rPr>
          <w:rFonts w:eastAsia="Calibri" w:cs="Times New Roman"/>
          <w:szCs w:val="28"/>
        </w:rPr>
        <w:t xml:space="preserve">Одним из показателей качества образования являются результаты государственной итоговой аттестации выпускников. Средний балл ЕГЭ </w:t>
      </w:r>
      <w:r w:rsidRPr="00933A4E">
        <w:rPr>
          <w:rFonts w:eastAsia="Calibri" w:cs="Times New Roman"/>
          <w:szCs w:val="28"/>
        </w:rPr>
        <w:lastRenderedPageBreak/>
        <w:t>выпускников муниципальных школ выше среднерегионального и среднероссийского по 7 учебным предметам и</w:t>
      </w:r>
      <w:r w:rsidR="0022192A" w:rsidRPr="00933A4E">
        <w:rPr>
          <w:rFonts w:eastAsia="Calibri" w:cs="Times New Roman"/>
          <w:szCs w:val="28"/>
        </w:rPr>
        <w:t>з 11, в том числе поосновны</w:t>
      </w:r>
      <w:proofErr w:type="gramStart"/>
      <w:r w:rsidR="0022192A" w:rsidRPr="00933A4E">
        <w:rPr>
          <w:rFonts w:eastAsia="Calibri" w:cs="Times New Roman"/>
          <w:szCs w:val="28"/>
        </w:rPr>
        <w:t>м–</w:t>
      </w:r>
      <w:proofErr w:type="gramEnd"/>
      <w:r w:rsidR="0022192A" w:rsidRPr="00933A4E">
        <w:rPr>
          <w:rFonts w:eastAsia="Calibri" w:cs="Times New Roman"/>
          <w:szCs w:val="28"/>
        </w:rPr>
        <w:t xml:space="preserve"> </w:t>
      </w:r>
      <w:r w:rsidRPr="00933A4E">
        <w:rPr>
          <w:rFonts w:eastAsia="Calibri" w:cs="Times New Roman"/>
          <w:szCs w:val="28"/>
        </w:rPr>
        <w:t xml:space="preserve">математика и русский язык. </w:t>
      </w:r>
      <w:proofErr w:type="spellStart"/>
      <w:r w:rsidRPr="00933A4E">
        <w:rPr>
          <w:rFonts w:eastAsia="Calibri" w:cs="Times New Roman"/>
          <w:szCs w:val="28"/>
        </w:rPr>
        <w:t>Стобалльные</w:t>
      </w:r>
      <w:proofErr w:type="spellEnd"/>
      <w:r w:rsidRPr="00933A4E">
        <w:rPr>
          <w:rFonts w:eastAsia="Calibri" w:cs="Times New Roman"/>
          <w:szCs w:val="28"/>
        </w:rPr>
        <w:t xml:space="preserve"> результаты показали 8 выпускников.</w:t>
      </w:r>
      <w:r w:rsidR="0056358E">
        <w:rPr>
          <w:rFonts w:eastAsia="Calibri" w:cs="Times New Roman"/>
          <w:szCs w:val="28"/>
        </w:rPr>
        <w:t xml:space="preserve"> </w:t>
      </w:r>
      <w:proofErr w:type="spellStart"/>
      <w:r w:rsidRPr="00933A4E">
        <w:rPr>
          <w:rFonts w:eastAsia="SimSun" w:cs="Tahoma"/>
          <w:kern w:val="3"/>
          <w:szCs w:val="28"/>
          <w:lang w:val="de-DE" w:eastAsia="zh-CN" w:bidi="hi-IN"/>
        </w:rPr>
        <w:t>Впервые</w:t>
      </w:r>
      <w:proofErr w:type="spellEnd"/>
      <w:r w:rsidRPr="00933A4E">
        <w:rPr>
          <w:rFonts w:eastAsia="SimSun" w:cs="Tahoma"/>
          <w:kern w:val="3"/>
          <w:szCs w:val="28"/>
          <w:lang w:val="de-DE" w:eastAsia="zh-CN" w:bidi="hi-IN"/>
        </w:rPr>
        <w:t xml:space="preserve"> в 2015 </w:t>
      </w:r>
      <w:proofErr w:type="spellStart"/>
      <w:r w:rsidRPr="00933A4E">
        <w:rPr>
          <w:rFonts w:eastAsia="SimSun" w:cs="Tahoma"/>
          <w:kern w:val="3"/>
          <w:szCs w:val="28"/>
          <w:lang w:val="de-DE" w:eastAsia="zh-CN" w:bidi="hi-IN"/>
        </w:rPr>
        <w:t>году</w:t>
      </w:r>
      <w:proofErr w:type="spellEnd"/>
      <w:r w:rsidRPr="00933A4E">
        <w:rPr>
          <w:rFonts w:eastAsia="SimSun" w:cs="Tahoma"/>
          <w:kern w:val="3"/>
          <w:szCs w:val="28"/>
          <w:lang w:val="de-DE" w:eastAsia="zh-CN" w:bidi="hi-IN"/>
        </w:rPr>
        <w:t xml:space="preserve"> 42 </w:t>
      </w:r>
      <w:proofErr w:type="spellStart"/>
      <w:r w:rsidRPr="00933A4E">
        <w:rPr>
          <w:rFonts w:eastAsia="SimSun" w:cs="Tahoma"/>
          <w:kern w:val="3"/>
          <w:szCs w:val="28"/>
          <w:lang w:val="de-DE" w:eastAsia="zh-CN" w:bidi="hi-IN"/>
        </w:rPr>
        <w:t>выпускникам</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города</w:t>
      </w:r>
      <w:proofErr w:type="spellEnd"/>
      <w:r w:rsidR="0056358E">
        <w:rPr>
          <w:rFonts w:eastAsia="SimSun" w:cs="Tahoma"/>
          <w:kern w:val="3"/>
          <w:szCs w:val="28"/>
          <w:lang w:eastAsia="zh-CN" w:bidi="hi-IN"/>
        </w:rPr>
        <w:t xml:space="preserve"> </w:t>
      </w:r>
      <w:r w:rsidRPr="00933A4E">
        <w:rPr>
          <w:rFonts w:eastAsia="SimSun" w:cs="Tahoma"/>
          <w:kern w:val="3"/>
          <w:szCs w:val="28"/>
          <w:lang w:eastAsia="zh-CN" w:bidi="hi-IN"/>
        </w:rPr>
        <w:t xml:space="preserve">за </w:t>
      </w:r>
      <w:proofErr w:type="spellStart"/>
      <w:r w:rsidRPr="00933A4E">
        <w:rPr>
          <w:rFonts w:eastAsia="SimSun" w:cs="Tahoma"/>
          <w:kern w:val="3"/>
          <w:szCs w:val="28"/>
          <w:lang w:val="de-DE" w:eastAsia="zh-CN" w:bidi="hi-IN"/>
        </w:rPr>
        <w:t>высоки</w:t>
      </w:r>
      <w:proofErr w:type="spellEnd"/>
      <w:r w:rsidRPr="00933A4E">
        <w:rPr>
          <w:rFonts w:eastAsia="SimSun" w:cs="Tahoma"/>
          <w:kern w:val="3"/>
          <w:szCs w:val="28"/>
          <w:lang w:eastAsia="zh-CN" w:bidi="hi-IN"/>
        </w:rPr>
        <w:t>е</w:t>
      </w:r>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показател</w:t>
      </w:r>
      <w:proofErr w:type="spellEnd"/>
      <w:r w:rsidRPr="00933A4E">
        <w:rPr>
          <w:rFonts w:eastAsia="SimSun" w:cs="Tahoma"/>
          <w:kern w:val="3"/>
          <w:szCs w:val="28"/>
          <w:lang w:eastAsia="zh-CN" w:bidi="hi-IN"/>
        </w:rPr>
        <w:t>и</w:t>
      </w:r>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сдачи</w:t>
      </w:r>
      <w:proofErr w:type="spellEnd"/>
      <w:r w:rsidRPr="00933A4E">
        <w:rPr>
          <w:rFonts w:eastAsia="SimSun" w:cs="Tahoma"/>
          <w:kern w:val="3"/>
          <w:szCs w:val="28"/>
          <w:lang w:val="de-DE" w:eastAsia="zh-CN" w:bidi="hi-IN"/>
        </w:rPr>
        <w:t xml:space="preserve"> ЕГЭ </w:t>
      </w:r>
      <w:proofErr w:type="spellStart"/>
      <w:r w:rsidRPr="00933A4E">
        <w:rPr>
          <w:rFonts w:eastAsia="SimSun" w:cs="Tahoma"/>
          <w:kern w:val="3"/>
          <w:szCs w:val="28"/>
          <w:lang w:val="de-DE" w:eastAsia="zh-CN" w:bidi="hi-IN"/>
        </w:rPr>
        <w:t>были</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вручены</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памятные</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медали</w:t>
      </w:r>
      <w:proofErr w:type="spellEnd"/>
      <w:r w:rsidRPr="00933A4E">
        <w:rPr>
          <w:rFonts w:eastAsia="SimSun" w:cs="Tahoma"/>
          <w:kern w:val="3"/>
          <w:szCs w:val="28"/>
          <w:lang w:val="de-DE" w:eastAsia="zh-CN" w:bidi="hi-IN"/>
        </w:rPr>
        <w:t xml:space="preserve"> «</w:t>
      </w:r>
      <w:proofErr w:type="spellStart"/>
      <w:r w:rsidRPr="00933A4E">
        <w:rPr>
          <w:rFonts w:eastAsia="SimSun" w:cs="Tahoma"/>
          <w:kern w:val="3"/>
          <w:szCs w:val="28"/>
          <w:lang w:val="de-DE" w:eastAsia="zh-CN" w:bidi="hi-IN"/>
        </w:rPr>
        <w:t>Гордость</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Астраханской</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области</w:t>
      </w:r>
      <w:proofErr w:type="spellEnd"/>
      <w:r w:rsidRPr="00933A4E">
        <w:rPr>
          <w:rFonts w:eastAsia="SimSun" w:cs="Tahoma"/>
          <w:kern w:val="3"/>
          <w:szCs w:val="28"/>
          <w:lang w:val="de-DE" w:eastAsia="zh-CN" w:bidi="hi-IN"/>
        </w:rPr>
        <w:t xml:space="preserve">» </w:t>
      </w:r>
      <w:r w:rsidRPr="00933A4E">
        <w:rPr>
          <w:rFonts w:eastAsia="Andale Sans UI" w:cs="Times New Roman"/>
          <w:kern w:val="3"/>
          <w:szCs w:val="28"/>
          <w:lang w:eastAsia="ja-JP" w:bidi="fa-IR"/>
        </w:rPr>
        <w:t>(</w:t>
      </w:r>
      <w:r w:rsidRPr="00933A4E">
        <w:rPr>
          <w:rFonts w:eastAsia="Andale Sans UI" w:cs="Times New Roman"/>
          <w:kern w:val="3"/>
          <w:szCs w:val="28"/>
          <w:lang w:val="de-DE" w:eastAsia="ja-JP" w:bidi="fa-IR"/>
        </w:rPr>
        <w:t xml:space="preserve">19 </w:t>
      </w:r>
      <w:proofErr w:type="spellStart"/>
      <w:r w:rsidRPr="00933A4E">
        <w:rPr>
          <w:rFonts w:eastAsia="Andale Sans UI" w:cs="Times New Roman"/>
          <w:kern w:val="3"/>
          <w:szCs w:val="28"/>
          <w:lang w:val="de-DE" w:eastAsia="ja-JP" w:bidi="fa-IR"/>
        </w:rPr>
        <w:t>медалей</w:t>
      </w:r>
      <w:proofErr w:type="spellEnd"/>
      <w:r w:rsidR="0022192A" w:rsidRPr="00933A4E">
        <w:rPr>
          <w:rFonts w:eastAsia="Andale Sans UI" w:cs="Times New Roman"/>
          <w:kern w:val="3"/>
          <w:szCs w:val="28"/>
          <w:lang w:eastAsia="ja-JP" w:bidi="fa-IR"/>
        </w:rPr>
        <w:t xml:space="preserve"> – </w:t>
      </w:r>
      <w:proofErr w:type="spellStart"/>
      <w:r w:rsidRPr="00933A4E">
        <w:rPr>
          <w:rFonts w:eastAsia="Andale Sans UI" w:cs="Times New Roman"/>
          <w:kern w:val="3"/>
          <w:szCs w:val="28"/>
          <w:lang w:val="de-DE" w:eastAsia="ja-JP" w:bidi="fa-IR"/>
        </w:rPr>
        <w:t>Гимнази</w:t>
      </w:r>
      <w:proofErr w:type="spellEnd"/>
      <w:r w:rsidRPr="00933A4E">
        <w:rPr>
          <w:rFonts w:eastAsia="Andale Sans UI" w:cs="Times New Roman"/>
          <w:kern w:val="3"/>
          <w:szCs w:val="28"/>
          <w:lang w:eastAsia="ja-JP" w:bidi="fa-IR"/>
        </w:rPr>
        <w:t>я</w:t>
      </w:r>
      <w:r w:rsidRPr="00933A4E">
        <w:rPr>
          <w:rFonts w:eastAsia="Andale Sans UI" w:cs="Times New Roman"/>
          <w:kern w:val="3"/>
          <w:szCs w:val="28"/>
          <w:lang w:val="de-DE" w:eastAsia="ja-JP" w:bidi="fa-IR"/>
        </w:rPr>
        <w:t xml:space="preserve"> №3, 6</w:t>
      </w:r>
      <w:r w:rsidRPr="00933A4E">
        <w:rPr>
          <w:rFonts w:eastAsia="Andale Sans UI" w:cs="Times New Roman"/>
          <w:kern w:val="3"/>
          <w:szCs w:val="28"/>
          <w:lang w:eastAsia="ja-JP" w:bidi="fa-IR"/>
        </w:rPr>
        <w:t xml:space="preserve"> медалей</w:t>
      </w:r>
      <w:r w:rsidR="0022192A" w:rsidRPr="00933A4E">
        <w:rPr>
          <w:rFonts w:eastAsia="Andale Sans UI" w:cs="Times New Roman"/>
          <w:kern w:val="3"/>
          <w:szCs w:val="28"/>
          <w:lang w:eastAsia="ja-JP" w:bidi="fa-IR"/>
        </w:rPr>
        <w:t xml:space="preserve"> – </w:t>
      </w:r>
      <w:proofErr w:type="spellStart"/>
      <w:r w:rsidRPr="00933A4E">
        <w:rPr>
          <w:rFonts w:eastAsia="Andale Sans UI" w:cs="Times New Roman"/>
          <w:kern w:val="3"/>
          <w:szCs w:val="28"/>
          <w:lang w:val="de-DE" w:eastAsia="ja-JP" w:bidi="fa-IR"/>
        </w:rPr>
        <w:t>Лицей</w:t>
      </w:r>
      <w:proofErr w:type="spellEnd"/>
      <w:r w:rsidRPr="00933A4E">
        <w:rPr>
          <w:rFonts w:eastAsia="Andale Sans UI" w:cs="Times New Roman"/>
          <w:kern w:val="3"/>
          <w:szCs w:val="28"/>
          <w:lang w:val="de-DE" w:eastAsia="ja-JP" w:bidi="fa-IR"/>
        </w:rPr>
        <w:t xml:space="preserve"> №1, 2 </w:t>
      </w:r>
      <w:r w:rsidR="0022192A" w:rsidRPr="00933A4E">
        <w:rPr>
          <w:rFonts w:eastAsia="Andale Sans UI" w:cs="Times New Roman"/>
          <w:kern w:val="3"/>
          <w:szCs w:val="28"/>
          <w:lang w:eastAsia="ja-JP" w:bidi="fa-IR"/>
        </w:rPr>
        <w:t xml:space="preserve">медали – </w:t>
      </w:r>
      <w:proofErr w:type="spellStart"/>
      <w:r w:rsidRPr="00933A4E">
        <w:rPr>
          <w:rFonts w:eastAsia="Andale Sans UI" w:cs="Times New Roman"/>
          <w:kern w:val="3"/>
          <w:szCs w:val="28"/>
          <w:lang w:val="de-DE" w:eastAsia="ja-JP" w:bidi="fa-IR"/>
        </w:rPr>
        <w:t>Гимназия</w:t>
      </w:r>
      <w:proofErr w:type="spellEnd"/>
      <w:r w:rsidRPr="00933A4E">
        <w:rPr>
          <w:rFonts w:eastAsia="Andale Sans UI" w:cs="Times New Roman"/>
          <w:kern w:val="3"/>
          <w:szCs w:val="28"/>
          <w:lang w:val="de-DE" w:eastAsia="ja-JP" w:bidi="fa-IR"/>
        </w:rPr>
        <w:t xml:space="preserve"> №4</w:t>
      </w:r>
      <w:r w:rsidRPr="00933A4E">
        <w:rPr>
          <w:rFonts w:eastAsia="Andale Sans UI" w:cs="Times New Roman"/>
          <w:kern w:val="3"/>
          <w:szCs w:val="28"/>
          <w:lang w:eastAsia="ja-JP" w:bidi="fa-IR"/>
        </w:rPr>
        <w:t>)</w:t>
      </w:r>
      <w:r w:rsidRPr="00933A4E">
        <w:rPr>
          <w:rFonts w:eastAsia="Andale Sans UI" w:cs="Times New Roman"/>
          <w:kern w:val="3"/>
          <w:szCs w:val="28"/>
          <w:lang w:val="de-DE" w:eastAsia="ja-JP" w:bidi="fa-IR"/>
        </w:rPr>
        <w:t xml:space="preserve">. </w:t>
      </w:r>
      <w:r w:rsidRPr="00933A4E">
        <w:rPr>
          <w:rFonts w:eastAsia="SimSun" w:cs="Times New Roman"/>
          <w:kern w:val="3"/>
          <w:szCs w:val="28"/>
          <w:lang w:eastAsia="zh-CN" w:bidi="hi-IN"/>
        </w:rPr>
        <w:t xml:space="preserve">Увеличилось количество выпускников, </w:t>
      </w:r>
      <w:proofErr w:type="spellStart"/>
      <w:r w:rsidRPr="00933A4E">
        <w:rPr>
          <w:rFonts w:eastAsia="SimSun" w:cs="Tahoma"/>
          <w:kern w:val="3"/>
          <w:szCs w:val="28"/>
          <w:lang w:val="de-DE" w:eastAsia="zh-CN" w:bidi="hi-IN"/>
        </w:rPr>
        <w:t>получи</w:t>
      </w:r>
      <w:r w:rsidRPr="00933A4E">
        <w:rPr>
          <w:rFonts w:eastAsia="SimSun" w:cs="Tahoma"/>
          <w:kern w:val="3"/>
          <w:szCs w:val="28"/>
          <w:lang w:eastAsia="zh-CN" w:bidi="hi-IN"/>
        </w:rPr>
        <w:t>вших</w:t>
      </w:r>
      <w:proofErr w:type="spellEnd"/>
      <w:r w:rsidR="0056358E">
        <w:rPr>
          <w:rFonts w:eastAsia="SimSun" w:cs="Tahoma"/>
          <w:kern w:val="3"/>
          <w:szCs w:val="28"/>
          <w:lang w:eastAsia="zh-CN" w:bidi="hi-IN"/>
        </w:rPr>
        <w:t xml:space="preserve"> </w:t>
      </w:r>
      <w:r w:rsidRPr="00933A4E">
        <w:rPr>
          <w:rFonts w:eastAsia="SimSun" w:cs="Tahoma"/>
          <w:kern w:val="3"/>
          <w:szCs w:val="28"/>
          <w:lang w:eastAsia="zh-CN" w:bidi="hi-IN"/>
        </w:rPr>
        <w:t>м</w:t>
      </w:r>
      <w:proofErr w:type="spellStart"/>
      <w:r w:rsidRPr="00933A4E">
        <w:rPr>
          <w:rFonts w:eastAsia="SimSun" w:cs="Tahoma"/>
          <w:kern w:val="3"/>
          <w:szCs w:val="28"/>
          <w:lang w:val="de-DE" w:eastAsia="zh-CN" w:bidi="hi-IN"/>
        </w:rPr>
        <w:t>едали</w:t>
      </w:r>
      <w:proofErr w:type="spellEnd"/>
      <w:r w:rsidRPr="00933A4E">
        <w:rPr>
          <w:rFonts w:eastAsia="SimSun" w:cs="Tahoma"/>
          <w:kern w:val="3"/>
          <w:szCs w:val="28"/>
          <w:lang w:val="de-DE" w:eastAsia="zh-CN" w:bidi="hi-IN"/>
        </w:rPr>
        <w:t xml:space="preserve"> «</w:t>
      </w:r>
      <w:proofErr w:type="spellStart"/>
      <w:r w:rsidRPr="00933A4E">
        <w:rPr>
          <w:rFonts w:eastAsia="SimSun" w:cs="Tahoma"/>
          <w:kern w:val="3"/>
          <w:szCs w:val="28"/>
          <w:lang w:val="de-DE" w:eastAsia="zh-CN" w:bidi="hi-IN"/>
        </w:rPr>
        <w:t>За</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особые</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успехи</w:t>
      </w:r>
      <w:proofErr w:type="spellEnd"/>
      <w:r w:rsidRPr="00933A4E">
        <w:rPr>
          <w:rFonts w:eastAsia="SimSun" w:cs="Tahoma"/>
          <w:kern w:val="3"/>
          <w:szCs w:val="28"/>
          <w:lang w:val="de-DE" w:eastAsia="zh-CN" w:bidi="hi-IN"/>
        </w:rPr>
        <w:t xml:space="preserve"> в </w:t>
      </w:r>
      <w:proofErr w:type="spellStart"/>
      <w:r w:rsidRPr="00933A4E">
        <w:rPr>
          <w:rFonts w:eastAsia="SimSun" w:cs="Tahoma"/>
          <w:kern w:val="3"/>
          <w:szCs w:val="28"/>
          <w:lang w:val="de-DE" w:eastAsia="zh-CN" w:bidi="hi-IN"/>
        </w:rPr>
        <w:t>учении</w:t>
      </w:r>
      <w:proofErr w:type="spellEnd"/>
      <w:r w:rsidRPr="00933A4E">
        <w:rPr>
          <w:rFonts w:eastAsia="SimSun" w:cs="Tahoma"/>
          <w:kern w:val="3"/>
          <w:szCs w:val="28"/>
          <w:lang w:val="de-DE" w:eastAsia="zh-CN" w:bidi="hi-IN"/>
        </w:rPr>
        <w:t xml:space="preserve">» </w:t>
      </w:r>
      <w:r w:rsidRPr="00933A4E">
        <w:rPr>
          <w:rFonts w:eastAsia="SimSun" w:cs="Tahoma"/>
          <w:kern w:val="3"/>
          <w:szCs w:val="28"/>
          <w:lang w:eastAsia="zh-CN" w:bidi="hi-IN"/>
        </w:rPr>
        <w:t xml:space="preserve">до </w:t>
      </w:r>
      <w:r w:rsidRPr="00933A4E">
        <w:rPr>
          <w:rFonts w:eastAsia="SimSun" w:cs="Tahoma"/>
          <w:kern w:val="3"/>
          <w:szCs w:val="28"/>
          <w:lang w:val="de-DE" w:eastAsia="zh-CN" w:bidi="hi-IN"/>
        </w:rPr>
        <w:t xml:space="preserve">135 </w:t>
      </w:r>
      <w:r w:rsidRPr="00933A4E">
        <w:rPr>
          <w:rFonts w:eastAsia="SimSun" w:cs="Tahoma"/>
          <w:kern w:val="3"/>
          <w:szCs w:val="28"/>
          <w:lang w:eastAsia="zh-CN" w:bidi="hi-IN"/>
        </w:rPr>
        <w:t>человек</w:t>
      </w:r>
      <w:r w:rsidRPr="00933A4E">
        <w:rPr>
          <w:rFonts w:eastAsia="SimSun" w:cs="Tahoma"/>
          <w:kern w:val="3"/>
          <w:szCs w:val="28"/>
          <w:lang w:val="de-DE" w:eastAsia="zh-CN" w:bidi="hi-IN"/>
        </w:rPr>
        <w:t xml:space="preserve">, </w:t>
      </w:r>
      <w:proofErr w:type="spellStart"/>
      <w:r w:rsidRPr="00933A4E">
        <w:rPr>
          <w:rFonts w:eastAsia="SimSun" w:cs="Tahoma"/>
          <w:kern w:val="3"/>
          <w:szCs w:val="28"/>
          <w:lang w:val="de-DE" w:eastAsia="zh-CN" w:bidi="hi-IN"/>
        </w:rPr>
        <w:t>что</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на</w:t>
      </w:r>
      <w:proofErr w:type="spellEnd"/>
      <w:r w:rsidRPr="00933A4E">
        <w:rPr>
          <w:rFonts w:eastAsia="SimSun" w:cs="Tahoma"/>
          <w:kern w:val="3"/>
          <w:szCs w:val="28"/>
          <w:lang w:val="de-DE" w:eastAsia="zh-CN" w:bidi="hi-IN"/>
        </w:rPr>
        <w:t xml:space="preserve"> 51 </w:t>
      </w:r>
      <w:proofErr w:type="spellStart"/>
      <w:r w:rsidRPr="00933A4E">
        <w:rPr>
          <w:rFonts w:eastAsia="SimSun" w:cs="Tahoma"/>
          <w:kern w:val="3"/>
          <w:szCs w:val="28"/>
          <w:lang w:val="de-DE" w:eastAsia="zh-CN" w:bidi="hi-IN"/>
        </w:rPr>
        <w:t>медаль</w:t>
      </w:r>
      <w:proofErr w:type="spellEnd"/>
      <w:r w:rsidR="0056358E">
        <w:rPr>
          <w:rFonts w:eastAsia="SimSun" w:cs="Tahoma"/>
          <w:kern w:val="3"/>
          <w:szCs w:val="28"/>
          <w:lang w:eastAsia="zh-CN" w:bidi="hi-IN"/>
        </w:rPr>
        <w:t xml:space="preserve"> </w:t>
      </w:r>
      <w:proofErr w:type="spellStart"/>
      <w:r w:rsidRPr="00933A4E">
        <w:rPr>
          <w:rFonts w:eastAsia="SimSun" w:cs="Tahoma"/>
          <w:kern w:val="3"/>
          <w:szCs w:val="28"/>
          <w:lang w:val="de-DE" w:eastAsia="zh-CN" w:bidi="hi-IN"/>
        </w:rPr>
        <w:t>больше</w:t>
      </w:r>
      <w:proofErr w:type="spellEnd"/>
      <w:r w:rsidRPr="00933A4E">
        <w:rPr>
          <w:rFonts w:eastAsia="SimSun" w:cs="Tahoma"/>
          <w:kern w:val="3"/>
          <w:szCs w:val="28"/>
          <w:lang w:val="de-DE" w:eastAsia="zh-CN" w:bidi="hi-IN"/>
        </w:rPr>
        <w:t xml:space="preserve">, </w:t>
      </w:r>
      <w:proofErr w:type="spellStart"/>
      <w:r w:rsidRPr="00933A4E">
        <w:rPr>
          <w:rFonts w:eastAsia="SimSun" w:cs="Tahoma"/>
          <w:kern w:val="3"/>
          <w:szCs w:val="28"/>
          <w:lang w:val="de-DE" w:eastAsia="zh-CN" w:bidi="hi-IN"/>
        </w:rPr>
        <w:t>чем</w:t>
      </w:r>
      <w:proofErr w:type="spellEnd"/>
      <w:r w:rsidRPr="00933A4E">
        <w:rPr>
          <w:rFonts w:eastAsia="SimSun" w:cs="Tahoma"/>
          <w:kern w:val="3"/>
          <w:szCs w:val="28"/>
          <w:lang w:val="de-DE" w:eastAsia="zh-CN" w:bidi="hi-IN"/>
        </w:rPr>
        <w:t xml:space="preserve"> в 2014 </w:t>
      </w:r>
      <w:proofErr w:type="spellStart"/>
      <w:r w:rsidRPr="00933A4E">
        <w:rPr>
          <w:rFonts w:eastAsia="SimSun" w:cs="Tahoma"/>
          <w:kern w:val="3"/>
          <w:szCs w:val="28"/>
          <w:lang w:val="de-DE" w:eastAsia="zh-CN" w:bidi="hi-IN"/>
        </w:rPr>
        <w:t>году</w:t>
      </w:r>
      <w:proofErr w:type="spellEnd"/>
      <w:r w:rsidRPr="00933A4E">
        <w:rPr>
          <w:rFonts w:eastAsia="SimSun" w:cs="Tahoma"/>
          <w:kern w:val="3"/>
          <w:szCs w:val="28"/>
          <w:lang w:val="de-DE" w:eastAsia="zh-CN" w:bidi="hi-IN"/>
        </w:rPr>
        <w:t xml:space="preserve">. </w:t>
      </w:r>
    </w:p>
    <w:p w:rsidR="005F19E0" w:rsidRPr="00933A4E" w:rsidRDefault="005F19E0" w:rsidP="0056358E">
      <w:pPr>
        <w:autoSpaceDE w:val="0"/>
        <w:autoSpaceDN w:val="0"/>
        <w:adjustRightInd w:val="0"/>
        <w:ind w:firstLine="567"/>
        <w:jc w:val="both"/>
        <w:rPr>
          <w:rFonts w:eastAsia="Calibri" w:cs="Times New Roman"/>
          <w:szCs w:val="28"/>
        </w:rPr>
      </w:pPr>
      <w:r w:rsidRPr="00933A4E">
        <w:rPr>
          <w:rFonts w:eastAsia="Calibri" w:cs="Times New Roman"/>
          <w:szCs w:val="28"/>
        </w:rPr>
        <w:t xml:space="preserve">Три учреждения (Гимназия №3, Гимназия №4, Лицей №1) вошли в список 500 лучших школ Российской Федерации, подготовленный Московским центром непрерывного математического образования. Воспитанник Гимназии №1 (Владислав </w:t>
      </w:r>
      <w:proofErr w:type="spellStart"/>
      <w:r w:rsidRPr="00933A4E">
        <w:rPr>
          <w:rFonts w:eastAsia="Calibri" w:cs="Times New Roman"/>
          <w:szCs w:val="28"/>
        </w:rPr>
        <w:t>Сидорчук</w:t>
      </w:r>
      <w:proofErr w:type="spellEnd"/>
      <w:r w:rsidRPr="00933A4E">
        <w:rPr>
          <w:rFonts w:eastAsia="Calibri" w:cs="Times New Roman"/>
          <w:szCs w:val="28"/>
        </w:rPr>
        <w:t xml:space="preserve">) представлял наш регион в заключительномэтапе Всероссийских соревнований молодых исследователей «Шаг в будущее», награждён дипломом </w:t>
      </w:r>
      <w:r w:rsidRPr="00933A4E">
        <w:rPr>
          <w:rFonts w:eastAsia="Calibri" w:cs="Times New Roman"/>
          <w:szCs w:val="28"/>
          <w:lang w:val="en-US"/>
        </w:rPr>
        <w:t>III</w:t>
      </w:r>
      <w:r w:rsidRPr="00933A4E">
        <w:rPr>
          <w:rFonts w:eastAsia="Calibri" w:cs="Times New Roman"/>
          <w:szCs w:val="28"/>
        </w:rPr>
        <w:t xml:space="preserve"> степени «Лучшая защита на английском языке», нагрудным знаком «Школьник-исследователь» и приглашён на конкурс проектов </w:t>
      </w:r>
      <w:r w:rsidRPr="00933A4E">
        <w:rPr>
          <w:rFonts w:eastAsia="Calibri" w:cs="Times New Roman"/>
          <w:szCs w:val="28"/>
          <w:lang w:val="en-US"/>
        </w:rPr>
        <w:t>I</w:t>
      </w:r>
      <w:r w:rsidRPr="00933A4E">
        <w:rPr>
          <w:rFonts w:eastAsia="Calibri" w:cs="Times New Roman"/>
          <w:szCs w:val="28"/>
        </w:rPr>
        <w:t>-</w:t>
      </w:r>
      <w:r w:rsidRPr="00933A4E">
        <w:rPr>
          <w:rFonts w:eastAsia="Calibri" w:cs="Times New Roman"/>
          <w:szCs w:val="28"/>
          <w:lang w:val="en-US"/>
        </w:rPr>
        <w:t>SWEEEP</w:t>
      </w:r>
      <w:r w:rsidRPr="00933A4E">
        <w:rPr>
          <w:rFonts w:eastAsia="Calibri" w:cs="Times New Roman"/>
          <w:szCs w:val="28"/>
        </w:rPr>
        <w:t xml:space="preserve"> в США в составе национальной делегации Российской Федерации. </w:t>
      </w:r>
    </w:p>
    <w:p w:rsidR="005F19E0" w:rsidRPr="00933A4E" w:rsidRDefault="005F19E0" w:rsidP="0056358E">
      <w:pPr>
        <w:autoSpaceDE w:val="0"/>
        <w:autoSpaceDN w:val="0"/>
        <w:adjustRightInd w:val="0"/>
        <w:ind w:firstLine="567"/>
        <w:jc w:val="both"/>
        <w:rPr>
          <w:rFonts w:eastAsia="Calibri" w:cs="Times New Roman"/>
          <w:szCs w:val="28"/>
        </w:rPr>
      </w:pPr>
      <w:r w:rsidRPr="00933A4E">
        <w:rPr>
          <w:rFonts w:eastAsia="Calibri" w:cs="Times New Roman"/>
          <w:szCs w:val="28"/>
        </w:rPr>
        <w:t>В рамках Национальной образовател</w:t>
      </w:r>
      <w:r w:rsidR="0022192A" w:rsidRPr="00933A4E">
        <w:rPr>
          <w:rFonts w:eastAsia="Calibri" w:cs="Times New Roman"/>
          <w:szCs w:val="28"/>
        </w:rPr>
        <w:t>ьной программы «Интеллектуально-</w:t>
      </w:r>
      <w:r w:rsidRPr="00933A4E">
        <w:rPr>
          <w:rFonts w:eastAsia="Calibri" w:cs="Times New Roman"/>
          <w:szCs w:val="28"/>
        </w:rPr>
        <w:t>творческий потенциал России», организованной Общероссийской Малой академией наук «Интеллект будущего», в интеллект-рейтинг образовательных учреждений активно участвующих в педагогических проектах, конкурсах, фестивалях, форумах вошли Гимназии №4, №3, средние общеобразовательные школы №74, №32 и Лицей №3.</w:t>
      </w:r>
    </w:p>
    <w:p w:rsidR="005F19E0" w:rsidRPr="00933A4E" w:rsidRDefault="005F19E0" w:rsidP="0056358E">
      <w:pPr>
        <w:ind w:firstLine="567"/>
        <w:jc w:val="both"/>
        <w:rPr>
          <w:rFonts w:eastAsia="Calibri" w:cs="Times New Roman"/>
          <w:szCs w:val="28"/>
        </w:rPr>
      </w:pPr>
      <w:r w:rsidRPr="00933A4E">
        <w:rPr>
          <w:rFonts w:eastAsia="Calibri" w:cs="Times New Roman"/>
          <w:spacing w:val="1"/>
          <w:szCs w:val="28"/>
        </w:rPr>
        <w:t xml:space="preserve">В </w:t>
      </w:r>
      <w:r w:rsidRPr="00933A4E">
        <w:rPr>
          <w:rFonts w:eastAsia="Calibri" w:cs="Times New Roman"/>
          <w:szCs w:val="28"/>
        </w:rPr>
        <w:t>целях оптимизации использования имеющихся кадровых, учебно-материальных ресурсов, а также экономии бюджетных средств реорганизован Дом детского творчества «Успех» путем присоединения к нему Межшкольного учебного комбината</w:t>
      </w:r>
      <w:r w:rsidR="008856D0" w:rsidRPr="00933A4E">
        <w:rPr>
          <w:rFonts w:eastAsia="Calibri" w:cs="Times New Roman"/>
          <w:szCs w:val="28"/>
        </w:rPr>
        <w:t>,</w:t>
      </w:r>
      <w:r w:rsidRPr="00933A4E">
        <w:rPr>
          <w:rFonts w:eastAsia="Calibri" w:cs="Times New Roman"/>
          <w:szCs w:val="28"/>
        </w:rPr>
        <w:t xml:space="preserve"> и в стадии реорганизации находится </w:t>
      </w:r>
      <w:r w:rsidRPr="00933A4E">
        <w:rPr>
          <w:rFonts w:eastAsia="Times New Roman" w:cs="Times New Roman"/>
          <w:szCs w:val="28"/>
          <w:lang w:eastAsia="ru-RU"/>
        </w:rPr>
        <w:t xml:space="preserve">средняя общеобразовательная школа </w:t>
      </w:r>
      <w:r w:rsidRPr="00933A4E">
        <w:rPr>
          <w:rFonts w:eastAsia="Calibri" w:cs="Times New Roman"/>
          <w:szCs w:val="28"/>
        </w:rPr>
        <w:t xml:space="preserve">№74 имени </w:t>
      </w:r>
      <w:proofErr w:type="spellStart"/>
      <w:r w:rsidRPr="00933A4E">
        <w:rPr>
          <w:rFonts w:eastAsia="Calibri" w:cs="Times New Roman"/>
          <w:szCs w:val="28"/>
        </w:rPr>
        <w:t>Габдуллы</w:t>
      </w:r>
      <w:proofErr w:type="spellEnd"/>
      <w:proofErr w:type="gramStart"/>
      <w:r w:rsidRPr="00933A4E">
        <w:rPr>
          <w:rFonts w:eastAsia="Calibri" w:cs="Times New Roman"/>
          <w:szCs w:val="28"/>
        </w:rPr>
        <w:t xml:space="preserve"> Т</w:t>
      </w:r>
      <w:proofErr w:type="gramEnd"/>
      <w:r w:rsidRPr="00933A4E">
        <w:rPr>
          <w:rFonts w:eastAsia="Calibri" w:cs="Times New Roman"/>
          <w:szCs w:val="28"/>
        </w:rPr>
        <w:t>укая путем присоединения к ней открытой сменной школы №3</w:t>
      </w:r>
      <w:r w:rsidRPr="00933A4E">
        <w:rPr>
          <w:rFonts w:eastAsia="Calibri" w:cs="Times New Roman"/>
          <w:b/>
          <w:szCs w:val="28"/>
        </w:rPr>
        <w:t xml:space="preserve">. </w:t>
      </w:r>
    </w:p>
    <w:p w:rsidR="005F19E0" w:rsidRPr="00933A4E" w:rsidRDefault="005F19E0" w:rsidP="0056358E">
      <w:pPr>
        <w:ind w:firstLine="567"/>
        <w:jc w:val="both"/>
        <w:rPr>
          <w:rFonts w:eastAsia="Calibri" w:cs="Times New Roman"/>
          <w:szCs w:val="28"/>
        </w:rPr>
      </w:pPr>
      <w:r w:rsidRPr="00933A4E">
        <w:rPr>
          <w:rFonts w:eastAsia="Calibri" w:cs="Times New Roman"/>
          <w:szCs w:val="28"/>
        </w:rPr>
        <w:t>Улучшилась материально-техническая база образовательных учреждений. В 2015 году</w:t>
      </w:r>
      <w:r w:rsidR="008856D0" w:rsidRPr="00933A4E">
        <w:rPr>
          <w:rFonts w:eastAsia="Calibri" w:cs="Times New Roman"/>
          <w:szCs w:val="28"/>
        </w:rPr>
        <w:t xml:space="preserve"> в</w:t>
      </w:r>
      <w:r w:rsidRPr="00933A4E">
        <w:rPr>
          <w:rFonts w:eastAsia="Calibri" w:cs="Times New Roman"/>
          <w:szCs w:val="28"/>
        </w:rPr>
        <w:t xml:space="preserve"> рамках реализации </w:t>
      </w:r>
      <w:r w:rsidRPr="00933A4E">
        <w:rPr>
          <w:rFonts w:eastAsia="Calibri" w:cs="Tahoma"/>
          <w:szCs w:val="28"/>
        </w:rPr>
        <w:t xml:space="preserve">ведомственной целевой </w:t>
      </w:r>
      <w:r w:rsidRPr="00933A4E">
        <w:rPr>
          <w:rFonts w:eastAsia="Calibri" w:cs="Times New Roman"/>
          <w:szCs w:val="28"/>
        </w:rPr>
        <w:t>программы по т</w:t>
      </w:r>
      <w:r w:rsidRPr="00933A4E">
        <w:rPr>
          <w:rFonts w:eastAsia="Calibri" w:cs="Tahoma"/>
          <w:szCs w:val="28"/>
        </w:rPr>
        <w:t xml:space="preserve">екущему ремонту зданий </w:t>
      </w:r>
      <w:r w:rsidRPr="00933A4E">
        <w:rPr>
          <w:rFonts w:eastAsia="Calibri" w:cs="Times New Roman"/>
          <w:szCs w:val="28"/>
        </w:rPr>
        <w:t>выполнены работы в сумме 21,8 млн. руб., в 24 образовательных организациях по ремон</w:t>
      </w:r>
      <w:r w:rsidR="008856D0" w:rsidRPr="00933A4E">
        <w:rPr>
          <w:rFonts w:eastAsia="Calibri" w:cs="Times New Roman"/>
          <w:szCs w:val="28"/>
        </w:rPr>
        <w:t xml:space="preserve">ту инженерных сетей, в 28 – </w:t>
      </w:r>
      <w:r w:rsidRPr="00933A4E">
        <w:rPr>
          <w:rFonts w:eastAsia="Calibri" w:cs="Times New Roman"/>
          <w:szCs w:val="28"/>
        </w:rPr>
        <w:t>по ремонту кровель, в 14 – общестроительные.</w:t>
      </w:r>
    </w:p>
    <w:p w:rsidR="005F19E0" w:rsidRPr="00933A4E" w:rsidRDefault="005F19E0" w:rsidP="0056358E">
      <w:pPr>
        <w:ind w:firstLine="567"/>
        <w:jc w:val="both"/>
        <w:rPr>
          <w:rFonts w:eastAsia="Calibri" w:cs="Times New Roman"/>
          <w:szCs w:val="28"/>
        </w:rPr>
      </w:pPr>
      <w:r w:rsidRPr="00933A4E">
        <w:rPr>
          <w:rFonts w:eastAsia="Calibri" w:cs="Times New Roman"/>
          <w:szCs w:val="28"/>
        </w:rPr>
        <w:t xml:space="preserve">В рамках  ведомственных целевых программ по исполнению наказов избирателей </w:t>
      </w:r>
      <w:r w:rsidR="00004662" w:rsidRPr="00933A4E">
        <w:rPr>
          <w:rFonts w:eastAsia="Calibri" w:cs="Times New Roman"/>
          <w:szCs w:val="28"/>
        </w:rPr>
        <w:t>д</w:t>
      </w:r>
      <w:r w:rsidRPr="00933A4E">
        <w:rPr>
          <w:rFonts w:eastAsia="Calibri" w:cs="Times New Roman"/>
          <w:szCs w:val="28"/>
        </w:rPr>
        <w:t xml:space="preserve">епутатам Думы Астраханской области (в сумме 141,4 млн. руб.) и </w:t>
      </w:r>
      <w:r w:rsidR="00004662" w:rsidRPr="00933A4E">
        <w:rPr>
          <w:rFonts w:eastAsia="Calibri" w:cs="Times New Roman"/>
          <w:szCs w:val="28"/>
        </w:rPr>
        <w:t>д</w:t>
      </w:r>
      <w:r w:rsidRPr="00933A4E">
        <w:rPr>
          <w:rFonts w:eastAsia="Calibri" w:cs="Times New Roman"/>
          <w:szCs w:val="28"/>
        </w:rPr>
        <w:t xml:space="preserve">епутатам Городской Думы (в сумме  14 млн. руб.) проведены ремонтные работы, а также работы по благоустройству территорий. </w:t>
      </w:r>
    </w:p>
    <w:p w:rsidR="005F19E0" w:rsidRPr="00933A4E" w:rsidRDefault="005F19E0" w:rsidP="0056358E">
      <w:pPr>
        <w:ind w:firstLine="567"/>
        <w:jc w:val="both"/>
        <w:rPr>
          <w:rFonts w:eastAsia="Calibri" w:cs="Times New Roman"/>
          <w:szCs w:val="28"/>
        </w:rPr>
      </w:pPr>
      <w:r w:rsidRPr="00933A4E">
        <w:rPr>
          <w:rFonts w:eastAsia="Calibri" w:cs="Times New Roman"/>
          <w:szCs w:val="28"/>
        </w:rPr>
        <w:t xml:space="preserve">Дополнительно за счет средств городского бюджета выполнены неотложные аварийные работы для поддержания в рабочем состоянии инженерных сетей, кровель с заменой предельно изношенных участков, устройство новых теневых навесов, а также </w:t>
      </w:r>
      <w:r w:rsidRPr="00933A4E">
        <w:rPr>
          <w:rFonts w:eastAsia="Calibri" w:cs="Times New Roman"/>
          <w:bCs/>
          <w:szCs w:val="28"/>
        </w:rPr>
        <w:t xml:space="preserve">работы по устранению </w:t>
      </w:r>
      <w:r w:rsidRPr="00933A4E">
        <w:rPr>
          <w:rFonts w:eastAsia="Calibri" w:cs="Times New Roman"/>
          <w:bCs/>
          <w:szCs w:val="28"/>
        </w:rPr>
        <w:lastRenderedPageBreak/>
        <w:t xml:space="preserve">нарушений требований правил пожарной безопасности в 136 </w:t>
      </w:r>
      <w:r w:rsidRPr="00933A4E">
        <w:rPr>
          <w:rFonts w:eastAsia="Calibri" w:cs="Times New Roman"/>
          <w:szCs w:val="28"/>
        </w:rPr>
        <w:t>образовательных организациях</w:t>
      </w:r>
      <w:r w:rsidRPr="00933A4E">
        <w:rPr>
          <w:rFonts w:eastAsia="Calibri" w:cs="Times New Roman"/>
          <w:bCs/>
          <w:szCs w:val="28"/>
        </w:rPr>
        <w:t xml:space="preserve"> на общую сумму 37,9 млн. руб.</w:t>
      </w:r>
    </w:p>
    <w:p w:rsidR="005F19E0" w:rsidRPr="00933A4E" w:rsidRDefault="005F19E0" w:rsidP="0056358E">
      <w:pPr>
        <w:ind w:firstLine="567"/>
        <w:jc w:val="both"/>
        <w:rPr>
          <w:rFonts w:eastAsia="Calibri" w:cs="Times New Roman"/>
          <w:szCs w:val="28"/>
        </w:rPr>
      </w:pPr>
      <w:r w:rsidRPr="00933A4E">
        <w:rPr>
          <w:rFonts w:eastAsia="Calibri" w:cs="Times New Roman"/>
          <w:bCs/>
          <w:szCs w:val="28"/>
        </w:rPr>
        <w:t>В</w:t>
      </w:r>
      <w:r w:rsidRPr="00933A4E">
        <w:rPr>
          <w:rFonts w:eastAsia="Calibri" w:cs="Times New Roman"/>
          <w:szCs w:val="28"/>
        </w:rPr>
        <w:t xml:space="preserve"> целях подготовки бюджетных образовательных организаций к новому 2015-2016 учебному году в рамках их антитеррористической и противопожарной защищенности во всех организациях системой камер видеонабл</w:t>
      </w:r>
      <w:r w:rsidR="008856D0" w:rsidRPr="00933A4E">
        <w:rPr>
          <w:rFonts w:eastAsia="Calibri" w:cs="Times New Roman"/>
          <w:szCs w:val="28"/>
        </w:rPr>
        <w:t xml:space="preserve">юдения оборудовано: полностью – </w:t>
      </w:r>
      <w:r w:rsidRPr="00933A4E">
        <w:rPr>
          <w:rFonts w:eastAsia="Calibri" w:cs="Times New Roman"/>
          <w:szCs w:val="28"/>
        </w:rPr>
        <w:t>102 образовательные</w:t>
      </w:r>
      <w:r w:rsidR="008856D0" w:rsidRPr="00933A4E">
        <w:rPr>
          <w:rFonts w:eastAsia="Calibri" w:cs="Times New Roman"/>
          <w:szCs w:val="28"/>
        </w:rPr>
        <w:t xml:space="preserve"> организации (55 %), частично – </w:t>
      </w:r>
      <w:r w:rsidRPr="00933A4E">
        <w:rPr>
          <w:rFonts w:eastAsia="Calibri" w:cs="Times New Roman"/>
          <w:szCs w:val="28"/>
        </w:rPr>
        <w:t>55</w:t>
      </w:r>
      <w:r w:rsidR="008856D0" w:rsidRPr="00933A4E">
        <w:rPr>
          <w:rFonts w:eastAsia="Calibri" w:cs="Times New Roman"/>
          <w:szCs w:val="28"/>
        </w:rPr>
        <w:t xml:space="preserve"> (30%), необходимо установить – </w:t>
      </w:r>
      <w:r w:rsidRPr="00933A4E">
        <w:rPr>
          <w:rFonts w:eastAsia="Calibri" w:cs="Times New Roman"/>
          <w:szCs w:val="28"/>
        </w:rPr>
        <w:t>27 (15%).  Проводятся работы по разработке сметной документации на монтаж, установку и дооборудование систем видеонаблюдения в образовательных организациях.</w:t>
      </w:r>
    </w:p>
    <w:p w:rsidR="005F19E0" w:rsidRPr="00933A4E" w:rsidRDefault="005F19E0" w:rsidP="0056358E">
      <w:pPr>
        <w:ind w:firstLine="567"/>
        <w:jc w:val="both"/>
        <w:rPr>
          <w:rFonts w:eastAsia="Calibri" w:cs="Times New Roman"/>
          <w:szCs w:val="28"/>
        </w:rPr>
      </w:pPr>
      <w:r w:rsidRPr="00933A4E">
        <w:rPr>
          <w:rFonts w:eastAsia="Calibri" w:cs="Times New Roman"/>
          <w:szCs w:val="28"/>
        </w:rPr>
        <w:t>На конец отчетного года 97% дошкольных образовательных организаций оборудованы автоматическими установками пожаротушения.</w:t>
      </w:r>
    </w:p>
    <w:p w:rsidR="005F19E0" w:rsidRPr="00933A4E" w:rsidRDefault="005F19E0" w:rsidP="0056358E">
      <w:pPr>
        <w:autoSpaceDE w:val="0"/>
        <w:autoSpaceDN w:val="0"/>
        <w:adjustRightInd w:val="0"/>
        <w:ind w:firstLine="567"/>
        <w:jc w:val="both"/>
        <w:rPr>
          <w:rFonts w:eastAsia="Calibri" w:cs="Tahoma"/>
          <w:szCs w:val="28"/>
        </w:rPr>
      </w:pPr>
      <w:r w:rsidRPr="00933A4E">
        <w:rPr>
          <w:rFonts w:eastAsia="Calibri" w:cs="Tahoma"/>
          <w:szCs w:val="28"/>
        </w:rPr>
        <w:t>Результаты работы по укреплению материально-технической базы школ позволили увеличить долю муниципальных общеобразовательных учреждений, соответствующих современным требованиям обучения, до 85%.</w:t>
      </w:r>
    </w:p>
    <w:p w:rsidR="005F19E0" w:rsidRPr="00933A4E" w:rsidRDefault="005F19E0" w:rsidP="0056358E">
      <w:pPr>
        <w:ind w:firstLine="567"/>
        <w:jc w:val="both"/>
        <w:rPr>
          <w:rFonts w:eastAsia="Calibri" w:cs="Times New Roman"/>
          <w:szCs w:val="28"/>
        </w:rPr>
      </w:pPr>
      <w:r w:rsidRPr="00933A4E">
        <w:rPr>
          <w:rFonts w:eastAsia="Calibri" w:cs="Times New Roman"/>
          <w:szCs w:val="28"/>
        </w:rPr>
        <w:t>В отчетном году большое внимание уделялось патриотическому воспитанию детей и молодежи, особенно организации и проведению массовых мероприятий, посвященных 70-летию Победы в Великой Отечественной войне 1941-1945 годов, в которых приняло участие более 50 тыс. детей и подростков, а также 25 тыс. педагогов и родителей.</w:t>
      </w:r>
    </w:p>
    <w:p w:rsidR="005F19E0" w:rsidRPr="00933A4E" w:rsidRDefault="005F19E0" w:rsidP="0056358E">
      <w:pPr>
        <w:ind w:firstLine="567"/>
        <w:jc w:val="both"/>
        <w:rPr>
          <w:rFonts w:eastAsia="Calibri" w:cs="Times New Roman"/>
          <w:szCs w:val="28"/>
        </w:rPr>
      </w:pPr>
      <w:r w:rsidRPr="00933A4E">
        <w:rPr>
          <w:rFonts w:eastAsia="Calibri" w:cs="Times New Roman"/>
          <w:szCs w:val="28"/>
        </w:rPr>
        <w:t xml:space="preserve">В рамках проведения летней оздоровительной кампании 2015 года различными формами отдыха, досуга </w:t>
      </w:r>
      <w:r w:rsidR="00695FB8" w:rsidRPr="00933A4E">
        <w:rPr>
          <w:rFonts w:eastAsia="Calibri" w:cs="Times New Roman"/>
          <w:szCs w:val="28"/>
        </w:rPr>
        <w:t>и оздоровления было охвачено 34</w:t>
      </w:r>
      <w:r w:rsidR="002118FF" w:rsidRPr="00933A4E">
        <w:rPr>
          <w:rFonts w:eastAsia="Calibri" w:cs="Times New Roman"/>
          <w:szCs w:val="28"/>
        </w:rPr>
        <w:t xml:space="preserve">358 (в 2014 – </w:t>
      </w:r>
      <w:r w:rsidRPr="00933A4E">
        <w:rPr>
          <w:rFonts w:eastAsia="Calibri" w:cs="Times New Roman"/>
          <w:szCs w:val="28"/>
        </w:rPr>
        <w:t xml:space="preserve">30940 человек) детей и подростков города. На эти цели было потрачено 10,5 млн. руб. средств городского бюджета и 6,9 млн. руб. – внебюджетных средств. </w:t>
      </w:r>
    </w:p>
    <w:p w:rsidR="005F19E0" w:rsidRPr="00933A4E" w:rsidRDefault="005F19E0" w:rsidP="0056358E">
      <w:pPr>
        <w:ind w:firstLine="567"/>
        <w:jc w:val="both"/>
        <w:rPr>
          <w:rFonts w:eastAsia="Calibri" w:cs="Times New Roman"/>
          <w:szCs w:val="28"/>
        </w:rPr>
      </w:pPr>
      <w:r w:rsidRPr="00933A4E">
        <w:rPr>
          <w:rFonts w:eastAsia="Calibri" w:cs="Times New Roman"/>
          <w:szCs w:val="28"/>
        </w:rPr>
        <w:t xml:space="preserve">В целях  реализации Указа Президента Российской Федерации  от 07.05.2012 №597 приняты меры по доведению и поддержанию уровня средней заработной платы работников в образовательных учреждениях </w:t>
      </w:r>
      <w:proofErr w:type="gramStart"/>
      <w:r w:rsidRPr="00933A4E">
        <w:rPr>
          <w:rFonts w:eastAsia="Calibri" w:cs="Times New Roman"/>
          <w:szCs w:val="28"/>
        </w:rPr>
        <w:t>до</w:t>
      </w:r>
      <w:proofErr w:type="gramEnd"/>
      <w:r w:rsidRPr="00933A4E">
        <w:rPr>
          <w:rFonts w:eastAsia="Calibri" w:cs="Times New Roman"/>
          <w:szCs w:val="28"/>
        </w:rPr>
        <w:t xml:space="preserve"> средней по региону. В результате по итогам отчетного года среднемесячная заработная плата по отрасли «Образование» составила:</w:t>
      </w:r>
    </w:p>
    <w:p w:rsidR="005F19E0" w:rsidRPr="00933A4E" w:rsidRDefault="005F19E0" w:rsidP="0056358E">
      <w:pPr>
        <w:ind w:firstLine="567"/>
        <w:jc w:val="both"/>
        <w:rPr>
          <w:rFonts w:eastAsia="Calibri" w:cs="Times New Roman"/>
          <w:szCs w:val="28"/>
        </w:rPr>
      </w:pPr>
      <w:r w:rsidRPr="00933A4E">
        <w:rPr>
          <w:rFonts w:eastAsia="Calibri" w:cs="Times New Roman"/>
          <w:szCs w:val="28"/>
        </w:rPr>
        <w:t>- педагогических работников общего образования – 27622 рублей, (110,6% выполнения целевого показателя «дорожной карты»);</w:t>
      </w:r>
    </w:p>
    <w:p w:rsidR="005F19E0" w:rsidRPr="00933A4E" w:rsidRDefault="005F19E0" w:rsidP="0056358E">
      <w:pPr>
        <w:ind w:firstLine="567"/>
        <w:jc w:val="both"/>
        <w:rPr>
          <w:rFonts w:eastAsia="Calibri" w:cs="Times New Roman"/>
          <w:szCs w:val="28"/>
        </w:rPr>
      </w:pPr>
      <w:r w:rsidRPr="00933A4E">
        <w:rPr>
          <w:rFonts w:eastAsia="Calibri" w:cs="Times New Roman"/>
          <w:szCs w:val="28"/>
        </w:rPr>
        <w:t>- педагогических работников дошкольного образования –20049 рублей, (107,2% выполнения целевого показателя «дорожной карты»);</w:t>
      </w:r>
    </w:p>
    <w:p w:rsidR="005F19E0" w:rsidRPr="00933A4E" w:rsidRDefault="00854705" w:rsidP="0056358E">
      <w:pPr>
        <w:ind w:firstLine="567"/>
        <w:jc w:val="both"/>
        <w:rPr>
          <w:rFonts w:eastAsia="Times New Roman" w:cs="Times New Roman"/>
          <w:b/>
          <w:szCs w:val="28"/>
          <w:lang w:eastAsia="ru-RU"/>
        </w:rPr>
      </w:pPr>
      <w:r w:rsidRPr="00933A4E">
        <w:rPr>
          <w:rFonts w:eastAsia="Calibri" w:cs="Times New Roman"/>
          <w:szCs w:val="28"/>
        </w:rPr>
        <w:t xml:space="preserve">- </w:t>
      </w:r>
      <w:r w:rsidR="005F19E0" w:rsidRPr="00933A4E">
        <w:rPr>
          <w:rFonts w:eastAsia="Calibri" w:cs="Times New Roman"/>
          <w:szCs w:val="28"/>
        </w:rPr>
        <w:t>педагогических работников учреждений дополнительного образования в сфере образования –18385 рублей, (107,1% выполнения целевого показателя «дорожной карты»).</w:t>
      </w:r>
    </w:p>
    <w:p w:rsidR="00861812" w:rsidRPr="00933A4E" w:rsidRDefault="00861812" w:rsidP="00435F36">
      <w:pPr>
        <w:pStyle w:val="aa"/>
        <w:spacing w:before="0" w:after="0"/>
        <w:ind w:firstLine="567"/>
        <w:jc w:val="both"/>
        <w:rPr>
          <w:sz w:val="28"/>
          <w:szCs w:val="28"/>
        </w:rPr>
      </w:pPr>
    </w:p>
    <w:p w:rsidR="000D09BC" w:rsidRDefault="000D09BC" w:rsidP="00861812">
      <w:pPr>
        <w:pStyle w:val="1"/>
        <w:spacing w:before="0"/>
        <w:jc w:val="center"/>
        <w:rPr>
          <w:rFonts w:ascii="Times New Roman" w:hAnsi="Times New Roman"/>
          <w:b w:val="0"/>
          <w:color w:val="000000" w:themeColor="text1"/>
        </w:rPr>
      </w:pPr>
      <w:bookmarkStart w:id="30" w:name="_Toc445384312"/>
      <w:r w:rsidRPr="00543432">
        <w:rPr>
          <w:rFonts w:ascii="Times New Roman" w:hAnsi="Times New Roman" w:cs="Times New Roman"/>
          <w:color w:val="auto"/>
        </w:rPr>
        <w:t>Охрана общественного порядка, профилактика терроризма и экстремизма</w:t>
      </w:r>
      <w:bookmarkEnd w:id="30"/>
    </w:p>
    <w:p w:rsidR="00DB14B2" w:rsidRPr="00D518CC" w:rsidRDefault="00DB14B2" w:rsidP="00DB14B2">
      <w:pPr>
        <w:ind w:firstLine="567"/>
        <w:jc w:val="both"/>
        <w:rPr>
          <w:rFonts w:eastAsia="Times New Roman" w:cs="Times New Roman"/>
          <w:szCs w:val="28"/>
          <w:lang w:eastAsia="ru-RU"/>
        </w:rPr>
      </w:pPr>
      <w:r w:rsidRPr="00D518CC">
        <w:rPr>
          <w:rFonts w:eastAsia="Times New Roman" w:cs="Times New Roman"/>
          <w:szCs w:val="28"/>
          <w:lang w:eastAsia="ru-RU"/>
        </w:rPr>
        <w:t xml:space="preserve">В течение 2015 года администрацией города велась работа по обеспечению общественной безопасности населения города, защиты его прав и интересов. </w:t>
      </w:r>
    </w:p>
    <w:p w:rsidR="00DB14B2" w:rsidRPr="007F4C30" w:rsidRDefault="00DB14B2" w:rsidP="00DB14B2">
      <w:pPr>
        <w:ind w:firstLine="567"/>
        <w:contextualSpacing/>
        <w:jc w:val="both"/>
        <w:rPr>
          <w:rFonts w:eastAsia="Times New Roman" w:cs="Times New Roman"/>
          <w:szCs w:val="28"/>
          <w:lang w:eastAsia="ru-RU"/>
        </w:rPr>
      </w:pPr>
      <w:r w:rsidRPr="00D518CC">
        <w:rPr>
          <w:rFonts w:eastAsia="Times New Roman" w:cs="Times New Roman"/>
          <w:szCs w:val="28"/>
          <w:lang w:eastAsia="ru-RU"/>
        </w:rPr>
        <w:lastRenderedPageBreak/>
        <w:t xml:space="preserve">Проведенный анализ оперативной обстановки показал, что уровень преступности в отчетном году по сравнению с 2014 годом снизился. Общее количество зарегистрированных преступлений сократилось на 9,3% (с 8141 до 7382), в том числе особо тяжких преступлений – на 1,9% (с 645 до 633), тяжких преступлений – </w:t>
      </w:r>
      <w:proofErr w:type="gramStart"/>
      <w:r w:rsidRPr="00D518CC">
        <w:rPr>
          <w:rFonts w:eastAsia="Times New Roman" w:cs="Times New Roman"/>
          <w:szCs w:val="28"/>
          <w:lang w:eastAsia="ru-RU"/>
        </w:rPr>
        <w:t>на</w:t>
      </w:r>
      <w:proofErr w:type="gramEnd"/>
      <w:r w:rsidRPr="00D518CC">
        <w:rPr>
          <w:rFonts w:eastAsia="Times New Roman" w:cs="Times New Roman"/>
          <w:szCs w:val="28"/>
          <w:lang w:eastAsia="ru-RU"/>
        </w:rPr>
        <w:t xml:space="preserve"> 18,0% (с 1445 до 1185), преступлений, совершенных в общественных местах – на 3,1% (с 3303 до 3199). </w:t>
      </w:r>
    </w:p>
    <w:p w:rsidR="00DB14B2" w:rsidRPr="001C5AF7" w:rsidRDefault="00DB14B2" w:rsidP="00DB14B2">
      <w:pPr>
        <w:suppressAutoHyphens/>
        <w:ind w:firstLine="567"/>
        <w:jc w:val="both"/>
        <w:rPr>
          <w:rFonts w:eastAsia="Times New Roman" w:cs="Times New Roman"/>
          <w:szCs w:val="28"/>
          <w:lang w:eastAsia="ar-SA"/>
        </w:rPr>
      </w:pPr>
      <w:r w:rsidRPr="00D518CC">
        <w:rPr>
          <w:rFonts w:eastAsia="Times New Roman" w:cs="Times New Roman"/>
          <w:szCs w:val="28"/>
          <w:lang w:eastAsia="ar-SA"/>
        </w:rPr>
        <w:t xml:space="preserve">В целях </w:t>
      </w:r>
      <w:proofErr w:type="gramStart"/>
      <w:r w:rsidRPr="00D518CC">
        <w:rPr>
          <w:rFonts w:eastAsia="Times New Roman" w:cs="Times New Roman"/>
          <w:szCs w:val="28"/>
          <w:lang w:eastAsia="ar-SA"/>
        </w:rPr>
        <w:t>улучшения координации деятельности администрации города</w:t>
      </w:r>
      <w:proofErr w:type="gramEnd"/>
      <w:r w:rsidRPr="00D518CC">
        <w:rPr>
          <w:rFonts w:eastAsia="Times New Roman" w:cs="Times New Roman"/>
          <w:szCs w:val="28"/>
          <w:lang w:eastAsia="ar-SA"/>
        </w:rPr>
        <w:t xml:space="preserve"> и правоохранительных органов продолжила работу </w:t>
      </w:r>
      <w:r w:rsidRPr="00D518CC">
        <w:rPr>
          <w:rFonts w:eastAsia="Times New Roman" w:cs="Times New Roman"/>
          <w:szCs w:val="28"/>
          <w:u w:val="single"/>
          <w:lang w:eastAsia="ar-SA"/>
        </w:rPr>
        <w:t>межведомственная комиссия по профилактике правонарушений</w:t>
      </w:r>
      <w:r w:rsidRPr="00D518CC">
        <w:rPr>
          <w:rFonts w:eastAsia="Times New Roman" w:cs="Times New Roman"/>
          <w:szCs w:val="28"/>
          <w:lang w:eastAsia="ar-SA"/>
        </w:rPr>
        <w:t xml:space="preserve"> при главе администрации города. В отчетном году было проведено 2 заседания, на которых разрабатывались мероприятия по обеспечению общественного порядка и борьбе с преступностью</w:t>
      </w:r>
      <w:r w:rsidRPr="001C5AF7">
        <w:rPr>
          <w:rFonts w:eastAsia="Times New Roman" w:cs="Times New Roman"/>
          <w:szCs w:val="28"/>
          <w:lang w:eastAsia="ar-SA"/>
        </w:rPr>
        <w:t xml:space="preserve">, способствующие снижению количества преступлений и повышению безопасности горожан. </w:t>
      </w:r>
      <w:r w:rsidR="00E664B8" w:rsidRPr="001C5AF7">
        <w:rPr>
          <w:rFonts w:eastAsia="Times New Roman" w:cs="Times New Roman"/>
          <w:szCs w:val="28"/>
          <w:lang w:eastAsia="ar-SA"/>
        </w:rPr>
        <w:t>В</w:t>
      </w:r>
      <w:r w:rsidRPr="001C5AF7">
        <w:rPr>
          <w:rFonts w:eastAsia="Times New Roman" w:cs="Times New Roman"/>
          <w:szCs w:val="28"/>
          <w:lang w:eastAsia="ar-SA"/>
        </w:rPr>
        <w:t xml:space="preserve"> рамках </w:t>
      </w:r>
      <w:r w:rsidR="001E5C2B" w:rsidRPr="001C5AF7">
        <w:rPr>
          <w:rFonts w:eastAsia="Times New Roman" w:cs="Times New Roman"/>
          <w:szCs w:val="28"/>
          <w:lang w:eastAsia="ar-SA"/>
        </w:rPr>
        <w:t>п</w:t>
      </w:r>
      <w:r w:rsidRPr="001C5AF7">
        <w:rPr>
          <w:rFonts w:eastAsia="Times New Roman" w:cs="Times New Roman"/>
          <w:szCs w:val="28"/>
          <w:lang w:eastAsia="ar-SA"/>
        </w:rPr>
        <w:t xml:space="preserve">рограммы «Профилактика правонарушений, коррупции, экстремизма и терроризма в 2014-2015 годах» в отчетном году </w:t>
      </w:r>
      <w:r w:rsidR="00E664B8" w:rsidRPr="001C5AF7">
        <w:rPr>
          <w:rFonts w:eastAsia="Times New Roman" w:cs="Times New Roman"/>
          <w:szCs w:val="28"/>
          <w:lang w:eastAsia="ar-SA"/>
        </w:rPr>
        <w:t>велась работа с несовершеннолетними</w:t>
      </w:r>
      <w:r w:rsidRPr="001C5AF7">
        <w:rPr>
          <w:rFonts w:eastAsia="Times New Roman" w:cs="Times New Roman"/>
          <w:szCs w:val="28"/>
          <w:lang w:eastAsia="ar-SA"/>
        </w:rPr>
        <w:t>: проведено более 1000 мероприятий, 80 конкурсов среди школьников, изготовлена полиграфическая продукция (баннеры, буклеты).</w:t>
      </w:r>
    </w:p>
    <w:p w:rsidR="00DB14B2" w:rsidRPr="001C5AF7" w:rsidRDefault="00DB14B2" w:rsidP="00DB14B2">
      <w:pPr>
        <w:ind w:firstLine="567"/>
        <w:jc w:val="both"/>
        <w:rPr>
          <w:rFonts w:eastAsia="Times New Roman" w:cs="Times New Roman"/>
          <w:szCs w:val="28"/>
          <w:lang w:eastAsia="ru-RU"/>
        </w:rPr>
      </w:pPr>
      <w:r w:rsidRPr="001C5AF7">
        <w:rPr>
          <w:rFonts w:eastAsia="Times New Roman" w:cs="Times New Roman"/>
          <w:szCs w:val="28"/>
          <w:lang w:eastAsia="ru-RU"/>
        </w:rPr>
        <w:t xml:space="preserve">В 2015 году продолжалась деятельность </w:t>
      </w:r>
      <w:r w:rsidRPr="001C5AF7">
        <w:rPr>
          <w:rFonts w:eastAsia="Times New Roman" w:cs="Times New Roman"/>
          <w:szCs w:val="28"/>
          <w:u w:val="single"/>
          <w:lang w:eastAsia="ru-RU"/>
        </w:rPr>
        <w:t>антитеррористической комиссии</w:t>
      </w:r>
      <w:r w:rsidRPr="001C5AF7">
        <w:rPr>
          <w:rFonts w:eastAsia="Times New Roman" w:cs="Times New Roman"/>
          <w:szCs w:val="28"/>
          <w:lang w:eastAsia="ru-RU"/>
        </w:rPr>
        <w:t>, на которой рассматривались вопросы по обеспечению антитеррористической защищенности объектов жизнеобеспечения города, жилого фонда, объектов образования, здравоохранения, культуры, объектов повышенной опасности и мест массового пребывания людей. Всего за отчетный период было проведено 4 заседания, на которых рассматривались самые актуальные вопросы антитеррористической защищенности.</w:t>
      </w:r>
    </w:p>
    <w:p w:rsidR="00DB14B2" w:rsidRPr="001C5AF7" w:rsidRDefault="00DB14B2" w:rsidP="00DB14B2">
      <w:pPr>
        <w:ind w:firstLine="567"/>
        <w:jc w:val="both"/>
        <w:rPr>
          <w:rFonts w:eastAsia="Times New Roman" w:cs="Times New Roman"/>
          <w:szCs w:val="28"/>
          <w:lang w:eastAsia="ru-RU"/>
        </w:rPr>
      </w:pPr>
      <w:r w:rsidRPr="001C5AF7">
        <w:rPr>
          <w:rFonts w:eastAsia="Times New Roman" w:cs="Times New Roman"/>
          <w:szCs w:val="28"/>
          <w:lang w:eastAsia="ru-RU"/>
        </w:rPr>
        <w:t xml:space="preserve">В рамках деятельности </w:t>
      </w:r>
      <w:r w:rsidRPr="001C5AF7">
        <w:rPr>
          <w:rFonts w:eastAsia="Times New Roman" w:cs="Times New Roman"/>
          <w:szCs w:val="28"/>
          <w:u w:val="single"/>
          <w:lang w:eastAsia="ru-RU"/>
        </w:rPr>
        <w:t>антинаркотической комиссии</w:t>
      </w:r>
      <w:r w:rsidRPr="001C5AF7">
        <w:rPr>
          <w:rFonts w:eastAsia="Times New Roman" w:cs="Times New Roman"/>
          <w:szCs w:val="28"/>
          <w:lang w:eastAsia="ru-RU"/>
        </w:rPr>
        <w:t xml:space="preserve"> при администрации города за 2015 год совместно с правоохранительными органами было проведено около 1000 профилактических мероприятий антинаркотической направленности. В рамках Всероссийских акций состоялись оперативно-профилактические рейды по проверке досуговых учреждений. Так, в течение года проведено 23 рейда по выявлению на территории данных заведений в ночное время несовершеннолетних, находящихся в алкогольном или наркотическом опьянении. </w:t>
      </w:r>
    </w:p>
    <w:p w:rsidR="00DB14B2" w:rsidRPr="001C5AF7" w:rsidRDefault="00DB14B2" w:rsidP="00DB14B2">
      <w:pPr>
        <w:ind w:firstLine="567"/>
        <w:jc w:val="both"/>
        <w:rPr>
          <w:rFonts w:eastAsia="Times New Roman" w:cs="Times New Roman"/>
          <w:szCs w:val="28"/>
          <w:lang w:eastAsia="ru-RU"/>
        </w:rPr>
      </w:pPr>
      <w:r w:rsidRPr="001C5AF7">
        <w:rPr>
          <w:rFonts w:eastAsia="Times New Roman" w:cs="Times New Roman"/>
          <w:szCs w:val="28"/>
          <w:lang w:eastAsia="ru-RU"/>
        </w:rPr>
        <w:t>Также в отчетном году была проведена операция «Мак-2015» по выявлению и уничтожению незаконных посевов и дикорастущих наркосодержащих растений, которых ликвидировано на территории площадью 1,24 га.</w:t>
      </w:r>
    </w:p>
    <w:p w:rsidR="00DB14B2" w:rsidRPr="001C5AF7" w:rsidRDefault="00DB14B2" w:rsidP="00DB14B2">
      <w:pPr>
        <w:ind w:firstLine="567"/>
        <w:jc w:val="both"/>
        <w:rPr>
          <w:rFonts w:eastAsia="Times New Roman" w:cs="Times New Roman"/>
          <w:szCs w:val="28"/>
          <w:lang w:eastAsia="ru-RU"/>
        </w:rPr>
      </w:pPr>
      <w:r w:rsidRPr="001C5AF7">
        <w:rPr>
          <w:rFonts w:eastAsia="Times New Roman" w:cs="Times New Roman"/>
          <w:szCs w:val="28"/>
          <w:lang w:eastAsia="ru-RU"/>
        </w:rPr>
        <w:t xml:space="preserve">Большое внимание уделяется освещению проблемы наркомании в средствах массовой информации. На страницах городских газет </w:t>
      </w:r>
      <w:r w:rsidR="00F600FF" w:rsidRPr="001C5AF7">
        <w:rPr>
          <w:rFonts w:eastAsia="Times New Roman" w:cs="Times New Roman"/>
          <w:szCs w:val="28"/>
          <w:lang w:eastAsia="ru-RU"/>
        </w:rPr>
        <w:t xml:space="preserve">(«Вечерняя Астрахань», «Газета Волга», «Хронометр») </w:t>
      </w:r>
      <w:r w:rsidRPr="001C5AF7">
        <w:rPr>
          <w:rFonts w:eastAsia="Times New Roman" w:cs="Times New Roman"/>
          <w:szCs w:val="28"/>
          <w:lang w:eastAsia="ru-RU"/>
        </w:rPr>
        <w:t>публикуются материалы по темам противодействия употреблению и незаконному обороту наркотиков и токсических веществ. Антинаркотические мероприятия освещаются в новостных выпусках  ТВ «Лотос», «Проспект», «РЕН-ТВ-Астрахань», «АТК».</w:t>
      </w:r>
    </w:p>
    <w:p w:rsidR="00DB14B2" w:rsidRPr="001C5AF7" w:rsidRDefault="00DB14B2" w:rsidP="00DB14B2">
      <w:pPr>
        <w:ind w:firstLine="567"/>
        <w:jc w:val="both"/>
        <w:rPr>
          <w:rFonts w:eastAsia="Times New Roman" w:cs="Times New Roman"/>
          <w:szCs w:val="28"/>
          <w:lang w:eastAsia="ru-RU"/>
        </w:rPr>
      </w:pPr>
      <w:r w:rsidRPr="001C5AF7">
        <w:rPr>
          <w:rFonts w:eastAsia="Times New Roman" w:cs="Times New Roman"/>
          <w:szCs w:val="28"/>
          <w:lang w:eastAsia="ru-RU"/>
        </w:rPr>
        <w:lastRenderedPageBreak/>
        <w:t xml:space="preserve">Регулярно осуществляются мероприятия по выявлению незаконной рекламы наркотических и </w:t>
      </w:r>
      <w:proofErr w:type="spellStart"/>
      <w:r w:rsidRPr="001C5AF7">
        <w:rPr>
          <w:rFonts w:eastAsia="Times New Roman" w:cs="Times New Roman"/>
          <w:szCs w:val="28"/>
          <w:lang w:eastAsia="ru-RU"/>
        </w:rPr>
        <w:t>психоактивных</w:t>
      </w:r>
      <w:proofErr w:type="spellEnd"/>
      <w:r w:rsidRPr="001C5AF7">
        <w:rPr>
          <w:rFonts w:eastAsia="Times New Roman" w:cs="Times New Roman"/>
          <w:szCs w:val="28"/>
          <w:lang w:eastAsia="ru-RU"/>
        </w:rPr>
        <w:t xml:space="preserve"> веществ, оказывающих вред здоровью и не включенных в список подконтрольных веществ. В результате за отчетный год было ликвидировано 403 объекта незаконной рекламы </w:t>
      </w:r>
      <w:proofErr w:type="spellStart"/>
      <w:r w:rsidRPr="001C5AF7">
        <w:rPr>
          <w:rFonts w:eastAsia="Times New Roman" w:cs="Times New Roman"/>
          <w:szCs w:val="28"/>
          <w:lang w:eastAsia="ru-RU"/>
        </w:rPr>
        <w:t>спайсов</w:t>
      </w:r>
      <w:proofErr w:type="spellEnd"/>
      <w:r w:rsidRPr="001C5AF7">
        <w:rPr>
          <w:rFonts w:eastAsia="Times New Roman" w:cs="Times New Roman"/>
          <w:szCs w:val="28"/>
          <w:lang w:eastAsia="ru-RU"/>
        </w:rPr>
        <w:t xml:space="preserve"> и </w:t>
      </w:r>
      <w:proofErr w:type="spellStart"/>
      <w:r w:rsidRPr="001C5AF7">
        <w:rPr>
          <w:rFonts w:eastAsia="Times New Roman" w:cs="Times New Roman"/>
          <w:szCs w:val="28"/>
          <w:lang w:eastAsia="ru-RU"/>
        </w:rPr>
        <w:t>микс</w:t>
      </w:r>
      <w:proofErr w:type="spellEnd"/>
      <w:r w:rsidRPr="001C5AF7">
        <w:rPr>
          <w:rFonts w:eastAsia="Times New Roman" w:cs="Times New Roman"/>
          <w:szCs w:val="28"/>
          <w:lang w:eastAsia="ru-RU"/>
        </w:rPr>
        <w:t xml:space="preserve"> солей на фасадах зданий, учреждений, строений, расположенных на территории города.</w:t>
      </w:r>
    </w:p>
    <w:p w:rsidR="00DB14B2" w:rsidRPr="001C5AF7" w:rsidRDefault="00DB14B2" w:rsidP="00DB14B2">
      <w:pPr>
        <w:ind w:firstLine="567"/>
        <w:jc w:val="both"/>
        <w:rPr>
          <w:rFonts w:eastAsia="Times New Roman" w:cs="Times New Roman"/>
          <w:szCs w:val="28"/>
          <w:lang w:eastAsia="ru-RU"/>
        </w:rPr>
      </w:pPr>
      <w:r w:rsidRPr="001C5AF7">
        <w:rPr>
          <w:rFonts w:eastAsia="Times New Roman" w:cs="Times New Roman"/>
          <w:szCs w:val="28"/>
          <w:lang w:eastAsia="ru-RU"/>
        </w:rPr>
        <w:t>По-прежнему одной из важных задач является привлечение граждан к участию в обеспечении общественной безопасности. За 2015 год Народной дружиной города и «Казачьей народной дружиной города Астрахани» совместно с сотрудниками правоохранительных органов проведено 2311 дежурств и рейдовых мероприятий, в результате которых выявлено 1078 административных правонарушений, проведено 612 профилактических бесед, в том числе с несовершеннолетними – 128.</w:t>
      </w:r>
    </w:p>
    <w:p w:rsidR="00E664B8" w:rsidRPr="001C5AF7" w:rsidRDefault="00E664B8" w:rsidP="00DB14B2">
      <w:pPr>
        <w:ind w:firstLine="567"/>
        <w:jc w:val="both"/>
        <w:rPr>
          <w:rFonts w:eastAsia="Times New Roman" w:cs="Times New Roman"/>
          <w:sz w:val="24"/>
          <w:szCs w:val="24"/>
          <w:lang w:eastAsia="ru-RU"/>
        </w:rPr>
      </w:pPr>
    </w:p>
    <w:p w:rsidR="000D09BC" w:rsidRPr="001C5AF7" w:rsidRDefault="000D09BC" w:rsidP="00861812">
      <w:pPr>
        <w:pStyle w:val="1"/>
        <w:spacing w:before="0"/>
        <w:jc w:val="center"/>
        <w:rPr>
          <w:rFonts w:ascii="Times New Roman" w:hAnsi="Times New Roman" w:cs="Times New Roman"/>
          <w:b w:val="0"/>
          <w:color w:val="auto"/>
        </w:rPr>
      </w:pPr>
      <w:bookmarkStart w:id="31" w:name="_Toc445384313"/>
      <w:r w:rsidRPr="001C5AF7">
        <w:rPr>
          <w:rFonts w:ascii="Times New Roman" w:hAnsi="Times New Roman" w:cs="Times New Roman"/>
          <w:color w:val="auto"/>
        </w:rPr>
        <w:t>Развитие культуры. Библиотечное обслуживание населения. Организация досуга горожан</w:t>
      </w:r>
      <w:bookmarkEnd w:id="31"/>
    </w:p>
    <w:p w:rsidR="005F19E0" w:rsidRPr="001C5AF7" w:rsidRDefault="005F19E0" w:rsidP="005F19E0">
      <w:pPr>
        <w:ind w:firstLine="567"/>
        <w:jc w:val="both"/>
        <w:rPr>
          <w:rFonts w:eastAsia="Times New Roman" w:cs="Times New Roman"/>
          <w:szCs w:val="28"/>
          <w:lang w:eastAsia="ru-RU"/>
        </w:rPr>
      </w:pPr>
      <w:r w:rsidRPr="001C5AF7">
        <w:rPr>
          <w:rFonts w:eastAsia="Times New Roman" w:cs="Times New Roman"/>
          <w:szCs w:val="28"/>
          <w:lang w:eastAsia="ru-RU"/>
        </w:rPr>
        <w:t xml:space="preserve">Деятельность администрации города в области культуры была направлена на поддержку, сохранение и развитие богатых культурных традиций нашего </w:t>
      </w:r>
      <w:proofErr w:type="gramStart"/>
      <w:r w:rsidRPr="001C5AF7">
        <w:rPr>
          <w:rFonts w:eastAsia="Times New Roman" w:cs="Times New Roman"/>
          <w:szCs w:val="28"/>
          <w:lang w:eastAsia="ru-RU"/>
        </w:rPr>
        <w:t>города</w:t>
      </w:r>
      <w:proofErr w:type="gramEnd"/>
      <w:r w:rsidRPr="001C5AF7">
        <w:rPr>
          <w:rFonts w:eastAsia="Times New Roman" w:cs="Times New Roman"/>
          <w:szCs w:val="28"/>
          <w:lang w:eastAsia="ru-RU"/>
        </w:rPr>
        <w:t xml:space="preserve"> и обеспечение разнообразных форм досуга </w:t>
      </w:r>
      <w:proofErr w:type="spellStart"/>
      <w:r w:rsidRPr="001C5AF7">
        <w:rPr>
          <w:rFonts w:eastAsia="Times New Roman" w:cs="Times New Roman"/>
          <w:szCs w:val="28"/>
          <w:lang w:eastAsia="ru-RU"/>
        </w:rPr>
        <w:t>астраханцев</w:t>
      </w:r>
      <w:proofErr w:type="spellEnd"/>
      <w:r w:rsidRPr="001C5AF7">
        <w:rPr>
          <w:rFonts w:eastAsia="Times New Roman" w:cs="Times New Roman"/>
          <w:szCs w:val="28"/>
          <w:lang w:eastAsia="ru-RU"/>
        </w:rPr>
        <w:t>.</w:t>
      </w:r>
    </w:p>
    <w:p w:rsidR="005F19E0" w:rsidRPr="001C5AF7" w:rsidRDefault="005F19E0" w:rsidP="005F19E0">
      <w:pPr>
        <w:ind w:firstLine="567"/>
        <w:jc w:val="both"/>
        <w:rPr>
          <w:rFonts w:eastAsia="Times New Roman" w:cs="Times New Roman"/>
          <w:szCs w:val="28"/>
          <w:lang w:eastAsia="ru-RU"/>
        </w:rPr>
      </w:pPr>
      <w:r w:rsidRPr="001C5AF7">
        <w:rPr>
          <w:rFonts w:eastAsia="Times New Roman" w:cs="Times New Roman"/>
          <w:szCs w:val="28"/>
          <w:lang w:eastAsia="ru-RU"/>
        </w:rPr>
        <w:t>Одной из основных задач в реализации этих направлений являлось всестороннее воспитание подрастающего поколения, приобщение его к миру прекрасного, поддержка юных дарований. Большая роль в этом отводилась 11 муниципальным учреждениям: 2 музыкальным школам (ДМШ), 2 художественным школам (ДХШ) и 7 школам искусств (ДШИ). В отчетном го</w:t>
      </w:r>
      <w:r w:rsidR="006F1242" w:rsidRPr="001C5AF7">
        <w:rPr>
          <w:rFonts w:eastAsia="Times New Roman" w:cs="Times New Roman"/>
          <w:szCs w:val="28"/>
          <w:lang w:eastAsia="ru-RU"/>
        </w:rPr>
        <w:t>ду в них обучалось 4928 человек.</w:t>
      </w:r>
    </w:p>
    <w:p w:rsidR="005F19E0" w:rsidRPr="001C5AF7" w:rsidRDefault="005F19E0" w:rsidP="0056358E">
      <w:pPr>
        <w:widowControl w:val="0"/>
        <w:suppressAutoHyphens/>
        <w:ind w:firstLine="567"/>
        <w:jc w:val="both"/>
        <w:rPr>
          <w:rFonts w:eastAsia="Times New Roman" w:cs="Times New Roman"/>
          <w:szCs w:val="28"/>
          <w:lang w:eastAsia="ru-RU"/>
        </w:rPr>
      </w:pPr>
      <w:r w:rsidRPr="001C5AF7">
        <w:rPr>
          <w:rFonts w:eastAsia="Times New Roman" w:cs="Times New Roman"/>
          <w:szCs w:val="28"/>
          <w:lang w:eastAsia="ru-RU"/>
        </w:rPr>
        <w:t>Одним из показателей качества преподавания в детских школах искусств является поступление 90 выпускников из 453 в профильные учреждения культуры и искусства, а также на отделения архитектуры и дизайна высших учебных заведений. Детская школа искусств №2 признана одной из пятидесяти лучших детских школ искусств Российской Федерации; на областном отраслевом конкурсе директору Детской школы искусств имени М.П. Максаковой (</w:t>
      </w:r>
      <w:proofErr w:type="spellStart"/>
      <w:r w:rsidRPr="001C5AF7">
        <w:rPr>
          <w:rFonts w:eastAsia="Times New Roman" w:cs="Times New Roman"/>
          <w:szCs w:val="28"/>
          <w:lang w:eastAsia="ru-RU"/>
        </w:rPr>
        <w:t>Карабалаевой</w:t>
      </w:r>
      <w:proofErr w:type="spellEnd"/>
      <w:r w:rsidRPr="001C5AF7">
        <w:rPr>
          <w:rFonts w:eastAsia="Times New Roman" w:cs="Times New Roman"/>
          <w:szCs w:val="28"/>
          <w:lang w:eastAsia="ru-RU"/>
        </w:rPr>
        <w:t xml:space="preserve"> Н.И.) присуждено звание «Лучший работник культуры года». </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xml:space="preserve">За отчетный период организованы и проведены 6 конкурсов, фестивалей и выставок городского уровня, а также </w:t>
      </w:r>
      <w:r w:rsidRPr="001C5AF7">
        <w:rPr>
          <w:rFonts w:eastAsia="Calibri" w:cs="Times New Roman"/>
          <w:szCs w:val="28"/>
          <w:lang w:val="en-US"/>
        </w:rPr>
        <w:t>VII</w:t>
      </w:r>
      <w:r w:rsidRPr="001C5AF7">
        <w:rPr>
          <w:rFonts w:eastAsia="Calibri" w:cs="Times New Roman"/>
          <w:szCs w:val="28"/>
        </w:rPr>
        <w:t xml:space="preserve"> Российский конкурс детского рисунка «Любимый город в красках детства».</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На базе Детской музыкальной школы №1 пятьдесят талантливых учащихся детских школ искусств, участники Летней творческой лаборатории в области искусства «Таланты Астрахани» постигали азы вокального искусства. За три года работы проекта уже более 150 учащихся получили возможность творческого общения с ведущими педагогами России.  Программа проекта включает как образовательный процесс, так и культурно-просветительские мероприятия,  в т. ч. экскурсионные поездки.</w:t>
      </w:r>
    </w:p>
    <w:p w:rsidR="005F19E0" w:rsidRPr="001C5AF7" w:rsidRDefault="005F19E0" w:rsidP="0056358E">
      <w:pPr>
        <w:ind w:firstLine="567"/>
        <w:jc w:val="both"/>
        <w:rPr>
          <w:rFonts w:eastAsia="Calibri" w:cs="Times New Roman"/>
          <w:szCs w:val="28"/>
        </w:rPr>
      </w:pPr>
      <w:r w:rsidRPr="001C5AF7">
        <w:rPr>
          <w:rFonts w:eastAsia="Calibri" w:cs="Times New Roman"/>
          <w:szCs w:val="28"/>
        </w:rPr>
        <w:lastRenderedPageBreak/>
        <w:t xml:space="preserve">Более 80% учащихся школ искусств города принимали активное участие в конкурсах, фестивалях и выставках. Ежегодно увеличивается количество победителей конкурсов различного уровня. Так, в 2015 году было более 1300 лауреатов (дипломантов), в 2014 году – 1113. </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xml:space="preserve">В выездных конкурсах российского и  международного уровней приняли участие 10 воспитанников муниципальных школ искусств. </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 xml:space="preserve">Юный пианист Детской школы искусств имени М.П. Максаковой Денис Гончарук стал победителем  Общероссийского конкурса «Молодые дарования России». </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ab/>
        <w:t>Важное место в обеспечении доступа населения к информации и создании условий для интеллектуального общения читателей отводилось  Централизованной городской библиотечной системе (ЦГБС), включающей 20 муниципальных библиотек (центральная городская библиотека и 19 библиотек-филиалов) и обслуживающей как взрослое, так и детское население города.</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За отчетный год ими обслужено более 70 тыс. пользов</w:t>
      </w:r>
      <w:r w:rsidR="00FF1152" w:rsidRPr="001C5AF7">
        <w:rPr>
          <w:rFonts w:eastAsia="Times New Roman" w:cs="Times New Roman"/>
          <w:szCs w:val="28"/>
          <w:lang w:eastAsia="ru-RU"/>
        </w:rPr>
        <w:t>ателей, в том числе – более 28</w:t>
      </w:r>
      <w:r w:rsidRPr="001C5AF7">
        <w:rPr>
          <w:rFonts w:eastAsia="Times New Roman" w:cs="Times New Roman"/>
          <w:szCs w:val="28"/>
          <w:lang w:eastAsia="ru-RU"/>
        </w:rPr>
        <w:t xml:space="preserve"> тыс. детей. </w:t>
      </w:r>
    </w:p>
    <w:p w:rsidR="005F19E0" w:rsidRPr="001C5AF7" w:rsidRDefault="005F19E0" w:rsidP="0056358E">
      <w:pPr>
        <w:ind w:firstLine="567"/>
        <w:jc w:val="both"/>
        <w:rPr>
          <w:rFonts w:eastAsia="Calibri" w:cs="Times New Roman"/>
          <w:szCs w:val="28"/>
        </w:rPr>
      </w:pPr>
      <w:r w:rsidRPr="001C5AF7">
        <w:rPr>
          <w:rFonts w:eastAsia="Calibri" w:cs="Times New Roman"/>
          <w:szCs w:val="28"/>
        </w:rPr>
        <w:t>В 2015 году было проведено свыше 2000 массовых мероприятий и книжных выставок.</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Успешно реализовывались образовательные и социально-культурные проекты:</w:t>
      </w:r>
    </w:p>
    <w:p w:rsidR="005F19E0" w:rsidRPr="001C5AF7" w:rsidRDefault="00D518CC" w:rsidP="0056358E">
      <w:pPr>
        <w:ind w:firstLine="567"/>
        <w:jc w:val="both"/>
        <w:rPr>
          <w:rFonts w:eastAsia="Times New Roman" w:cs="Times New Roman"/>
          <w:szCs w:val="28"/>
          <w:lang w:eastAsia="ru-RU"/>
        </w:rPr>
      </w:pPr>
      <w:r w:rsidRPr="001C5AF7">
        <w:rPr>
          <w:rFonts w:eastAsia="Times New Roman" w:cs="Times New Roman"/>
          <w:szCs w:val="28"/>
          <w:lang w:eastAsia="ru-RU"/>
        </w:rPr>
        <w:t>-</w:t>
      </w:r>
      <w:r w:rsidR="005F19E0" w:rsidRPr="001C5AF7">
        <w:rPr>
          <w:rFonts w:eastAsia="Times New Roman" w:cs="Times New Roman"/>
          <w:szCs w:val="28"/>
          <w:lang w:eastAsia="ru-RU"/>
        </w:rPr>
        <w:t xml:space="preserve"> летнего чтения «Лето с книгой» в городских парках;</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 xml:space="preserve">-  «Книжная беседка» (организация летнего чтения для дошкольников в летних беседках в детских садиках города Астрахани); </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 «В книжной памяти: война и Победа» (к 70-летию Победы в Великой Отечественной войне 1941-1945 гг.);</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 проект «Книжный мир собирает друзей</w:t>
      </w:r>
      <w:r w:rsidR="00FF1152" w:rsidRPr="001C5AF7">
        <w:rPr>
          <w:rFonts w:eastAsia="Times New Roman" w:cs="Times New Roman"/>
          <w:szCs w:val="28"/>
          <w:lang w:eastAsia="ru-RU"/>
        </w:rPr>
        <w:t>»</w:t>
      </w:r>
      <w:r w:rsidRPr="001C5AF7">
        <w:rPr>
          <w:rFonts w:eastAsia="Times New Roman" w:cs="Times New Roman"/>
          <w:szCs w:val="28"/>
          <w:lang w:eastAsia="ru-RU"/>
        </w:rPr>
        <w:t xml:space="preserve"> (Не</w:t>
      </w:r>
      <w:r w:rsidR="00FF1152" w:rsidRPr="001C5AF7">
        <w:rPr>
          <w:rFonts w:eastAsia="Times New Roman" w:cs="Times New Roman"/>
          <w:szCs w:val="28"/>
          <w:lang w:eastAsia="ru-RU"/>
        </w:rPr>
        <w:t>деля детской и юношеской книги)</w:t>
      </w:r>
      <w:r w:rsidRPr="001C5AF7">
        <w:rPr>
          <w:rFonts w:eastAsia="Times New Roman" w:cs="Times New Roman"/>
          <w:szCs w:val="28"/>
          <w:lang w:eastAsia="ru-RU"/>
        </w:rPr>
        <w:t xml:space="preserve">; </w:t>
      </w:r>
    </w:p>
    <w:p w:rsidR="005F19E0" w:rsidRPr="001C5AF7" w:rsidRDefault="00D518CC" w:rsidP="0056358E">
      <w:pPr>
        <w:ind w:firstLine="567"/>
        <w:jc w:val="both"/>
        <w:rPr>
          <w:rFonts w:eastAsia="Times New Roman" w:cs="Times New Roman"/>
          <w:szCs w:val="28"/>
          <w:lang w:eastAsia="ru-RU"/>
        </w:rPr>
      </w:pPr>
      <w:r w:rsidRPr="001C5AF7">
        <w:rPr>
          <w:rFonts w:eastAsia="Times New Roman" w:cs="Times New Roman"/>
          <w:szCs w:val="28"/>
          <w:lang w:eastAsia="ru-RU"/>
        </w:rPr>
        <w:t>- «Открываем новые имена»</w:t>
      </w:r>
      <w:r w:rsidR="005F19E0" w:rsidRPr="001C5AF7">
        <w:rPr>
          <w:rFonts w:eastAsia="Times New Roman" w:cs="Times New Roman"/>
          <w:szCs w:val="28"/>
          <w:lang w:eastAsia="ru-RU"/>
        </w:rPr>
        <w:t xml:space="preserve"> и др.</w:t>
      </w:r>
    </w:p>
    <w:p w:rsidR="005F19E0" w:rsidRPr="001C5AF7" w:rsidRDefault="005F19E0" w:rsidP="0056358E">
      <w:pPr>
        <w:ind w:firstLine="567"/>
        <w:jc w:val="both"/>
        <w:rPr>
          <w:rFonts w:eastAsia="Calibri" w:cs="Times New Roman"/>
          <w:szCs w:val="28"/>
        </w:rPr>
      </w:pPr>
      <w:r w:rsidRPr="001C5AF7">
        <w:rPr>
          <w:rFonts w:eastAsia="Times New Roman" w:cs="Times New Roman"/>
          <w:szCs w:val="28"/>
          <w:lang w:eastAsia="ru-RU"/>
        </w:rPr>
        <w:t xml:space="preserve">С целью </w:t>
      </w:r>
      <w:r w:rsidRPr="001C5AF7">
        <w:rPr>
          <w:rFonts w:eastAsia="Calibri" w:cs="Times New Roman"/>
          <w:szCs w:val="28"/>
        </w:rPr>
        <w:t>нравственного и патриотического воспитания подрастающего поколения, стабилизации и гармонизации семейных отношений</w:t>
      </w:r>
      <w:r w:rsidRPr="001C5AF7">
        <w:rPr>
          <w:rFonts w:eastAsia="Times New Roman" w:cs="Times New Roman"/>
          <w:szCs w:val="28"/>
          <w:lang w:eastAsia="ru-RU"/>
        </w:rPr>
        <w:t xml:space="preserve"> в библиотеках функционируют </w:t>
      </w:r>
      <w:r w:rsidRPr="001C5AF7">
        <w:rPr>
          <w:rFonts w:eastAsia="Calibri" w:cs="Times New Roman"/>
          <w:szCs w:val="28"/>
        </w:rPr>
        <w:t xml:space="preserve">26 клубов и любительских объединений </w:t>
      </w:r>
      <w:r w:rsidRPr="001C5AF7">
        <w:rPr>
          <w:rFonts w:eastAsia="Times New Roman" w:cs="Times New Roman"/>
          <w:szCs w:val="28"/>
          <w:lang w:eastAsia="ru-RU"/>
        </w:rPr>
        <w:t xml:space="preserve"> («Библиотека семейного чтения», «Библиотека и семья»)</w:t>
      </w:r>
      <w:r w:rsidRPr="001C5AF7">
        <w:rPr>
          <w:rFonts w:eastAsia="Calibri" w:cs="Times New Roman"/>
          <w:szCs w:val="28"/>
        </w:rPr>
        <w:t xml:space="preserve">. </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Продолжалась реализация социально-значимых проектов:</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 «</w:t>
      </w:r>
      <w:proofErr w:type="spellStart"/>
      <w:r w:rsidRPr="001C5AF7">
        <w:rPr>
          <w:rFonts w:eastAsia="Times New Roman" w:cs="Times New Roman"/>
          <w:szCs w:val="28"/>
          <w:lang w:eastAsia="ru-RU"/>
        </w:rPr>
        <w:t>Библиотерапия</w:t>
      </w:r>
      <w:proofErr w:type="spellEnd"/>
      <w:r w:rsidRPr="001C5AF7">
        <w:rPr>
          <w:rFonts w:eastAsia="Times New Roman" w:cs="Times New Roman"/>
          <w:szCs w:val="28"/>
          <w:lang w:eastAsia="ru-RU"/>
        </w:rPr>
        <w:t>». Организовано 5 пунктов выдачи библиотечных книг в городских больницах;</w:t>
      </w:r>
    </w:p>
    <w:p w:rsidR="005F19E0" w:rsidRPr="001C5AF7" w:rsidRDefault="005F19E0" w:rsidP="0056358E">
      <w:pPr>
        <w:ind w:firstLine="567"/>
        <w:jc w:val="both"/>
        <w:rPr>
          <w:rFonts w:eastAsia="Calibri" w:cs="Times New Roman"/>
          <w:szCs w:val="28"/>
        </w:rPr>
      </w:pPr>
      <w:r w:rsidRPr="001C5AF7">
        <w:rPr>
          <w:rFonts w:eastAsia="Times New Roman" w:cs="Times New Roman"/>
          <w:szCs w:val="28"/>
          <w:lang w:eastAsia="ru-RU"/>
        </w:rPr>
        <w:t>- «Белая полка». В центральной библиотеке и 5 филиалах открыты  пункты обслуживания инвалидов по зрению. Приобретено 83 экз. книг для инвалидов.</w:t>
      </w:r>
    </w:p>
    <w:p w:rsidR="005F19E0" w:rsidRPr="001C5AF7" w:rsidRDefault="005F19E0" w:rsidP="0056358E">
      <w:pPr>
        <w:ind w:firstLine="567"/>
        <w:jc w:val="both"/>
        <w:rPr>
          <w:rFonts w:eastAsia="Calibri" w:cs="Times New Roman"/>
          <w:szCs w:val="28"/>
        </w:rPr>
      </w:pPr>
      <w:r w:rsidRPr="001C5AF7">
        <w:rPr>
          <w:rFonts w:eastAsia="Calibri" w:cs="Times New Roman"/>
          <w:szCs w:val="28"/>
        </w:rPr>
        <w:t>В рамках Года литературы:</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организован литературный подиум «Золотой фонд российской литературы»;</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xml:space="preserve">- проведены творческие мероприятия: литературные путешествия «По страницам русской классики»; театрализованный бал литературных героев  </w:t>
      </w:r>
      <w:r w:rsidRPr="001C5AF7">
        <w:rPr>
          <w:rFonts w:eastAsia="Calibri" w:cs="Times New Roman"/>
          <w:szCs w:val="28"/>
        </w:rPr>
        <w:lastRenderedPageBreak/>
        <w:t>«Ваш выход»; литературные гостиные «Серебряны</w:t>
      </w:r>
      <w:r w:rsidR="00D518CC" w:rsidRPr="001C5AF7">
        <w:rPr>
          <w:rFonts w:eastAsia="Calibri" w:cs="Times New Roman"/>
          <w:szCs w:val="28"/>
        </w:rPr>
        <w:t>е голоса поэзии»; литературно-</w:t>
      </w:r>
      <w:r w:rsidRPr="001C5AF7">
        <w:rPr>
          <w:rFonts w:eastAsia="Calibri" w:cs="Times New Roman"/>
          <w:szCs w:val="28"/>
        </w:rPr>
        <w:t>музыкальные салоны «Созвучие мелодий и стихов»;</w:t>
      </w:r>
    </w:p>
    <w:p w:rsidR="005F19E0" w:rsidRPr="001C5AF7" w:rsidRDefault="00D518CC" w:rsidP="0056358E">
      <w:pPr>
        <w:ind w:firstLine="567"/>
        <w:jc w:val="both"/>
        <w:rPr>
          <w:rFonts w:eastAsia="Calibri" w:cs="Times New Roman"/>
          <w:szCs w:val="28"/>
        </w:rPr>
      </w:pPr>
      <w:proofErr w:type="gramStart"/>
      <w:r w:rsidRPr="001C5AF7">
        <w:rPr>
          <w:rFonts w:eastAsia="Calibri" w:cs="Times New Roman"/>
          <w:szCs w:val="28"/>
        </w:rPr>
        <w:t xml:space="preserve">- проведен  </w:t>
      </w:r>
      <w:proofErr w:type="spellStart"/>
      <w:r w:rsidRPr="001C5AF7">
        <w:rPr>
          <w:rFonts w:eastAsia="Calibri" w:cs="Times New Roman"/>
          <w:szCs w:val="28"/>
        </w:rPr>
        <w:t>конкурс</w:t>
      </w:r>
      <w:r w:rsidR="005F19E0" w:rsidRPr="001C5AF7">
        <w:rPr>
          <w:rFonts w:eastAsia="Calibri" w:cs="Times New Roman"/>
          <w:szCs w:val="28"/>
        </w:rPr>
        <w:t>буктрейлеров</w:t>
      </w:r>
      <w:proofErr w:type="spellEnd"/>
      <w:r w:rsidR="005F19E0" w:rsidRPr="001C5AF7">
        <w:rPr>
          <w:rFonts w:eastAsia="Calibri" w:cs="Times New Roman"/>
          <w:szCs w:val="28"/>
        </w:rPr>
        <w:t xml:space="preserve"> «Представляю любимую книгу» среди читателей, в котором активно участвовали подростки и молодёжь;</w:t>
      </w:r>
      <w:proofErr w:type="gramEnd"/>
    </w:p>
    <w:p w:rsidR="005F19E0" w:rsidRPr="001C5AF7" w:rsidRDefault="005F19E0" w:rsidP="0056358E">
      <w:pPr>
        <w:ind w:firstLine="567"/>
        <w:jc w:val="both"/>
        <w:rPr>
          <w:rFonts w:eastAsia="Calibri" w:cs="Times New Roman"/>
          <w:szCs w:val="28"/>
        </w:rPr>
      </w:pPr>
      <w:r w:rsidRPr="001C5AF7">
        <w:rPr>
          <w:rFonts w:eastAsia="Calibri" w:cs="Times New Roman"/>
          <w:szCs w:val="28"/>
        </w:rPr>
        <w:t>- литературный марафон «Как вечно пушкинское сл</w:t>
      </w:r>
      <w:r w:rsidR="00D518CC" w:rsidRPr="001C5AF7">
        <w:rPr>
          <w:rFonts w:eastAsia="Calibri" w:cs="Times New Roman"/>
          <w:szCs w:val="28"/>
        </w:rPr>
        <w:t>ово», где участники мероприятия</w:t>
      </w:r>
      <w:r w:rsidRPr="001C5AF7">
        <w:rPr>
          <w:rFonts w:eastAsia="Calibri" w:cs="Times New Roman"/>
          <w:szCs w:val="28"/>
        </w:rPr>
        <w:t xml:space="preserve"> провели литературные экскурсии по произведениям  А.С. Пушкина.</w:t>
      </w:r>
    </w:p>
    <w:p w:rsidR="005F19E0" w:rsidRPr="001C5AF7" w:rsidRDefault="005F19E0" w:rsidP="0056358E">
      <w:pPr>
        <w:ind w:firstLine="567"/>
        <w:jc w:val="both"/>
        <w:rPr>
          <w:rFonts w:eastAsia="Calibri" w:cs="Times New Roman"/>
          <w:bCs/>
          <w:szCs w:val="28"/>
        </w:rPr>
      </w:pPr>
      <w:r w:rsidRPr="001C5AF7">
        <w:rPr>
          <w:rFonts w:eastAsia="Calibri" w:cs="Times New Roman"/>
          <w:szCs w:val="28"/>
        </w:rPr>
        <w:t>П</w:t>
      </w:r>
      <w:r w:rsidRPr="001C5AF7">
        <w:rPr>
          <w:rFonts w:eastAsia="Calibri" w:cs="Times New Roman"/>
          <w:bCs/>
          <w:szCs w:val="28"/>
        </w:rPr>
        <w:t xml:space="preserve">роект «Тимур и NEXT команда…», разработанный  </w:t>
      </w:r>
      <w:r w:rsidRPr="001C5AF7">
        <w:rPr>
          <w:rFonts w:eastAsia="Calibri" w:cs="Times New Roman"/>
          <w:szCs w:val="28"/>
        </w:rPr>
        <w:t>библиотекой-филиалом №11, стал победителем конкурса социальных и культурных проектов ОАО «ЛУКОЙЛ» на территории Астраханской области и Республики Калмыкия в</w:t>
      </w:r>
      <w:r w:rsidRPr="001C5AF7">
        <w:rPr>
          <w:rFonts w:eastAsia="Calibri" w:cs="Times New Roman"/>
          <w:bCs/>
          <w:szCs w:val="28"/>
        </w:rPr>
        <w:t xml:space="preserve"> номинации «Победа». Целью проекта является оказание поддержки в социальной адаптации, персональном развитии, общ</w:t>
      </w:r>
      <w:r w:rsidR="00D518CC" w:rsidRPr="001C5AF7">
        <w:rPr>
          <w:rFonts w:eastAsia="Calibri" w:cs="Times New Roman"/>
          <w:bCs/>
          <w:szCs w:val="28"/>
        </w:rPr>
        <w:t>ении людей пожилого возраста. В</w:t>
      </w:r>
      <w:r w:rsidRPr="001C5AF7">
        <w:rPr>
          <w:rFonts w:eastAsia="Calibri" w:cs="Times New Roman"/>
          <w:bCs/>
          <w:szCs w:val="28"/>
        </w:rPr>
        <w:t xml:space="preserve"> рамках проекта планируется организовать лекции об устройстве компьютера, о работе с ним и правилах пользования.</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xml:space="preserve">В  отчетном году все библиотеки </w:t>
      </w:r>
      <w:r w:rsidR="00D518CC" w:rsidRPr="001C5AF7">
        <w:rPr>
          <w:rFonts w:eastAsia="Calibri" w:cs="Times New Roman"/>
          <w:szCs w:val="28"/>
        </w:rPr>
        <w:t>были подключены к сети Интернет</w:t>
      </w:r>
      <w:r w:rsidRPr="001C5AF7">
        <w:rPr>
          <w:rFonts w:eastAsia="Calibri" w:cs="Times New Roman"/>
          <w:szCs w:val="28"/>
        </w:rPr>
        <w:t xml:space="preserve"> и  электронной библиотечной программе «ОРАС </w:t>
      </w:r>
      <w:proofErr w:type="spellStart"/>
      <w:r w:rsidRPr="001C5AF7">
        <w:rPr>
          <w:rFonts w:eastAsia="Calibri" w:cs="Times New Roman"/>
          <w:szCs w:val="28"/>
        </w:rPr>
        <w:t>Global</w:t>
      </w:r>
      <w:proofErr w:type="spellEnd"/>
      <w:r w:rsidRPr="001C5AF7">
        <w:rPr>
          <w:rFonts w:eastAsia="Calibri" w:cs="Times New Roman"/>
          <w:szCs w:val="28"/>
        </w:rPr>
        <w:t>» корпоративной сети библиотек Астраханской области. Объем библиографических записей  электронног</w:t>
      </w:r>
      <w:r w:rsidR="00FF1152" w:rsidRPr="001C5AF7">
        <w:rPr>
          <w:rFonts w:eastAsia="Calibri" w:cs="Times New Roman"/>
          <w:szCs w:val="28"/>
        </w:rPr>
        <w:t>о каталога ЦГБС составляет 111</w:t>
      </w:r>
      <w:r w:rsidRPr="001C5AF7">
        <w:rPr>
          <w:rFonts w:eastAsia="Calibri" w:cs="Times New Roman"/>
          <w:szCs w:val="28"/>
        </w:rPr>
        <w:t xml:space="preserve"> тыс. записей, что соответствует запланированным показателям ежегодного пополнения сводного электронного каталога Астраханской области.  </w:t>
      </w:r>
    </w:p>
    <w:p w:rsidR="005F19E0" w:rsidRPr="001C5AF7" w:rsidRDefault="00ED4F6A" w:rsidP="0056358E">
      <w:pPr>
        <w:ind w:firstLine="567"/>
        <w:jc w:val="both"/>
        <w:rPr>
          <w:rFonts w:eastAsia="Calibri" w:cs="Times New Roman"/>
          <w:szCs w:val="28"/>
        </w:rPr>
      </w:pPr>
      <w:r w:rsidRPr="001C5AF7">
        <w:rPr>
          <w:rFonts w:eastAsia="Calibri" w:cs="Times New Roman"/>
          <w:szCs w:val="28"/>
        </w:rPr>
        <w:t>Открыт терминал доступа</w:t>
      </w:r>
      <w:r w:rsidR="005F19E0" w:rsidRPr="001C5AF7">
        <w:rPr>
          <w:rFonts w:eastAsia="Calibri" w:cs="Times New Roman"/>
          <w:szCs w:val="28"/>
        </w:rPr>
        <w:t xml:space="preserve"> центральной городской библиотеки к «Национальной электронной библиотеке», обеспечен доступ пользо</w:t>
      </w:r>
      <w:r w:rsidRPr="001C5AF7">
        <w:rPr>
          <w:rFonts w:eastAsia="Calibri" w:cs="Times New Roman"/>
          <w:szCs w:val="28"/>
        </w:rPr>
        <w:t>вателям к электронному каталогу</w:t>
      </w:r>
      <w:r w:rsidR="005F19E0" w:rsidRPr="001C5AF7">
        <w:rPr>
          <w:rFonts w:eastAsia="Calibri" w:cs="Times New Roman"/>
          <w:szCs w:val="28"/>
        </w:rPr>
        <w:t xml:space="preserve"> библиотек Астраханской области.</w:t>
      </w:r>
    </w:p>
    <w:p w:rsidR="005F19E0" w:rsidRPr="001C5AF7" w:rsidRDefault="005F19E0" w:rsidP="0056358E">
      <w:pPr>
        <w:ind w:firstLine="567"/>
        <w:jc w:val="both"/>
        <w:rPr>
          <w:rFonts w:eastAsia="Lucida Sans Unicode" w:cs="Times New Roman"/>
          <w:kern w:val="2"/>
          <w:szCs w:val="28"/>
          <w:lang w:eastAsia="hi-IN" w:bidi="hi-IN"/>
        </w:rPr>
      </w:pPr>
      <w:r w:rsidRPr="001C5AF7">
        <w:rPr>
          <w:rFonts w:eastAsia="Lucida Sans Unicode" w:cs="Times New Roman"/>
          <w:kern w:val="2"/>
          <w:szCs w:val="28"/>
          <w:lang w:eastAsia="hi-IN" w:bidi="hi-IN"/>
        </w:rPr>
        <w:t>На укрепление материально-технической баз</w:t>
      </w:r>
      <w:r w:rsidR="00BE1399" w:rsidRPr="001C5AF7">
        <w:rPr>
          <w:rFonts w:eastAsia="Lucida Sans Unicode" w:cs="Times New Roman"/>
          <w:kern w:val="2"/>
          <w:szCs w:val="28"/>
          <w:lang w:eastAsia="hi-IN" w:bidi="hi-IN"/>
        </w:rPr>
        <w:t xml:space="preserve">ы библиотек-филиалов,  в т. ч. </w:t>
      </w:r>
      <w:r w:rsidRPr="001C5AF7">
        <w:rPr>
          <w:rFonts w:eastAsia="Lucida Sans Unicode" w:cs="Times New Roman"/>
          <w:kern w:val="2"/>
          <w:szCs w:val="28"/>
          <w:lang w:eastAsia="hi-IN" w:bidi="hi-IN"/>
        </w:rPr>
        <w:t>на проведение текущего ремонта и приобретение компьютеров, библиотекам ЦГБС выделялись финансовые средства в размере 425 тыс. руб. в рамках  реализации  мероприятий  по наказам избирателей депутатам Думы Астраха</w:t>
      </w:r>
      <w:r w:rsidR="00ED4F6A" w:rsidRPr="001C5AF7">
        <w:rPr>
          <w:rFonts w:eastAsia="Lucida Sans Unicode" w:cs="Times New Roman"/>
          <w:kern w:val="2"/>
          <w:szCs w:val="28"/>
          <w:lang w:eastAsia="hi-IN" w:bidi="hi-IN"/>
        </w:rPr>
        <w:t xml:space="preserve">нской области и 130 тыс. руб. – </w:t>
      </w:r>
      <w:r w:rsidRPr="001C5AF7">
        <w:rPr>
          <w:rFonts w:eastAsia="Lucida Sans Unicode" w:cs="Times New Roman"/>
          <w:kern w:val="2"/>
          <w:szCs w:val="28"/>
          <w:lang w:eastAsia="hi-IN" w:bidi="hi-IN"/>
        </w:rPr>
        <w:t>депутатам Городской Думы.</w:t>
      </w:r>
    </w:p>
    <w:p w:rsidR="005F19E0" w:rsidRPr="001C5AF7" w:rsidRDefault="005F19E0" w:rsidP="0056358E">
      <w:pPr>
        <w:ind w:firstLine="567"/>
        <w:jc w:val="both"/>
        <w:rPr>
          <w:rFonts w:eastAsia="Microsoft YaHei" w:cs="Times New Roman"/>
          <w:b/>
          <w:bCs/>
          <w:szCs w:val="28"/>
        </w:rPr>
      </w:pPr>
      <w:r w:rsidRPr="001C5AF7">
        <w:rPr>
          <w:rFonts w:eastAsia="Lucida Sans Unicode" w:cs="Times New Roman"/>
          <w:kern w:val="2"/>
          <w:szCs w:val="28"/>
          <w:lang w:eastAsia="hi-IN" w:bidi="hi-IN"/>
        </w:rPr>
        <w:t xml:space="preserve">Обширны и разнообразны культурно-массовые мероприятия, прошедшие в городе за отчетный период. </w:t>
      </w:r>
    </w:p>
    <w:p w:rsidR="005F19E0" w:rsidRPr="001C5AF7" w:rsidRDefault="005F19E0" w:rsidP="0056358E">
      <w:pPr>
        <w:ind w:firstLine="567"/>
        <w:jc w:val="both"/>
        <w:rPr>
          <w:rFonts w:eastAsia="Calibri" w:cs="Times New Roman"/>
          <w:szCs w:val="28"/>
        </w:rPr>
      </w:pPr>
      <w:r w:rsidRPr="001C5AF7">
        <w:rPr>
          <w:rFonts w:eastAsia="Calibri" w:cs="Times New Roman"/>
          <w:szCs w:val="28"/>
        </w:rPr>
        <w:t>В рамках празднования 70-летия Победы в Великой Отечественной войне были организованы:</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городской конкурс военно-патриотической песни «Этот День Победы….», в котором приняли участие 46 солистов и 9 вокальных ансамблей;</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гор</w:t>
      </w:r>
      <w:r w:rsidR="00ED4F6A" w:rsidRPr="001C5AF7">
        <w:rPr>
          <w:rFonts w:eastAsia="Calibri" w:cs="Times New Roman"/>
          <w:szCs w:val="28"/>
        </w:rPr>
        <w:t>одской конкурс детского рисунка</w:t>
      </w:r>
      <w:r w:rsidRPr="001C5AF7">
        <w:rPr>
          <w:rFonts w:eastAsia="Calibri" w:cs="Times New Roman"/>
          <w:szCs w:val="28"/>
        </w:rPr>
        <w:t xml:space="preserve"> «Война глазами детей», в </w:t>
      </w:r>
      <w:proofErr w:type="gramStart"/>
      <w:r w:rsidRPr="001C5AF7">
        <w:rPr>
          <w:rFonts w:eastAsia="Calibri" w:cs="Times New Roman"/>
          <w:szCs w:val="28"/>
        </w:rPr>
        <w:t>котором</w:t>
      </w:r>
      <w:proofErr w:type="gramEnd"/>
      <w:r w:rsidRPr="001C5AF7">
        <w:rPr>
          <w:rFonts w:eastAsia="Calibri" w:cs="Times New Roman"/>
          <w:szCs w:val="28"/>
        </w:rPr>
        <w:t xml:space="preserve"> приняли участие 272 человека;</w:t>
      </w:r>
    </w:p>
    <w:p w:rsidR="005F19E0" w:rsidRPr="001C5AF7" w:rsidRDefault="005F19E0" w:rsidP="0056358E">
      <w:pPr>
        <w:ind w:firstLine="567"/>
        <w:jc w:val="both"/>
        <w:rPr>
          <w:rFonts w:eastAsia="Times New Roman" w:cs="Times New Roman"/>
          <w:szCs w:val="28"/>
          <w:lang w:eastAsia="ru-RU"/>
        </w:rPr>
      </w:pPr>
      <w:r w:rsidRPr="001C5AF7">
        <w:rPr>
          <w:rFonts w:eastAsia="Calibri" w:cs="Times New Roman"/>
          <w:szCs w:val="28"/>
        </w:rPr>
        <w:t xml:space="preserve">- </w:t>
      </w:r>
      <w:r w:rsidRPr="001C5AF7">
        <w:rPr>
          <w:rFonts w:eastAsia="Times New Roman" w:cs="Times New Roman"/>
          <w:szCs w:val="28"/>
          <w:lang w:eastAsia="ru-RU"/>
        </w:rPr>
        <w:t xml:space="preserve">Всероссийский патриотический проект Министерства культуры и туризма Российской Федерации «Маршруты Победы», в </w:t>
      </w:r>
      <w:proofErr w:type="gramStart"/>
      <w:r w:rsidRPr="001C5AF7">
        <w:rPr>
          <w:rFonts w:eastAsia="Times New Roman" w:cs="Times New Roman"/>
          <w:szCs w:val="28"/>
          <w:lang w:eastAsia="ru-RU"/>
        </w:rPr>
        <w:t>котором</w:t>
      </w:r>
      <w:proofErr w:type="gramEnd"/>
      <w:r w:rsidRPr="001C5AF7">
        <w:rPr>
          <w:rFonts w:eastAsia="Times New Roman" w:cs="Times New Roman"/>
          <w:szCs w:val="28"/>
          <w:lang w:eastAsia="ru-RU"/>
        </w:rPr>
        <w:t xml:space="preserve"> приняли участие более 50 учащихся детских школ искусств. Проект позволил детям посетить музеи и места боевой славы, а также поближе узнать историю своей страны</w:t>
      </w:r>
      <w:r w:rsidRPr="001C5AF7">
        <w:rPr>
          <w:rFonts w:eastAsia="Calibri" w:cs="Times New Roman"/>
          <w:szCs w:val="28"/>
        </w:rPr>
        <w:t>;</w:t>
      </w:r>
    </w:p>
    <w:p w:rsidR="005F19E0" w:rsidRPr="001C5AF7" w:rsidRDefault="005F19E0" w:rsidP="0056358E">
      <w:pPr>
        <w:ind w:firstLine="567"/>
        <w:jc w:val="both"/>
        <w:rPr>
          <w:rFonts w:eastAsia="Calibri" w:cs="Times New Roman"/>
          <w:szCs w:val="28"/>
        </w:rPr>
      </w:pPr>
      <w:r w:rsidRPr="001C5AF7">
        <w:rPr>
          <w:rFonts w:eastAsia="Times New Roman" w:cs="Times New Roman"/>
          <w:szCs w:val="28"/>
          <w:lang w:eastAsia="ru-RU"/>
        </w:rPr>
        <w:lastRenderedPageBreak/>
        <w:t xml:space="preserve">- </w:t>
      </w:r>
      <w:r w:rsidRPr="001C5AF7">
        <w:rPr>
          <w:rFonts w:eastAsia="Calibri" w:cs="Times New Roman"/>
          <w:szCs w:val="28"/>
        </w:rPr>
        <w:t>акция  «Прочти книгу о войне», проходившая в Центральной городской библиотеке (</w:t>
      </w:r>
      <w:r w:rsidRPr="001C5AF7">
        <w:rPr>
          <w:rFonts w:eastAsia="Calibri" w:cs="Times New Roman"/>
          <w:bCs/>
          <w:szCs w:val="28"/>
        </w:rPr>
        <w:t>литературно-музыкальная палатка,</w:t>
      </w:r>
      <w:r w:rsidR="00EF3755">
        <w:rPr>
          <w:rFonts w:eastAsia="Calibri" w:cs="Times New Roman"/>
          <w:bCs/>
          <w:szCs w:val="28"/>
        </w:rPr>
        <w:t xml:space="preserve"> </w:t>
      </w:r>
      <w:proofErr w:type="spellStart"/>
      <w:r w:rsidRPr="001C5AF7">
        <w:rPr>
          <w:rFonts w:eastAsia="Calibri" w:cs="Times New Roman"/>
          <w:szCs w:val="28"/>
        </w:rPr>
        <w:t>медиаверсия</w:t>
      </w:r>
      <w:proofErr w:type="spellEnd"/>
      <w:r w:rsidRPr="001C5AF7">
        <w:rPr>
          <w:rFonts w:eastAsia="Calibri" w:cs="Times New Roman"/>
          <w:szCs w:val="28"/>
        </w:rPr>
        <w:t xml:space="preserve"> «Нам жить и помнить», час военной книги «А зори здесь тихие» с элементами театрализации</w:t>
      </w:r>
      <w:r w:rsidRPr="001C5AF7">
        <w:rPr>
          <w:rFonts w:eastAsia="Calibri" w:cs="Times New Roman"/>
          <w:bCs/>
          <w:szCs w:val="28"/>
        </w:rPr>
        <w:t>)</w:t>
      </w:r>
      <w:r w:rsidRPr="001C5AF7">
        <w:rPr>
          <w:rFonts w:eastAsia="Calibri" w:cs="Times New Roman"/>
          <w:szCs w:val="28"/>
        </w:rPr>
        <w:t xml:space="preserve">.  </w:t>
      </w:r>
    </w:p>
    <w:p w:rsidR="005F19E0" w:rsidRPr="001C5AF7" w:rsidRDefault="005F19E0" w:rsidP="0056358E">
      <w:pPr>
        <w:ind w:firstLine="567"/>
        <w:jc w:val="both"/>
        <w:rPr>
          <w:rFonts w:eastAsia="Andale Sans UI" w:cs="Liberation Serif"/>
          <w:kern w:val="2"/>
          <w:szCs w:val="28"/>
          <w:lang w:eastAsia="ru-RU"/>
        </w:rPr>
      </w:pPr>
      <w:r w:rsidRPr="001C5AF7">
        <w:rPr>
          <w:rFonts w:eastAsia="Andale Sans UI" w:cs="Liberation Serif"/>
          <w:kern w:val="2"/>
          <w:szCs w:val="28"/>
          <w:lang w:eastAsia="ru-RU"/>
        </w:rPr>
        <w:t xml:space="preserve">С целью приобщения населения к культурным ценностям, знакомства с разнообразными формами искусства успешно реализуется социально-культурный проект «Волжская палитра», включающий </w:t>
      </w:r>
      <w:r w:rsidRPr="001C5AF7">
        <w:rPr>
          <w:rFonts w:eastAsia="Calibri" w:cs="Times New Roman"/>
          <w:szCs w:val="28"/>
        </w:rPr>
        <w:t xml:space="preserve">разнообразные творческие проекты: «Астраханские вечера», «В городском саду играет», «Поиграй-ка», «Народное караоке», «Лето с книгой», «Слушаем книгу» и др. Всего было </w:t>
      </w:r>
      <w:r w:rsidR="00DF0B00" w:rsidRPr="001C5AF7">
        <w:rPr>
          <w:rFonts w:eastAsia="Andale Sans UI" w:cs="Liberation Serif"/>
          <w:kern w:val="2"/>
          <w:szCs w:val="28"/>
          <w:lang w:eastAsia="ru-RU"/>
        </w:rPr>
        <w:t>проведено более 150</w:t>
      </w:r>
      <w:r w:rsidRPr="001C5AF7">
        <w:rPr>
          <w:rFonts w:eastAsia="Andale Sans UI" w:cs="Liberation Serif"/>
          <w:kern w:val="2"/>
          <w:szCs w:val="28"/>
          <w:lang w:eastAsia="ru-RU"/>
        </w:rPr>
        <w:t xml:space="preserve"> мероприятий во всех районах города.           </w:t>
      </w:r>
    </w:p>
    <w:p w:rsidR="005F19E0" w:rsidRPr="001C5AF7" w:rsidRDefault="00DF0B00" w:rsidP="0056358E">
      <w:pPr>
        <w:ind w:firstLine="567"/>
        <w:jc w:val="both"/>
        <w:rPr>
          <w:rFonts w:eastAsia="Times New Roman" w:cs="Times New Roman"/>
          <w:szCs w:val="28"/>
          <w:lang w:eastAsia="ru-RU"/>
        </w:rPr>
      </w:pPr>
      <w:r w:rsidRPr="001C5AF7">
        <w:rPr>
          <w:rFonts w:eastAsia="Times New Roman" w:cs="Times New Roman"/>
          <w:szCs w:val="28"/>
          <w:lang w:eastAsia="ru-RU"/>
        </w:rPr>
        <w:t xml:space="preserve">Астраханским </w:t>
      </w:r>
      <w:r w:rsidR="005F19E0" w:rsidRPr="001C5AF7">
        <w:rPr>
          <w:rFonts w:eastAsia="Times New Roman" w:cs="Times New Roman"/>
          <w:szCs w:val="28"/>
          <w:lang w:eastAsia="ru-RU"/>
        </w:rPr>
        <w:t>дворцом Культуры «Аркадия» организовано 444 культурно-массовых мероприятий. Ежегодно увеличивается количество граждан, принявших участие в мероприятиях: в 2015 году – 138,3 тыс. чел., в</w:t>
      </w:r>
      <w:r w:rsidRPr="001C5AF7">
        <w:rPr>
          <w:rFonts w:eastAsia="Times New Roman" w:cs="Times New Roman"/>
          <w:szCs w:val="28"/>
          <w:lang w:eastAsia="ru-RU"/>
        </w:rPr>
        <w:t xml:space="preserve"> 2014 – 137,1 тыс. чел, в 2013 – </w:t>
      </w:r>
      <w:r w:rsidR="005F19E0" w:rsidRPr="001C5AF7">
        <w:rPr>
          <w:rFonts w:eastAsia="Times New Roman" w:cs="Times New Roman"/>
          <w:szCs w:val="28"/>
          <w:lang w:eastAsia="ru-RU"/>
        </w:rPr>
        <w:t xml:space="preserve">136,0 тыс. чел. </w:t>
      </w:r>
    </w:p>
    <w:p w:rsidR="005F19E0" w:rsidRPr="001C5AF7" w:rsidRDefault="005F19E0" w:rsidP="0056358E">
      <w:pPr>
        <w:ind w:firstLine="567"/>
        <w:jc w:val="both"/>
        <w:rPr>
          <w:rFonts w:eastAsia="Times New Roman" w:cs="Times New Roman"/>
          <w:szCs w:val="28"/>
          <w:lang w:eastAsia="ru-RU"/>
        </w:rPr>
      </w:pPr>
      <w:r w:rsidRPr="001C5AF7">
        <w:rPr>
          <w:rFonts w:eastAsia="Times New Roman" w:cs="Times New Roman"/>
          <w:szCs w:val="28"/>
          <w:lang w:eastAsia="ru-RU"/>
        </w:rPr>
        <w:t>Доля мероприятий для наименее защищенных социально-возрастных групп (детей, подростков, детей-инвалидов) населения от общего количества мероприятий в 20</w:t>
      </w:r>
      <w:r w:rsidR="00DF0B00" w:rsidRPr="001C5AF7">
        <w:rPr>
          <w:rFonts w:eastAsia="Times New Roman" w:cs="Times New Roman"/>
          <w:szCs w:val="28"/>
          <w:lang w:eastAsia="ru-RU"/>
        </w:rPr>
        <w:t xml:space="preserve">15 году составила 24%, в 2014 – </w:t>
      </w:r>
      <w:r w:rsidRPr="001C5AF7">
        <w:rPr>
          <w:rFonts w:eastAsia="Times New Roman" w:cs="Times New Roman"/>
          <w:szCs w:val="28"/>
          <w:lang w:eastAsia="ru-RU"/>
        </w:rPr>
        <w:t>23,2%.</w:t>
      </w:r>
    </w:p>
    <w:p w:rsidR="005F19E0" w:rsidRPr="001C5AF7" w:rsidRDefault="005F19E0" w:rsidP="0056358E">
      <w:pPr>
        <w:autoSpaceDE w:val="0"/>
        <w:autoSpaceDN w:val="0"/>
        <w:adjustRightInd w:val="0"/>
        <w:snapToGrid w:val="0"/>
        <w:ind w:firstLine="567"/>
        <w:jc w:val="both"/>
        <w:rPr>
          <w:rFonts w:eastAsia="Andale Sans UI" w:cs="Liberation Serif"/>
          <w:kern w:val="2"/>
          <w:szCs w:val="28"/>
          <w:lang w:eastAsia="ru-RU"/>
        </w:rPr>
      </w:pPr>
      <w:r w:rsidRPr="001C5AF7">
        <w:rPr>
          <w:rFonts w:eastAsia="Times New Roman" w:cs="Times New Roman"/>
          <w:szCs w:val="34"/>
          <w:lang w:eastAsia="ru-RU"/>
        </w:rPr>
        <w:t>С целью р</w:t>
      </w:r>
      <w:r w:rsidR="00DF0B00" w:rsidRPr="001C5AF7">
        <w:rPr>
          <w:rFonts w:eastAsia="Times New Roman" w:cs="Times New Roman"/>
          <w:bCs/>
          <w:szCs w:val="28"/>
          <w:lang w:eastAsia="ru-RU"/>
        </w:rPr>
        <w:t>азвития жанров художественно-</w:t>
      </w:r>
      <w:r w:rsidRPr="001C5AF7">
        <w:rPr>
          <w:rFonts w:eastAsia="Times New Roman" w:cs="Times New Roman"/>
          <w:bCs/>
          <w:szCs w:val="28"/>
          <w:lang w:eastAsia="ru-RU"/>
        </w:rPr>
        <w:t xml:space="preserve">самодеятельного творчества в АДК «Аркадия» организованы 4 студии, </w:t>
      </w:r>
      <w:r w:rsidRPr="001C5AF7">
        <w:rPr>
          <w:rFonts w:eastAsia="Andale Sans UI" w:cs="Liberation Serif"/>
          <w:kern w:val="2"/>
          <w:szCs w:val="28"/>
          <w:lang w:eastAsia="ru-RU"/>
        </w:rPr>
        <w:t>коллективы которых участвовали в мероприятиях различного уровня. Общее количество участников по сравнению с 2014 годом увеличилось на 7,7% и составило 70 человек.</w:t>
      </w:r>
    </w:p>
    <w:p w:rsidR="00FA4DC1" w:rsidRPr="001C5AF7" w:rsidRDefault="00FA4DC1" w:rsidP="00861812">
      <w:pPr>
        <w:pStyle w:val="1"/>
        <w:spacing w:before="0"/>
        <w:jc w:val="center"/>
        <w:rPr>
          <w:rFonts w:ascii="Times New Roman" w:hAnsi="Times New Roman" w:cs="Times New Roman"/>
          <w:color w:val="auto"/>
        </w:rPr>
      </w:pPr>
    </w:p>
    <w:p w:rsidR="000D09BC" w:rsidRPr="001C5AF7" w:rsidRDefault="000D09BC" w:rsidP="00861812">
      <w:pPr>
        <w:pStyle w:val="1"/>
        <w:spacing w:before="0"/>
        <w:jc w:val="center"/>
        <w:rPr>
          <w:rFonts w:ascii="Times New Roman" w:hAnsi="Times New Roman" w:cs="Times New Roman"/>
          <w:b w:val="0"/>
          <w:color w:val="auto"/>
        </w:rPr>
      </w:pPr>
      <w:bookmarkStart w:id="32" w:name="_Toc445384314"/>
      <w:r w:rsidRPr="001C5AF7">
        <w:rPr>
          <w:rFonts w:ascii="Times New Roman" w:hAnsi="Times New Roman" w:cs="Times New Roman"/>
          <w:color w:val="auto"/>
        </w:rPr>
        <w:t>Физкультура и спорт</w:t>
      </w:r>
      <w:bookmarkEnd w:id="32"/>
    </w:p>
    <w:p w:rsidR="005F19E0" w:rsidRPr="001C5AF7" w:rsidRDefault="005F19E0" w:rsidP="005F19E0">
      <w:pPr>
        <w:autoSpaceDE w:val="0"/>
        <w:autoSpaceDN w:val="0"/>
        <w:adjustRightInd w:val="0"/>
        <w:ind w:firstLine="540"/>
        <w:jc w:val="both"/>
        <w:rPr>
          <w:rFonts w:eastAsia="Times New Roman" w:cs="Times New Roman"/>
          <w:szCs w:val="28"/>
          <w:lang w:eastAsia="ru-RU"/>
        </w:rPr>
      </w:pPr>
      <w:r w:rsidRPr="001C5AF7">
        <w:rPr>
          <w:rFonts w:eastAsia="Times New Roman" w:cs="Times New Roman"/>
          <w:szCs w:val="28"/>
          <w:lang w:eastAsia="ru-RU"/>
        </w:rPr>
        <w:t>Одним из направлений социальной пол</w:t>
      </w:r>
      <w:r w:rsidR="00363692" w:rsidRPr="001C5AF7">
        <w:rPr>
          <w:rFonts w:eastAsia="Times New Roman" w:cs="Times New Roman"/>
          <w:szCs w:val="28"/>
          <w:lang w:eastAsia="ru-RU"/>
        </w:rPr>
        <w:t>итики администрации города является</w:t>
      </w:r>
      <w:r w:rsidRPr="001C5AF7">
        <w:rPr>
          <w:rFonts w:eastAsia="Times New Roman" w:cs="Times New Roman"/>
          <w:szCs w:val="28"/>
          <w:lang w:eastAsia="ru-RU"/>
        </w:rPr>
        <w:t xml:space="preserve"> создание условий для развития физической культуры, </w:t>
      </w:r>
      <w:r w:rsidR="007621C8" w:rsidRPr="001C5AF7">
        <w:rPr>
          <w:rFonts w:cs="Times New Roman"/>
          <w:szCs w:val="28"/>
        </w:rPr>
        <w:t>школьного</w:t>
      </w:r>
      <w:r w:rsidRPr="001C5AF7">
        <w:rPr>
          <w:rFonts w:cs="Times New Roman"/>
          <w:szCs w:val="28"/>
        </w:rPr>
        <w:t xml:space="preserve"> и массового спорта, а также организация проведения физкультурно-оздоровительных и спортивных мероприятий.</w:t>
      </w:r>
    </w:p>
    <w:p w:rsidR="005F19E0" w:rsidRPr="001C5AF7" w:rsidRDefault="005F19E0" w:rsidP="005F19E0">
      <w:pPr>
        <w:autoSpaceDE w:val="0"/>
        <w:autoSpaceDN w:val="0"/>
        <w:adjustRightInd w:val="0"/>
        <w:ind w:firstLine="540"/>
        <w:jc w:val="both"/>
        <w:rPr>
          <w:rFonts w:eastAsia="Times New Roman" w:cs="Times New Roman"/>
          <w:szCs w:val="28"/>
          <w:lang w:eastAsia="ru-RU"/>
        </w:rPr>
      </w:pPr>
      <w:r w:rsidRPr="001C5AF7">
        <w:rPr>
          <w:rFonts w:eastAsia="Times New Roman" w:cs="Times New Roman"/>
          <w:szCs w:val="28"/>
          <w:lang w:eastAsia="ru-RU"/>
        </w:rPr>
        <w:t xml:space="preserve">Приоритетным в этой сфере в отчетном году было развитие массового спорта, направленного на формирование здорового образа жизни горожан, воспитание физически крепкого подрастающего поколения. </w:t>
      </w:r>
    </w:p>
    <w:p w:rsidR="005F19E0" w:rsidRPr="001C5AF7" w:rsidRDefault="005F19E0" w:rsidP="0056358E">
      <w:pPr>
        <w:ind w:firstLine="567"/>
        <w:jc w:val="both"/>
        <w:rPr>
          <w:rFonts w:eastAsia="Calibri" w:cs="Times New Roman"/>
          <w:szCs w:val="28"/>
        </w:rPr>
      </w:pPr>
      <w:r w:rsidRPr="001C5AF7">
        <w:rPr>
          <w:rFonts w:eastAsia="Calibri" w:cs="Times New Roman"/>
          <w:color w:val="000000"/>
          <w:szCs w:val="28"/>
        </w:rPr>
        <w:t xml:space="preserve">В 2015 году к занятиям физической культурой и спортом было привлечено около 193 тысяч человек, что </w:t>
      </w:r>
      <w:r w:rsidRPr="001C5AF7">
        <w:rPr>
          <w:rFonts w:eastAsia="Calibri" w:cs="Times New Roman"/>
          <w:szCs w:val="28"/>
        </w:rPr>
        <w:t>составило 36</w:t>
      </w:r>
      <w:r w:rsidRPr="001C5AF7">
        <w:rPr>
          <w:rFonts w:eastAsia="Calibri" w:cs="Times New Roman"/>
          <w:color w:val="000000"/>
          <w:szCs w:val="28"/>
        </w:rPr>
        <w:t xml:space="preserve">,2 % от общей численности горожан. По сравнению с 2014 годом данный показатель увеличился на 1,4 %.  </w:t>
      </w:r>
      <w:r w:rsidRPr="001C5AF7">
        <w:rPr>
          <w:rFonts w:eastAsia="Calibri" w:cs="Times New Roman"/>
          <w:szCs w:val="28"/>
        </w:rPr>
        <w:t>Этому способствовала работа по организации:</w:t>
      </w:r>
    </w:p>
    <w:p w:rsidR="005F19E0" w:rsidRPr="001C5AF7" w:rsidRDefault="005F19E0" w:rsidP="0056358E">
      <w:pPr>
        <w:ind w:firstLine="567"/>
        <w:jc w:val="both"/>
        <w:rPr>
          <w:rFonts w:eastAsia="Calibri" w:cs="Times New Roman"/>
          <w:szCs w:val="28"/>
        </w:rPr>
      </w:pPr>
      <w:r w:rsidRPr="001C5AF7">
        <w:rPr>
          <w:rFonts w:eastAsia="Calibri" w:cs="Times New Roman"/>
          <w:szCs w:val="28"/>
        </w:rPr>
        <w:t>-спортивных секций в общеобразовательных учреждениях города, количество которых по сравнению с 2014 годом увеличилось на 5%, а число занимающихся в них школьников – на 1756 человек;</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xml:space="preserve">-более 760 физкультурно-оздоровительных и </w:t>
      </w:r>
      <w:r w:rsidR="0005744E">
        <w:rPr>
          <w:rFonts w:eastAsia="Calibri" w:cs="Times New Roman"/>
          <w:szCs w:val="28"/>
        </w:rPr>
        <w:t>спортивно-массовых мероприятий</w:t>
      </w:r>
      <w:r w:rsidRPr="001C5AF7">
        <w:rPr>
          <w:rFonts w:eastAsia="Calibri" w:cs="Times New Roman"/>
          <w:szCs w:val="28"/>
        </w:rPr>
        <w:t>.</w:t>
      </w:r>
    </w:p>
    <w:p w:rsidR="005F19E0" w:rsidRPr="001C5AF7" w:rsidRDefault="005F19E0" w:rsidP="0056358E">
      <w:pPr>
        <w:ind w:firstLine="567"/>
        <w:jc w:val="both"/>
        <w:rPr>
          <w:rFonts w:eastAsia="Calibri" w:cs="Times New Roman"/>
          <w:szCs w:val="28"/>
        </w:rPr>
      </w:pPr>
      <w:r w:rsidRPr="001C5AF7">
        <w:rPr>
          <w:rFonts w:eastAsia="Calibri" w:cs="Times New Roman"/>
          <w:szCs w:val="28"/>
        </w:rPr>
        <w:t>Среди них наиболее значимыми мероприятиями являлись:</w:t>
      </w:r>
    </w:p>
    <w:p w:rsidR="005F19E0" w:rsidRPr="001C5AF7" w:rsidRDefault="005F19E0" w:rsidP="0056358E">
      <w:pPr>
        <w:ind w:firstLine="567"/>
        <w:jc w:val="both"/>
        <w:rPr>
          <w:szCs w:val="28"/>
        </w:rPr>
      </w:pPr>
      <w:r w:rsidRPr="001C5AF7">
        <w:rPr>
          <w:szCs w:val="28"/>
        </w:rPr>
        <w:t>- «</w:t>
      </w:r>
      <w:proofErr w:type="spellStart"/>
      <w:r w:rsidRPr="001C5AF7">
        <w:rPr>
          <w:szCs w:val="28"/>
        </w:rPr>
        <w:t>Стрит</w:t>
      </w:r>
      <w:r w:rsidR="007621C8" w:rsidRPr="001C5AF7">
        <w:rPr>
          <w:szCs w:val="28"/>
        </w:rPr>
        <w:t>БолДжем</w:t>
      </w:r>
      <w:proofErr w:type="spellEnd"/>
      <w:r w:rsidR="007621C8" w:rsidRPr="001C5AF7">
        <w:rPr>
          <w:szCs w:val="28"/>
        </w:rPr>
        <w:t>» –</w:t>
      </w:r>
      <w:r w:rsidRPr="001C5AF7">
        <w:rPr>
          <w:szCs w:val="28"/>
        </w:rPr>
        <w:t xml:space="preserve"> соревнования по уличному баскетболу – более 130 команд-участниц (спортивная площадка ул</w:t>
      </w:r>
      <w:proofErr w:type="gramStart"/>
      <w:r w:rsidRPr="001C5AF7">
        <w:rPr>
          <w:szCs w:val="28"/>
        </w:rPr>
        <w:t>.Ж</w:t>
      </w:r>
      <w:proofErr w:type="gramEnd"/>
      <w:r w:rsidRPr="001C5AF7">
        <w:rPr>
          <w:szCs w:val="28"/>
        </w:rPr>
        <w:t>илая, 9 а);</w:t>
      </w:r>
    </w:p>
    <w:p w:rsidR="005F19E0" w:rsidRPr="001C5AF7" w:rsidRDefault="007621C8" w:rsidP="0056358E">
      <w:pPr>
        <w:ind w:firstLine="567"/>
        <w:jc w:val="both"/>
        <w:rPr>
          <w:szCs w:val="28"/>
        </w:rPr>
      </w:pPr>
      <w:r w:rsidRPr="001C5AF7">
        <w:rPr>
          <w:szCs w:val="28"/>
        </w:rPr>
        <w:t xml:space="preserve">- Уроки здоровья – </w:t>
      </w:r>
      <w:r w:rsidR="005F19E0" w:rsidRPr="001C5AF7">
        <w:rPr>
          <w:szCs w:val="28"/>
        </w:rPr>
        <w:t>более 2000 участников (муниципальные образовательные учреждения);</w:t>
      </w:r>
    </w:p>
    <w:p w:rsidR="005F19E0" w:rsidRPr="001C5AF7" w:rsidRDefault="005F19E0" w:rsidP="0056358E">
      <w:pPr>
        <w:ind w:firstLine="567"/>
        <w:jc w:val="both"/>
        <w:rPr>
          <w:szCs w:val="36"/>
        </w:rPr>
      </w:pPr>
      <w:r w:rsidRPr="001C5AF7">
        <w:rPr>
          <w:szCs w:val="36"/>
        </w:rPr>
        <w:lastRenderedPageBreak/>
        <w:t>- Военно-спортивная</w:t>
      </w:r>
      <w:r w:rsidR="007621C8" w:rsidRPr="001C5AF7">
        <w:rPr>
          <w:szCs w:val="36"/>
        </w:rPr>
        <w:t xml:space="preserve">игра «Зарница» – </w:t>
      </w:r>
      <w:r w:rsidRPr="001C5AF7">
        <w:rPr>
          <w:szCs w:val="36"/>
        </w:rPr>
        <w:t>более 400 человек среди обучающихся общеобразовательных учреждений города Астрахани;</w:t>
      </w:r>
    </w:p>
    <w:p w:rsidR="005F19E0" w:rsidRPr="001C5AF7" w:rsidRDefault="007621C8" w:rsidP="0056358E">
      <w:pPr>
        <w:ind w:firstLine="567"/>
        <w:jc w:val="both"/>
        <w:rPr>
          <w:rFonts w:eastAsia="Calibri" w:cs="Times New Roman"/>
          <w:szCs w:val="28"/>
        </w:rPr>
      </w:pPr>
      <w:r w:rsidRPr="001C5AF7">
        <w:rPr>
          <w:szCs w:val="28"/>
        </w:rPr>
        <w:t xml:space="preserve">- «День рыбака» – </w:t>
      </w:r>
      <w:r w:rsidR="005F19E0" w:rsidRPr="001C5AF7">
        <w:rPr>
          <w:szCs w:val="28"/>
        </w:rPr>
        <w:t xml:space="preserve">около 1000 человек приняли участие в «Сеансе одновременной игры», веселых стартах, </w:t>
      </w:r>
      <w:proofErr w:type="spellStart"/>
      <w:r w:rsidR="005F19E0" w:rsidRPr="001C5AF7">
        <w:rPr>
          <w:szCs w:val="28"/>
        </w:rPr>
        <w:t>аква-гримме</w:t>
      </w:r>
      <w:proofErr w:type="spellEnd"/>
      <w:r w:rsidR="005F19E0" w:rsidRPr="001C5AF7">
        <w:rPr>
          <w:szCs w:val="28"/>
        </w:rPr>
        <w:t>, турнирах по ростовым шахматам и др.;</w:t>
      </w:r>
    </w:p>
    <w:p w:rsidR="005F19E0" w:rsidRPr="001C5AF7" w:rsidRDefault="007621C8" w:rsidP="0056358E">
      <w:pPr>
        <w:ind w:firstLine="567"/>
        <w:jc w:val="both"/>
        <w:rPr>
          <w:rFonts w:eastAsia="Calibri" w:cs="Times New Roman"/>
          <w:szCs w:val="28"/>
        </w:rPr>
      </w:pPr>
      <w:r w:rsidRPr="001C5AF7">
        <w:rPr>
          <w:szCs w:val="28"/>
        </w:rPr>
        <w:t xml:space="preserve">- Праздник «Арбузная фиеста» – </w:t>
      </w:r>
      <w:r w:rsidR="005F19E0" w:rsidRPr="001C5AF7">
        <w:rPr>
          <w:szCs w:val="28"/>
        </w:rPr>
        <w:t xml:space="preserve">около 700 человек приняли участие в </w:t>
      </w:r>
      <w:proofErr w:type="spellStart"/>
      <w:r w:rsidR="005F19E0" w:rsidRPr="001C5AF7">
        <w:rPr>
          <w:szCs w:val="28"/>
        </w:rPr>
        <w:t>дартсе</w:t>
      </w:r>
      <w:proofErr w:type="spellEnd"/>
      <w:r w:rsidR="005F19E0" w:rsidRPr="001C5AF7">
        <w:rPr>
          <w:szCs w:val="28"/>
        </w:rPr>
        <w:t>, турнирах по шахматам, мастер-классе «Рисование песком».</w:t>
      </w:r>
    </w:p>
    <w:p w:rsidR="005F19E0" w:rsidRPr="001C5AF7" w:rsidRDefault="005F19E0" w:rsidP="0056358E">
      <w:pPr>
        <w:ind w:firstLine="567"/>
        <w:jc w:val="both"/>
        <w:rPr>
          <w:rFonts w:eastAsia="Times New Roman" w:cs="Times New Roman"/>
          <w:szCs w:val="28"/>
          <w:lang w:eastAsia="ru-RU"/>
        </w:rPr>
      </w:pPr>
      <w:r w:rsidRPr="001C5AF7">
        <w:rPr>
          <w:rFonts w:eastAsia="Calibri" w:cs="Times New Roman"/>
          <w:szCs w:val="28"/>
        </w:rPr>
        <w:t xml:space="preserve">Повышенное внимание к развитию массового детского и юношеского спорта даёт свои результаты. </w:t>
      </w:r>
      <w:r w:rsidRPr="001C5AF7">
        <w:rPr>
          <w:rFonts w:eastAsia="Times New Roman" w:cs="Times New Roman"/>
          <w:szCs w:val="28"/>
          <w:lang w:eastAsia="ru-RU"/>
        </w:rPr>
        <w:t xml:space="preserve">В отчетном году в спортивных школах города подготовлены 3 мастера спорта России и 12 кандидатов в мастера спорта, 1-й разряд выполнили 25 спортсменов, а 359 человек – массовые разрядные нормативы. </w:t>
      </w:r>
    </w:p>
    <w:p w:rsidR="005F19E0" w:rsidRPr="001C5AF7" w:rsidRDefault="005F19E0" w:rsidP="0056358E">
      <w:pPr>
        <w:ind w:firstLine="567"/>
        <w:jc w:val="both"/>
        <w:rPr>
          <w:rFonts w:eastAsia="Calibri" w:cs="Times New Roman"/>
          <w:color w:val="000000"/>
          <w:szCs w:val="28"/>
        </w:rPr>
      </w:pPr>
      <w:r w:rsidRPr="001C5AF7">
        <w:rPr>
          <w:rFonts w:eastAsia="Calibri" w:cs="Times New Roman"/>
          <w:color w:val="000000"/>
          <w:szCs w:val="28"/>
        </w:rPr>
        <w:t>Воспитанники муниципальных спортивных учреждений в 2015 году становились победителями и призерами всероссийских соревнований, международных турниров:</w:t>
      </w:r>
    </w:p>
    <w:p w:rsidR="005F19E0" w:rsidRPr="001C5AF7" w:rsidRDefault="005F19E0" w:rsidP="0056358E">
      <w:pPr>
        <w:widowControl w:val="0"/>
        <w:suppressAutoHyphens/>
        <w:autoSpaceDN w:val="0"/>
        <w:ind w:firstLine="567"/>
        <w:jc w:val="both"/>
        <w:textAlignment w:val="baseline"/>
        <w:rPr>
          <w:rFonts w:eastAsia="Andale Sans UI" w:cs="Times New Roman"/>
          <w:color w:val="000000"/>
          <w:kern w:val="3"/>
          <w:szCs w:val="28"/>
          <w:lang w:eastAsia="ja-JP" w:bidi="fa-IR"/>
        </w:rPr>
      </w:pPr>
      <w:r w:rsidRPr="001C5AF7">
        <w:rPr>
          <w:rFonts w:eastAsia="Andale Sans UI" w:cs="Times New Roman"/>
          <w:color w:val="000000"/>
          <w:kern w:val="3"/>
          <w:szCs w:val="28"/>
          <w:lang w:eastAsia="ja-JP" w:bidi="fa-IR"/>
        </w:rPr>
        <w:t>-в П</w:t>
      </w:r>
      <w:proofErr w:type="spellStart"/>
      <w:r w:rsidRPr="001C5AF7">
        <w:rPr>
          <w:rFonts w:eastAsia="Andale Sans UI" w:cs="Times New Roman"/>
          <w:bCs/>
          <w:color w:val="000000"/>
          <w:kern w:val="3"/>
          <w:szCs w:val="28"/>
          <w:lang w:val="de-DE" w:eastAsia="ja-JP" w:bidi="fa-IR"/>
        </w:rPr>
        <w:t>ервенств</w:t>
      </w:r>
      <w:proofErr w:type="spellEnd"/>
      <w:r w:rsidRPr="001C5AF7">
        <w:rPr>
          <w:rFonts w:eastAsia="Andale Sans UI" w:cs="Times New Roman"/>
          <w:bCs/>
          <w:color w:val="000000"/>
          <w:kern w:val="3"/>
          <w:szCs w:val="28"/>
          <w:lang w:eastAsia="ja-JP" w:bidi="fa-IR"/>
        </w:rPr>
        <w:t>е</w:t>
      </w:r>
      <w:proofErr w:type="spellStart"/>
      <w:r w:rsidRPr="001C5AF7">
        <w:rPr>
          <w:rFonts w:eastAsia="Andale Sans UI" w:cs="Times New Roman"/>
          <w:bCs/>
          <w:color w:val="000000"/>
          <w:kern w:val="3"/>
          <w:szCs w:val="28"/>
          <w:lang w:val="de-DE" w:eastAsia="ja-JP" w:bidi="fa-IR"/>
        </w:rPr>
        <w:t>ЮжногоФедеральногоокруга</w:t>
      </w:r>
      <w:r w:rsidRPr="001C5AF7">
        <w:rPr>
          <w:rFonts w:eastAsia="Andale Sans UI" w:cs="Times New Roman"/>
          <w:color w:val="000000"/>
          <w:kern w:val="3"/>
          <w:szCs w:val="28"/>
          <w:lang w:val="de-DE" w:eastAsia="ja-JP" w:bidi="fa-IR"/>
        </w:rPr>
        <w:t>погреко-римскойборьбе</w:t>
      </w:r>
      <w:proofErr w:type="spellEnd"/>
      <w:r w:rsidRPr="001C5AF7">
        <w:rPr>
          <w:rFonts w:eastAsia="Andale Sans UI" w:cs="Times New Roman"/>
          <w:color w:val="000000"/>
          <w:kern w:val="3"/>
          <w:szCs w:val="28"/>
          <w:lang w:val="de-DE" w:eastAsia="ja-JP" w:bidi="fa-IR"/>
        </w:rPr>
        <w:t xml:space="preserve"> 1</w:t>
      </w:r>
      <w:r w:rsidRPr="001C5AF7">
        <w:rPr>
          <w:rFonts w:eastAsia="Andale Sans UI" w:cs="Times New Roman"/>
          <w:color w:val="000000"/>
          <w:kern w:val="3"/>
          <w:szCs w:val="28"/>
          <w:lang w:eastAsia="ja-JP" w:bidi="fa-IR"/>
        </w:rPr>
        <w:t>-е</w:t>
      </w:r>
      <w:proofErr w:type="spellStart"/>
      <w:r w:rsidRPr="001C5AF7">
        <w:rPr>
          <w:rFonts w:eastAsia="Andale Sans UI" w:cs="Times New Roman"/>
          <w:color w:val="000000"/>
          <w:kern w:val="3"/>
          <w:szCs w:val="28"/>
          <w:lang w:val="de-DE" w:eastAsia="ja-JP" w:bidi="fa-IR"/>
        </w:rPr>
        <w:t>место</w:t>
      </w:r>
      <w:proofErr w:type="spellEnd"/>
      <w:r w:rsidRPr="001C5AF7">
        <w:rPr>
          <w:rFonts w:eastAsia="Andale Sans UI" w:cs="Times New Roman"/>
          <w:color w:val="000000"/>
          <w:kern w:val="3"/>
          <w:szCs w:val="28"/>
          <w:lang w:eastAsia="ja-JP" w:bidi="fa-IR"/>
        </w:rPr>
        <w:t xml:space="preserve">занял </w:t>
      </w:r>
      <w:proofErr w:type="spellStart"/>
      <w:r w:rsidRPr="001C5AF7">
        <w:rPr>
          <w:rFonts w:eastAsia="Andale Sans UI" w:cs="Times New Roman"/>
          <w:color w:val="000000"/>
          <w:kern w:val="3"/>
          <w:szCs w:val="28"/>
          <w:lang w:val="de-DE" w:eastAsia="ja-JP" w:bidi="fa-IR"/>
        </w:rPr>
        <w:t>Реза</w:t>
      </w:r>
      <w:proofErr w:type="spellEnd"/>
      <w:r w:rsidRPr="001C5AF7">
        <w:rPr>
          <w:rFonts w:eastAsia="Andale Sans UI" w:cs="Times New Roman"/>
          <w:color w:val="000000"/>
          <w:kern w:val="3"/>
          <w:szCs w:val="28"/>
          <w:lang w:val="de-DE" w:eastAsia="ja-JP" w:bidi="fa-IR"/>
        </w:rPr>
        <w:t xml:space="preserve"> - </w:t>
      </w:r>
      <w:proofErr w:type="spellStart"/>
      <w:r w:rsidRPr="001C5AF7">
        <w:rPr>
          <w:rFonts w:eastAsia="Andale Sans UI" w:cs="Times New Roman"/>
          <w:color w:val="000000"/>
          <w:kern w:val="3"/>
          <w:szCs w:val="28"/>
          <w:lang w:val="de-DE" w:eastAsia="ja-JP" w:bidi="fa-IR"/>
        </w:rPr>
        <w:t>задеДалер</w:t>
      </w:r>
      <w:proofErr w:type="spellEnd"/>
      <w:r w:rsidRPr="001C5AF7">
        <w:rPr>
          <w:rFonts w:eastAsia="Andale Sans UI" w:cs="Times New Roman"/>
          <w:color w:val="000000"/>
          <w:kern w:val="3"/>
          <w:szCs w:val="28"/>
          <w:lang w:eastAsia="ja-JP" w:bidi="fa-IR"/>
        </w:rPr>
        <w:t xml:space="preserve"> (ДЮСШ № 4);</w:t>
      </w:r>
    </w:p>
    <w:p w:rsidR="005F19E0" w:rsidRPr="001C5AF7" w:rsidRDefault="009F1AA2" w:rsidP="0056358E">
      <w:pPr>
        <w:ind w:firstLine="567"/>
        <w:jc w:val="both"/>
        <w:rPr>
          <w:rFonts w:eastAsia="Calibri" w:cs="Times New Roman"/>
          <w:color w:val="000000"/>
          <w:szCs w:val="28"/>
        </w:rPr>
      </w:pPr>
      <w:r w:rsidRPr="001C5AF7">
        <w:rPr>
          <w:rFonts w:eastAsia="Calibri" w:cs="Times New Roman"/>
          <w:color w:val="000000"/>
          <w:szCs w:val="28"/>
        </w:rPr>
        <w:t xml:space="preserve"> -в </w:t>
      </w:r>
      <w:r w:rsidR="005F19E0" w:rsidRPr="001C5AF7">
        <w:rPr>
          <w:rFonts w:eastAsia="Calibri" w:cs="Times New Roman"/>
          <w:color w:val="000000"/>
          <w:szCs w:val="28"/>
        </w:rPr>
        <w:t>Первенстве Европы</w:t>
      </w:r>
      <w:r w:rsidR="00A57119" w:rsidRPr="001C5AF7">
        <w:rPr>
          <w:rFonts w:eastAsia="Calibri" w:cs="Times New Roman"/>
          <w:color w:val="000000"/>
          <w:szCs w:val="28"/>
        </w:rPr>
        <w:t>по тхэквондо</w:t>
      </w:r>
      <w:r w:rsidR="005F19E0" w:rsidRPr="001C5AF7">
        <w:rPr>
          <w:rFonts w:eastAsia="Calibri" w:cs="Times New Roman"/>
          <w:color w:val="000000"/>
          <w:szCs w:val="28"/>
        </w:rPr>
        <w:t xml:space="preserve"> среди юниоров (г. Даугавпилс, Латвия) воспитанники </w:t>
      </w:r>
      <w:r w:rsidR="005F19E0" w:rsidRPr="001C5AF7">
        <w:rPr>
          <w:rFonts w:eastAsia="Calibri" w:cs="Times New Roman"/>
          <w:szCs w:val="28"/>
        </w:rPr>
        <w:t>центра дополнительного образования детей №3</w:t>
      </w:r>
      <w:r w:rsidR="005F19E0" w:rsidRPr="001C5AF7">
        <w:rPr>
          <w:rFonts w:eastAsia="Calibri" w:cs="Times New Roman"/>
          <w:color w:val="000000"/>
          <w:szCs w:val="28"/>
        </w:rPr>
        <w:t xml:space="preserve"> заняли1-е (</w:t>
      </w:r>
      <w:proofErr w:type="spellStart"/>
      <w:r w:rsidR="005F19E0" w:rsidRPr="001C5AF7">
        <w:rPr>
          <w:rFonts w:eastAsia="Calibri" w:cs="Times New Roman"/>
          <w:color w:val="000000"/>
          <w:szCs w:val="28"/>
        </w:rPr>
        <w:t>Кучьянов</w:t>
      </w:r>
      <w:proofErr w:type="spellEnd"/>
      <w:r w:rsidR="005F19E0" w:rsidRPr="001C5AF7">
        <w:rPr>
          <w:rFonts w:eastAsia="Calibri" w:cs="Times New Roman"/>
          <w:color w:val="000000"/>
          <w:szCs w:val="28"/>
        </w:rPr>
        <w:t xml:space="preserve"> Кирилл) и 2-е место (Рудник Алексей);</w:t>
      </w:r>
    </w:p>
    <w:p w:rsidR="005F19E0" w:rsidRPr="001C5AF7" w:rsidRDefault="005F19E0" w:rsidP="0056358E">
      <w:pPr>
        <w:ind w:firstLine="567"/>
        <w:jc w:val="both"/>
        <w:rPr>
          <w:rFonts w:eastAsia="Calibri" w:cs="Times New Roman"/>
          <w:color w:val="000000"/>
          <w:szCs w:val="28"/>
        </w:rPr>
      </w:pPr>
      <w:r w:rsidRPr="001C5AF7">
        <w:rPr>
          <w:rFonts w:eastAsia="Calibri" w:cs="Times New Roman"/>
          <w:color w:val="000000"/>
          <w:szCs w:val="28"/>
        </w:rPr>
        <w:t xml:space="preserve">-в Чемпионате России по тхэквондо среди мужчин и женщин (г. Сочи) занял 2-е место </w:t>
      </w:r>
      <w:proofErr w:type="spellStart"/>
      <w:r w:rsidRPr="001C5AF7">
        <w:rPr>
          <w:rFonts w:eastAsia="Calibri" w:cs="Times New Roman"/>
          <w:color w:val="000000"/>
          <w:szCs w:val="28"/>
        </w:rPr>
        <w:t>Кучьянов</w:t>
      </w:r>
      <w:proofErr w:type="spellEnd"/>
      <w:r w:rsidRPr="001C5AF7">
        <w:rPr>
          <w:rFonts w:eastAsia="Calibri" w:cs="Times New Roman"/>
          <w:color w:val="000000"/>
          <w:szCs w:val="28"/>
        </w:rPr>
        <w:t xml:space="preserve"> Кирилл</w:t>
      </w:r>
      <w:r w:rsidRPr="001C5AF7">
        <w:rPr>
          <w:rFonts w:cs="Calibri"/>
          <w:color w:val="000000"/>
          <w:szCs w:val="28"/>
        </w:rPr>
        <w:t xml:space="preserve"> (ЦДОД № 3);</w:t>
      </w:r>
    </w:p>
    <w:p w:rsidR="005F19E0" w:rsidRPr="001C5AF7" w:rsidRDefault="005F19E0" w:rsidP="0056358E">
      <w:pPr>
        <w:widowControl w:val="0"/>
        <w:suppressAutoHyphens/>
        <w:autoSpaceDN w:val="0"/>
        <w:ind w:firstLine="567"/>
        <w:jc w:val="both"/>
        <w:textAlignment w:val="baseline"/>
        <w:rPr>
          <w:rFonts w:eastAsia="Andale Sans UI" w:cs="Times New Roman"/>
          <w:color w:val="000000"/>
          <w:kern w:val="3"/>
          <w:szCs w:val="28"/>
          <w:lang w:eastAsia="ja-JP" w:bidi="fa-IR"/>
        </w:rPr>
      </w:pPr>
      <w:r w:rsidRPr="001C5AF7">
        <w:rPr>
          <w:rFonts w:eastAsia="Andale Sans UI" w:cs="Times New Roman"/>
          <w:color w:val="000000"/>
          <w:kern w:val="3"/>
          <w:szCs w:val="28"/>
          <w:lang w:eastAsia="ja-JP" w:bidi="fa-IR"/>
        </w:rPr>
        <w:t xml:space="preserve">-во </w:t>
      </w:r>
      <w:proofErr w:type="spellStart"/>
      <w:r w:rsidRPr="001C5AF7">
        <w:rPr>
          <w:rFonts w:eastAsia="Andale Sans UI" w:cs="Times New Roman"/>
          <w:bCs/>
          <w:color w:val="000000"/>
          <w:kern w:val="3"/>
          <w:szCs w:val="28"/>
          <w:lang w:val="de-DE" w:eastAsia="ja-JP" w:bidi="fa-IR"/>
        </w:rPr>
        <w:t>Всероссийск</w:t>
      </w:r>
      <w:proofErr w:type="spellEnd"/>
      <w:r w:rsidRPr="001C5AF7">
        <w:rPr>
          <w:rFonts w:eastAsia="Andale Sans UI" w:cs="Times New Roman"/>
          <w:bCs/>
          <w:color w:val="000000"/>
          <w:kern w:val="3"/>
          <w:szCs w:val="28"/>
          <w:lang w:eastAsia="ja-JP" w:bidi="fa-IR"/>
        </w:rPr>
        <w:t>ом</w:t>
      </w:r>
      <w:proofErr w:type="spellStart"/>
      <w:r w:rsidRPr="001C5AF7">
        <w:rPr>
          <w:rFonts w:eastAsia="Andale Sans UI" w:cs="Times New Roman"/>
          <w:bCs/>
          <w:color w:val="000000"/>
          <w:kern w:val="3"/>
          <w:szCs w:val="28"/>
          <w:lang w:val="de-DE" w:eastAsia="ja-JP" w:bidi="fa-IR"/>
        </w:rPr>
        <w:t>турнир</w:t>
      </w:r>
      <w:proofErr w:type="spellEnd"/>
      <w:r w:rsidRPr="001C5AF7">
        <w:rPr>
          <w:rFonts w:eastAsia="Andale Sans UI" w:cs="Times New Roman"/>
          <w:bCs/>
          <w:color w:val="000000"/>
          <w:kern w:val="3"/>
          <w:szCs w:val="28"/>
          <w:lang w:eastAsia="ja-JP" w:bidi="fa-IR"/>
        </w:rPr>
        <w:t>е</w:t>
      </w:r>
      <w:proofErr w:type="spellStart"/>
      <w:r w:rsidRPr="001C5AF7">
        <w:rPr>
          <w:rFonts w:eastAsia="Andale Sans UI" w:cs="Times New Roman"/>
          <w:color w:val="000000"/>
          <w:kern w:val="3"/>
          <w:szCs w:val="28"/>
          <w:lang w:val="de-DE" w:eastAsia="ja-JP" w:bidi="fa-IR"/>
        </w:rPr>
        <w:t>по</w:t>
      </w:r>
      <w:proofErr w:type="spellEnd"/>
      <w:r w:rsidRPr="001C5AF7">
        <w:rPr>
          <w:rFonts w:eastAsia="Andale Sans UI" w:cs="Times New Roman"/>
          <w:color w:val="000000"/>
          <w:kern w:val="3"/>
          <w:szCs w:val="28"/>
          <w:lang w:eastAsia="ja-JP" w:bidi="fa-IR"/>
        </w:rPr>
        <w:t>с</w:t>
      </w:r>
      <w:proofErr w:type="spellStart"/>
      <w:r w:rsidRPr="001C5AF7">
        <w:rPr>
          <w:rFonts w:eastAsia="Andale Sans UI" w:cs="Times New Roman"/>
          <w:color w:val="000000"/>
          <w:kern w:val="3"/>
          <w:szCs w:val="28"/>
          <w:lang w:val="de-DE" w:eastAsia="ja-JP" w:bidi="fa-IR"/>
        </w:rPr>
        <w:t>амбо</w:t>
      </w:r>
      <w:proofErr w:type="spellEnd"/>
      <w:r w:rsidRPr="001C5AF7">
        <w:rPr>
          <w:rFonts w:eastAsia="Andale Sans UI" w:cs="Times New Roman"/>
          <w:color w:val="000000"/>
          <w:kern w:val="3"/>
          <w:szCs w:val="28"/>
          <w:lang w:eastAsia="ja-JP" w:bidi="fa-IR"/>
        </w:rPr>
        <w:t xml:space="preserve"> (г. Саратов) воспитанник детско-юношеской спортивной школы №4 </w:t>
      </w:r>
      <w:proofErr w:type="spellStart"/>
      <w:r w:rsidRPr="001C5AF7">
        <w:rPr>
          <w:rFonts w:eastAsia="Andale Sans UI" w:cs="Times New Roman"/>
          <w:color w:val="000000"/>
          <w:kern w:val="3"/>
          <w:szCs w:val="28"/>
          <w:lang w:val="de-DE" w:eastAsia="ja-JP" w:bidi="fa-IR"/>
        </w:rPr>
        <w:t>МанаевУмар</w:t>
      </w:r>
      <w:proofErr w:type="spellEnd"/>
      <w:r w:rsidRPr="001C5AF7">
        <w:rPr>
          <w:rFonts w:eastAsia="Andale Sans UI" w:cs="Times New Roman"/>
          <w:color w:val="000000"/>
          <w:kern w:val="3"/>
          <w:szCs w:val="28"/>
          <w:lang w:eastAsia="ja-JP" w:bidi="fa-IR"/>
        </w:rPr>
        <w:t xml:space="preserve"> занял 1-е место;</w:t>
      </w:r>
    </w:p>
    <w:p w:rsidR="005F19E0" w:rsidRPr="001C5AF7" w:rsidRDefault="005F19E0" w:rsidP="0056358E">
      <w:pPr>
        <w:widowControl w:val="0"/>
        <w:suppressLineNumbers/>
        <w:suppressAutoHyphens/>
        <w:ind w:firstLine="567"/>
        <w:jc w:val="both"/>
        <w:rPr>
          <w:rFonts w:eastAsia="SimSun" w:cs="Times New Roman"/>
          <w:kern w:val="2"/>
          <w:szCs w:val="28"/>
          <w:lang w:eastAsia="hi-IN" w:bidi="hi-IN"/>
        </w:rPr>
      </w:pPr>
      <w:r w:rsidRPr="001C5AF7">
        <w:rPr>
          <w:rFonts w:eastAsia="Andale Sans UI" w:cs="Times New Roman"/>
          <w:color w:val="000000"/>
          <w:kern w:val="3"/>
          <w:szCs w:val="28"/>
          <w:lang w:eastAsia="ja-JP" w:bidi="fa-IR"/>
        </w:rPr>
        <w:t>-</w:t>
      </w:r>
      <w:r w:rsidRPr="001C5AF7">
        <w:rPr>
          <w:rFonts w:eastAsia="SimSun" w:cs="Times New Roman"/>
          <w:kern w:val="2"/>
          <w:szCs w:val="28"/>
          <w:lang w:eastAsia="hi-IN" w:bidi="hi-IN"/>
        </w:rPr>
        <w:t xml:space="preserve">Макаров Денис и </w:t>
      </w:r>
      <w:proofErr w:type="spellStart"/>
      <w:r w:rsidRPr="001C5AF7">
        <w:rPr>
          <w:rFonts w:eastAsia="SimSun" w:cs="Times New Roman"/>
          <w:kern w:val="2"/>
          <w:szCs w:val="28"/>
          <w:lang w:eastAsia="hi-IN" w:bidi="hi-IN"/>
        </w:rPr>
        <w:t>Прокушева</w:t>
      </w:r>
      <w:proofErr w:type="spellEnd"/>
      <w:r w:rsidRPr="001C5AF7">
        <w:rPr>
          <w:rFonts w:eastAsia="SimSun" w:cs="Times New Roman"/>
          <w:kern w:val="2"/>
          <w:szCs w:val="28"/>
          <w:lang w:eastAsia="hi-IN" w:bidi="hi-IN"/>
        </w:rPr>
        <w:t xml:space="preserve"> </w:t>
      </w:r>
      <w:proofErr w:type="spellStart"/>
      <w:r w:rsidRPr="001C5AF7">
        <w:rPr>
          <w:rFonts w:eastAsia="SimSun" w:cs="Times New Roman"/>
          <w:kern w:val="2"/>
          <w:szCs w:val="28"/>
          <w:lang w:eastAsia="hi-IN" w:bidi="hi-IN"/>
        </w:rPr>
        <w:t>Ксения</w:t>
      </w:r>
      <w:r w:rsidR="009F1AA2" w:rsidRPr="001C5AF7">
        <w:rPr>
          <w:rFonts w:eastAsia="SimSun" w:cs="Times New Roman"/>
          <w:kern w:val="2"/>
          <w:szCs w:val="28"/>
          <w:lang w:eastAsia="hi-IN" w:bidi="hi-IN"/>
        </w:rPr>
        <w:t>заняли</w:t>
      </w:r>
      <w:proofErr w:type="spellEnd"/>
      <w:r w:rsidR="009F1AA2" w:rsidRPr="001C5AF7">
        <w:rPr>
          <w:rFonts w:eastAsia="SimSun" w:cs="Times New Roman"/>
          <w:kern w:val="2"/>
          <w:szCs w:val="28"/>
          <w:lang w:eastAsia="hi-IN" w:bidi="hi-IN"/>
        </w:rPr>
        <w:t xml:space="preserve"> </w:t>
      </w:r>
      <w:r w:rsidRPr="001C5AF7">
        <w:rPr>
          <w:rFonts w:eastAsia="SimSun" w:cs="Times New Roman"/>
          <w:kern w:val="2"/>
          <w:szCs w:val="28"/>
          <w:lang w:eastAsia="hi-IN" w:bidi="hi-IN"/>
        </w:rPr>
        <w:t xml:space="preserve">1 место </w:t>
      </w:r>
      <w:r w:rsidRPr="001C5AF7">
        <w:rPr>
          <w:rFonts w:eastAsia="Andale Sans UI" w:cs="Times New Roman"/>
          <w:color w:val="000000"/>
          <w:kern w:val="3"/>
          <w:szCs w:val="28"/>
          <w:lang w:eastAsia="ja-JP" w:bidi="fa-IR"/>
        </w:rPr>
        <w:t>по международному соревнованию по танцевальному спорту</w:t>
      </w:r>
      <w:r w:rsidRPr="001C5AF7">
        <w:rPr>
          <w:rFonts w:eastAsia="SimSun" w:cs="Times New Roman"/>
          <w:kern w:val="2"/>
          <w:szCs w:val="28"/>
          <w:lang w:eastAsia="hi-IN" w:bidi="hi-IN"/>
        </w:rPr>
        <w:t xml:space="preserve"> «Кубок Оникса» (г. Москва)</w:t>
      </w:r>
      <w:r w:rsidRPr="001C5AF7">
        <w:rPr>
          <w:rFonts w:eastAsia="Andale Sans UI" w:cs="Times New Roman"/>
          <w:color w:val="000000"/>
          <w:kern w:val="3"/>
          <w:szCs w:val="28"/>
          <w:lang w:eastAsia="ja-JP" w:bidi="fa-IR"/>
        </w:rPr>
        <w:t xml:space="preserve">, </w:t>
      </w:r>
      <w:r w:rsidRPr="001C5AF7">
        <w:rPr>
          <w:rFonts w:eastAsia="SimSun" w:cs="Times New Roman"/>
          <w:kern w:val="2"/>
          <w:szCs w:val="28"/>
          <w:lang w:eastAsia="hi-IN" w:bidi="hi-IN"/>
        </w:rPr>
        <w:t xml:space="preserve">третьи места </w:t>
      </w:r>
      <w:r w:rsidRPr="001C5AF7">
        <w:rPr>
          <w:rFonts w:eastAsia="Andale Sans UI" w:cs="Times New Roman"/>
          <w:color w:val="000000"/>
          <w:kern w:val="3"/>
          <w:szCs w:val="28"/>
          <w:lang w:eastAsia="ja-JP" w:bidi="fa-IR"/>
        </w:rPr>
        <w:t xml:space="preserve">в Чемпионате ЮФО по танцевальному спорту и в соревновании </w:t>
      </w:r>
      <w:r w:rsidRPr="001C5AF7">
        <w:rPr>
          <w:rFonts w:eastAsia="SimSun" w:cs="Times New Roman"/>
          <w:kern w:val="2"/>
          <w:szCs w:val="28"/>
          <w:lang w:eastAsia="hi-IN" w:bidi="hi-IN"/>
        </w:rPr>
        <w:t xml:space="preserve">«Кубок Альянса» (г. Волгоград). </w:t>
      </w:r>
    </w:p>
    <w:p w:rsidR="005F19E0" w:rsidRPr="001C5AF7" w:rsidRDefault="005F19E0" w:rsidP="0056358E">
      <w:pPr>
        <w:widowControl w:val="0"/>
        <w:suppressLineNumbers/>
        <w:suppressAutoHyphens/>
        <w:ind w:firstLine="567"/>
        <w:jc w:val="both"/>
        <w:rPr>
          <w:rFonts w:eastAsia="Andale Sans UI" w:cs="Times New Roman"/>
          <w:color w:val="000000"/>
          <w:kern w:val="3"/>
          <w:szCs w:val="28"/>
          <w:lang w:eastAsia="ja-JP" w:bidi="fa-IR"/>
        </w:rPr>
      </w:pPr>
      <w:r w:rsidRPr="001C5AF7">
        <w:rPr>
          <w:rFonts w:eastAsia="Andale Sans UI" w:cs="Times New Roman"/>
          <w:color w:val="000000"/>
          <w:kern w:val="3"/>
          <w:szCs w:val="28"/>
          <w:lang w:eastAsia="ja-JP" w:bidi="fa-IR"/>
        </w:rPr>
        <w:t xml:space="preserve">В муниципальных учреждениях дополнительного образования создаются условия для развития детей с ограниченными возможностями здоровья. Команда девушек центра дополнительного образования детей №3 заняла 3-е место в </w:t>
      </w:r>
      <w:r w:rsidRPr="001C5AF7">
        <w:rPr>
          <w:rFonts w:cs="Calibri"/>
          <w:color w:val="000000"/>
          <w:szCs w:val="28"/>
        </w:rPr>
        <w:t xml:space="preserve">Чемпионате России по </w:t>
      </w:r>
      <w:proofErr w:type="spellStart"/>
      <w:r w:rsidRPr="001C5AF7">
        <w:rPr>
          <w:rFonts w:cs="Calibri"/>
          <w:color w:val="000000"/>
          <w:szCs w:val="28"/>
        </w:rPr>
        <w:t>футзалу</w:t>
      </w:r>
      <w:proofErr w:type="spellEnd"/>
      <w:r w:rsidRPr="001C5AF7">
        <w:rPr>
          <w:rFonts w:cs="Calibri"/>
          <w:color w:val="000000"/>
          <w:szCs w:val="28"/>
        </w:rPr>
        <w:t xml:space="preserve"> среди инвалидов по слуху.</w:t>
      </w:r>
    </w:p>
    <w:p w:rsidR="005F19E0" w:rsidRPr="001C5AF7" w:rsidRDefault="005F19E0" w:rsidP="0056358E">
      <w:pPr>
        <w:ind w:firstLine="567"/>
        <w:jc w:val="both"/>
        <w:rPr>
          <w:rFonts w:eastAsia="Calibri" w:cs="Times New Roman"/>
          <w:szCs w:val="28"/>
        </w:rPr>
      </w:pPr>
      <w:r w:rsidRPr="001C5AF7">
        <w:rPr>
          <w:rFonts w:eastAsia="Calibri" w:cs="Times New Roman"/>
          <w:szCs w:val="28"/>
        </w:rPr>
        <w:t xml:space="preserve">Повысился уровень фактической обеспеченности города плоскостными спортивными сооружениями на 2,5% по сравнению с 2014 годом. На территории средней школы №14, Гимназии №3, Лицея №2 были построены новые спортивные площадки. </w:t>
      </w:r>
    </w:p>
    <w:p w:rsidR="002B32D7" w:rsidRPr="001C5AF7" w:rsidRDefault="002B32D7" w:rsidP="002B32D7">
      <w:pPr>
        <w:rPr>
          <w:color w:val="FF0000"/>
          <w:szCs w:val="28"/>
        </w:rPr>
      </w:pPr>
    </w:p>
    <w:p w:rsidR="00915EF9" w:rsidRPr="001C5AF7" w:rsidRDefault="00915EF9" w:rsidP="00835AC0">
      <w:pPr>
        <w:pStyle w:val="1"/>
        <w:spacing w:before="0"/>
        <w:jc w:val="center"/>
        <w:rPr>
          <w:rFonts w:ascii="Times New Roman" w:hAnsi="Times New Roman" w:cs="Times New Roman"/>
          <w:color w:val="FF0000"/>
        </w:rPr>
      </w:pPr>
      <w:bookmarkStart w:id="33" w:name="_Toc445384315"/>
      <w:r w:rsidRPr="001C5AF7">
        <w:rPr>
          <w:rFonts w:ascii="Times New Roman" w:hAnsi="Times New Roman" w:cs="Times New Roman"/>
          <w:color w:val="auto"/>
        </w:rPr>
        <w:t>Молодежная политика</w:t>
      </w:r>
      <w:bookmarkEnd w:id="33"/>
    </w:p>
    <w:p w:rsidR="00915EF9" w:rsidRPr="001C5AF7" w:rsidRDefault="00915EF9" w:rsidP="0056358E">
      <w:pPr>
        <w:ind w:firstLine="567"/>
        <w:jc w:val="both"/>
        <w:rPr>
          <w:rFonts w:eastAsia="Times New Roman" w:cs="Times New Roman"/>
          <w:szCs w:val="28"/>
        </w:rPr>
      </w:pPr>
      <w:r w:rsidRPr="001C5AF7">
        <w:rPr>
          <w:rFonts w:cs="Times New Roman"/>
          <w:szCs w:val="28"/>
        </w:rPr>
        <w:t>Молодежная политика администрации города в отчетном году формировалась по таким направлениям, как сотрудничество с молодежными организациями и их активное привлечение к общественной жизни города,</w:t>
      </w:r>
      <w:r w:rsidRPr="001C5AF7">
        <w:rPr>
          <w:rFonts w:eastAsia="Times New Roman" w:cs="Times New Roman"/>
          <w:szCs w:val="28"/>
        </w:rPr>
        <w:t xml:space="preserve"> создани</w:t>
      </w:r>
      <w:r w:rsidR="003F5E9E" w:rsidRPr="001C5AF7">
        <w:rPr>
          <w:rFonts w:eastAsia="Times New Roman" w:cs="Times New Roman"/>
          <w:szCs w:val="28"/>
        </w:rPr>
        <w:t>е условий для интеллектуального</w:t>
      </w:r>
      <w:r w:rsidRPr="001C5AF7">
        <w:rPr>
          <w:rFonts w:eastAsia="Times New Roman" w:cs="Times New Roman"/>
          <w:szCs w:val="28"/>
        </w:rPr>
        <w:t xml:space="preserve"> и культурного развития, нравственно-патриотического воспитания молодежи, продвижение здорового образа жизни.</w:t>
      </w:r>
    </w:p>
    <w:p w:rsidR="00915EF9" w:rsidRPr="001C5AF7" w:rsidRDefault="00915EF9" w:rsidP="0056358E">
      <w:pPr>
        <w:ind w:firstLine="567"/>
        <w:jc w:val="both"/>
        <w:rPr>
          <w:rFonts w:cs="Times New Roman"/>
          <w:szCs w:val="28"/>
        </w:rPr>
      </w:pPr>
      <w:proofErr w:type="gramStart"/>
      <w:r w:rsidRPr="001C5AF7">
        <w:rPr>
          <w:rFonts w:cs="Times New Roman"/>
          <w:szCs w:val="28"/>
        </w:rPr>
        <w:lastRenderedPageBreak/>
        <w:t>В целях координации и объединения усилий органов муниципальной власти и молодежных организаций, студенческих самоуправлений, развит</w:t>
      </w:r>
      <w:r w:rsidR="003F5E9E" w:rsidRPr="001C5AF7">
        <w:rPr>
          <w:rFonts w:cs="Times New Roman"/>
          <w:szCs w:val="28"/>
        </w:rPr>
        <w:t>ия детско-юношеской активности,</w:t>
      </w:r>
      <w:r w:rsidRPr="001C5AF7">
        <w:rPr>
          <w:rFonts w:cs="Times New Roman"/>
          <w:szCs w:val="28"/>
        </w:rPr>
        <w:t xml:space="preserve"> поддержки инициативной талантливой молодежипродолжает сво</w:t>
      </w:r>
      <w:r w:rsidR="003F5E9E" w:rsidRPr="001C5AF7">
        <w:rPr>
          <w:rFonts w:cs="Times New Roman"/>
          <w:szCs w:val="28"/>
        </w:rPr>
        <w:t xml:space="preserve">ю работу совещательный орган – </w:t>
      </w:r>
      <w:r w:rsidRPr="001C5AF7">
        <w:rPr>
          <w:rFonts w:cs="Times New Roman"/>
          <w:szCs w:val="28"/>
        </w:rPr>
        <w:t xml:space="preserve">Молодежный Координационный Совет при главе администрации города, в состав которого входят 15 молодежных организаций, 8 представителей студенческих самоуправлений ВУЗов, 15 студенческих советов </w:t>
      </w:r>
      <w:proofErr w:type="spellStart"/>
      <w:r w:rsidRPr="001C5AF7">
        <w:rPr>
          <w:rFonts w:cs="Times New Roman"/>
          <w:szCs w:val="28"/>
        </w:rPr>
        <w:t>ССУЗов</w:t>
      </w:r>
      <w:proofErr w:type="spellEnd"/>
      <w:r w:rsidRPr="001C5AF7">
        <w:rPr>
          <w:rFonts w:cs="Times New Roman"/>
          <w:szCs w:val="28"/>
        </w:rPr>
        <w:t>, 20 национально-культурных молодежных объединений</w:t>
      </w:r>
      <w:r w:rsidRPr="001C5AF7">
        <w:rPr>
          <w:szCs w:val="28"/>
        </w:rPr>
        <w:t>.</w:t>
      </w:r>
      <w:proofErr w:type="gramEnd"/>
    </w:p>
    <w:p w:rsidR="00915EF9" w:rsidRPr="001C5AF7" w:rsidRDefault="00915EF9" w:rsidP="0056358E">
      <w:pPr>
        <w:ind w:firstLine="567"/>
        <w:jc w:val="both"/>
        <w:rPr>
          <w:rFonts w:cs="Times New Roman"/>
          <w:szCs w:val="28"/>
        </w:rPr>
      </w:pPr>
      <w:r w:rsidRPr="001C5AF7">
        <w:rPr>
          <w:rFonts w:cs="Times New Roman"/>
          <w:szCs w:val="28"/>
        </w:rPr>
        <w:t>Всего за отчетный год состоялось 3 заседания по различным темам:  Международный день борьбы с наркоманией и незаконной продажей  алкогольной продукции и наркосодержащих веществ лицам несовершеннолетнего возраста; организация Дня молодежи и Дня города; проведение в рамках дня чистоты мероприятия «Очистим историческую память от мусора»; подготовка к новогодним праздникам.</w:t>
      </w:r>
    </w:p>
    <w:p w:rsidR="00915EF9" w:rsidRPr="001C5AF7" w:rsidRDefault="00915EF9" w:rsidP="0056358E">
      <w:pPr>
        <w:ind w:firstLine="567"/>
        <w:jc w:val="both"/>
        <w:rPr>
          <w:rFonts w:cs="Times New Roman"/>
          <w:szCs w:val="28"/>
        </w:rPr>
      </w:pPr>
      <w:r w:rsidRPr="001C5AF7">
        <w:rPr>
          <w:rFonts w:eastAsia="Times New Roman" w:cs="Times New Roman"/>
          <w:szCs w:val="28"/>
        </w:rPr>
        <w:t xml:space="preserve">Особое внимание уделялось </w:t>
      </w:r>
      <w:r w:rsidRPr="001C5AF7">
        <w:rPr>
          <w:rFonts w:cs="Times New Roman"/>
          <w:szCs w:val="28"/>
        </w:rPr>
        <w:t xml:space="preserve">гражданско-патриотическому  воспитанию подростков и молодежи города. </w:t>
      </w:r>
      <w:proofErr w:type="gramStart"/>
      <w:r w:rsidRPr="001C5AF7">
        <w:rPr>
          <w:rFonts w:cs="Times New Roman"/>
          <w:szCs w:val="28"/>
        </w:rPr>
        <w:t>Так</w:t>
      </w:r>
      <w:r w:rsidR="003F5E9E" w:rsidRPr="001C5AF7">
        <w:rPr>
          <w:rFonts w:cs="Times New Roman"/>
          <w:szCs w:val="28"/>
        </w:rPr>
        <w:t>,</w:t>
      </w:r>
      <w:r w:rsidR="00081DB6" w:rsidRPr="001C5AF7">
        <w:rPr>
          <w:rFonts w:cs="Times New Roman"/>
          <w:szCs w:val="28"/>
        </w:rPr>
        <w:t xml:space="preserve"> в течение го</w:t>
      </w:r>
      <w:r w:rsidRPr="001C5AF7">
        <w:rPr>
          <w:rFonts w:cs="Times New Roman"/>
          <w:szCs w:val="28"/>
        </w:rPr>
        <w:t xml:space="preserve">да для учащихся всех школ города было проведено 260 «Уроков мужества» и более 350 экскурсий с  посещением  фотовыставок и выставок макетов оружия времен войны, а </w:t>
      </w:r>
      <w:r w:rsidR="003F5E9E" w:rsidRPr="001C5AF7">
        <w:rPr>
          <w:rFonts w:cs="Times New Roman"/>
          <w:szCs w:val="28"/>
        </w:rPr>
        <w:t>также</w:t>
      </w:r>
      <w:r w:rsidRPr="001C5AF7">
        <w:rPr>
          <w:rFonts w:cs="Times New Roman"/>
          <w:szCs w:val="28"/>
        </w:rPr>
        <w:t xml:space="preserve"> мероприятия, посвященные памятным датам в России,  среди которых  «Дни воинской славы России»,  «Свеча Памяти», «Линейка Памяти и Скорби», праздник «Белых журавлей» в память Р. Гамзатова, возложение венков к памятникам и мемориалам.</w:t>
      </w:r>
      <w:proofErr w:type="gramEnd"/>
    </w:p>
    <w:p w:rsidR="00915EF9" w:rsidRPr="001C5AF7" w:rsidRDefault="00915EF9" w:rsidP="0056358E">
      <w:pPr>
        <w:ind w:firstLine="567"/>
        <w:jc w:val="both"/>
        <w:rPr>
          <w:rFonts w:cs="Times New Roman"/>
          <w:szCs w:val="28"/>
        </w:rPr>
      </w:pPr>
      <w:r w:rsidRPr="001C5AF7">
        <w:rPr>
          <w:rFonts w:cs="Times New Roman"/>
          <w:szCs w:val="28"/>
        </w:rPr>
        <w:t xml:space="preserve"> В рамках подготовки к празднованию семидесятилетия Победы в  </w:t>
      </w:r>
      <w:r w:rsidR="003F5E9E" w:rsidRPr="001C5AF7">
        <w:rPr>
          <w:rFonts w:eastAsia="Times New Roman" w:cs="Times New Roman"/>
          <w:szCs w:val="28"/>
        </w:rPr>
        <w:t>Великой Отечественной</w:t>
      </w:r>
      <w:r w:rsidRPr="001C5AF7">
        <w:rPr>
          <w:rFonts w:eastAsia="Times New Roman" w:cs="Times New Roman"/>
          <w:szCs w:val="28"/>
        </w:rPr>
        <w:t xml:space="preserve"> войне со</w:t>
      </w:r>
      <w:r w:rsidRPr="001C5AF7">
        <w:rPr>
          <w:rFonts w:cs="Times New Roman"/>
          <w:szCs w:val="28"/>
        </w:rPr>
        <w:t>вместно с молодежными общественными организациями были проведены праздничные концерты в воинских частях,  акции «Дерево Победы», «Георгиевская лента», «</w:t>
      </w:r>
      <w:proofErr w:type="spellStart"/>
      <w:r w:rsidRPr="001C5AF7">
        <w:rPr>
          <w:rFonts w:cs="Times New Roman"/>
          <w:szCs w:val="28"/>
        </w:rPr>
        <w:t>Триколор</w:t>
      </w:r>
      <w:proofErr w:type="spellEnd"/>
      <w:r w:rsidRPr="001C5AF7">
        <w:rPr>
          <w:rFonts w:cs="Times New Roman"/>
          <w:szCs w:val="28"/>
        </w:rPr>
        <w:t xml:space="preserve">», «Лица Победы», «Бессмертный полк»  и организован «Вальс Победы» (в которых приняли участие более 10 тыс. человек). </w:t>
      </w:r>
    </w:p>
    <w:p w:rsidR="00915EF9" w:rsidRPr="001C5AF7" w:rsidRDefault="003F5E9E" w:rsidP="0056358E">
      <w:pPr>
        <w:ind w:firstLine="567"/>
        <w:jc w:val="both"/>
        <w:rPr>
          <w:rFonts w:cs="Times New Roman"/>
          <w:szCs w:val="28"/>
        </w:rPr>
      </w:pPr>
      <w:r w:rsidRPr="001C5AF7">
        <w:rPr>
          <w:rFonts w:cs="Times New Roman"/>
          <w:szCs w:val="28"/>
        </w:rPr>
        <w:t>В октябре 2015 года совместно с</w:t>
      </w:r>
      <w:r w:rsidR="00915EF9" w:rsidRPr="001C5AF7">
        <w:rPr>
          <w:rFonts w:cs="Times New Roman"/>
          <w:szCs w:val="28"/>
        </w:rPr>
        <w:t xml:space="preserve"> Астраханской областной общественной организацией по патриотическому, правовому и физическому раз</w:t>
      </w:r>
      <w:r w:rsidRPr="001C5AF7">
        <w:rPr>
          <w:rFonts w:cs="Times New Roman"/>
          <w:szCs w:val="28"/>
        </w:rPr>
        <w:t xml:space="preserve">витию молодежи был организован </w:t>
      </w:r>
      <w:r w:rsidR="00915EF9" w:rsidRPr="001C5AF7">
        <w:rPr>
          <w:rFonts w:cs="Times New Roman"/>
          <w:szCs w:val="28"/>
        </w:rPr>
        <w:t>Патрио</w:t>
      </w:r>
      <w:r w:rsidRPr="001C5AF7">
        <w:rPr>
          <w:rFonts w:cs="Times New Roman"/>
          <w:szCs w:val="28"/>
        </w:rPr>
        <w:t>тический форум, посвященный 73-</w:t>
      </w:r>
      <w:r w:rsidR="00915EF9" w:rsidRPr="001C5AF7">
        <w:rPr>
          <w:rFonts w:cs="Times New Roman"/>
          <w:szCs w:val="28"/>
        </w:rPr>
        <w:t>й годов</w:t>
      </w:r>
      <w:r w:rsidRPr="001C5AF7">
        <w:rPr>
          <w:rFonts w:cs="Times New Roman"/>
          <w:szCs w:val="28"/>
        </w:rPr>
        <w:t>щине третьего формирования  28-</w:t>
      </w:r>
      <w:r w:rsidR="00915EF9" w:rsidRPr="001C5AF7">
        <w:rPr>
          <w:rFonts w:cs="Times New Roman"/>
          <w:szCs w:val="28"/>
        </w:rPr>
        <w:t>й Армии в городе Астрахани.</w:t>
      </w:r>
    </w:p>
    <w:p w:rsidR="00915EF9" w:rsidRPr="001C5AF7" w:rsidRDefault="003F5E9E" w:rsidP="0056358E">
      <w:pPr>
        <w:ind w:firstLine="567"/>
        <w:jc w:val="both"/>
        <w:rPr>
          <w:rFonts w:cs="Times New Roman"/>
          <w:szCs w:val="28"/>
        </w:rPr>
      </w:pPr>
      <w:r w:rsidRPr="001C5AF7">
        <w:rPr>
          <w:rFonts w:cs="Times New Roman"/>
          <w:szCs w:val="28"/>
        </w:rPr>
        <w:t>В</w:t>
      </w:r>
      <w:r w:rsidR="00915EF9" w:rsidRPr="001C5AF7">
        <w:rPr>
          <w:rFonts w:cs="Times New Roman"/>
          <w:szCs w:val="28"/>
        </w:rPr>
        <w:t xml:space="preserve"> рамках проекта «Астраханская Вахта Памяти» - «Зовет нас поисковая тропа» - «Мы помним подвиг солдата» проведены перезахоронения останков </w:t>
      </w:r>
      <w:proofErr w:type="gramStart"/>
      <w:r w:rsidR="00915EF9" w:rsidRPr="001C5AF7">
        <w:rPr>
          <w:rFonts w:cs="Times New Roman"/>
          <w:szCs w:val="28"/>
        </w:rPr>
        <w:t>солдат</w:t>
      </w:r>
      <w:proofErr w:type="gramEnd"/>
      <w:r w:rsidR="00915EF9" w:rsidRPr="001C5AF7">
        <w:rPr>
          <w:rFonts w:cs="Times New Roman"/>
          <w:szCs w:val="28"/>
        </w:rPr>
        <w:t xml:space="preserve"> как в городе, так и в </w:t>
      </w:r>
      <w:proofErr w:type="spellStart"/>
      <w:r w:rsidR="00915EF9" w:rsidRPr="001C5AF7">
        <w:rPr>
          <w:rFonts w:cs="Times New Roman"/>
          <w:szCs w:val="28"/>
        </w:rPr>
        <w:t>Яшкульском</w:t>
      </w:r>
      <w:proofErr w:type="spellEnd"/>
      <w:r w:rsidR="00915EF9" w:rsidRPr="001C5AF7">
        <w:rPr>
          <w:rFonts w:cs="Times New Roman"/>
          <w:szCs w:val="28"/>
        </w:rPr>
        <w:t xml:space="preserve"> районе республики Калмыкия. </w:t>
      </w:r>
    </w:p>
    <w:p w:rsidR="00915EF9" w:rsidRPr="001C5AF7" w:rsidRDefault="00915EF9" w:rsidP="0056358E">
      <w:pPr>
        <w:ind w:firstLine="567"/>
        <w:jc w:val="both"/>
        <w:rPr>
          <w:rFonts w:cs="Times New Roman"/>
          <w:szCs w:val="28"/>
        </w:rPr>
      </w:pPr>
      <w:r w:rsidRPr="001C5AF7">
        <w:rPr>
          <w:rFonts w:cs="Times New Roman"/>
          <w:szCs w:val="28"/>
        </w:rPr>
        <w:t>Особо стоит отметить акцию «Очистим историческую память от мусора»,  в ходе</w:t>
      </w:r>
      <w:r w:rsidR="003F5E9E" w:rsidRPr="001C5AF7">
        <w:rPr>
          <w:rFonts w:cs="Times New Roman"/>
          <w:szCs w:val="28"/>
        </w:rPr>
        <w:t xml:space="preserve">  которой  более 1000 человек-</w:t>
      </w:r>
      <w:r w:rsidRPr="001C5AF7">
        <w:rPr>
          <w:rFonts w:cs="Times New Roman"/>
          <w:szCs w:val="28"/>
        </w:rPr>
        <w:t xml:space="preserve">волонтеров приводили в порядок братские захоронения на Центральном городском кладбище №1 по ул. С. Перовской. </w:t>
      </w:r>
    </w:p>
    <w:p w:rsidR="00915EF9" w:rsidRPr="001C5AF7" w:rsidRDefault="00915EF9" w:rsidP="0056358E">
      <w:pPr>
        <w:ind w:firstLine="567"/>
        <w:jc w:val="both"/>
        <w:rPr>
          <w:rFonts w:cs="Times New Roman"/>
          <w:szCs w:val="28"/>
        </w:rPr>
      </w:pPr>
      <w:r w:rsidRPr="001C5AF7">
        <w:rPr>
          <w:rFonts w:cs="Times New Roman"/>
          <w:szCs w:val="28"/>
        </w:rPr>
        <w:t>Благодаря  активной работе молодежных общественных организаций многим ветеранам  ВОВ была оказана помощь в оплате коммунальных услуг, покупке лекарственных средств и хозяйственных работах на приусадебных участках.</w:t>
      </w:r>
    </w:p>
    <w:p w:rsidR="00915EF9" w:rsidRPr="001C5AF7" w:rsidRDefault="00915EF9" w:rsidP="0056358E">
      <w:pPr>
        <w:ind w:firstLine="567"/>
        <w:jc w:val="both"/>
        <w:rPr>
          <w:rFonts w:eastAsia="Times New Roman" w:cs="Times New Roman"/>
          <w:szCs w:val="28"/>
        </w:rPr>
      </w:pPr>
      <w:r w:rsidRPr="001C5AF7">
        <w:rPr>
          <w:rFonts w:eastAsia="Times New Roman" w:cs="Times New Roman"/>
          <w:szCs w:val="28"/>
        </w:rPr>
        <w:lastRenderedPageBreak/>
        <w:t>Наиболее значимым политическим событием 2015 года стали выборы в  Думу муниципальног</w:t>
      </w:r>
      <w:r w:rsidR="003F5E9E" w:rsidRPr="001C5AF7">
        <w:rPr>
          <w:rFonts w:eastAsia="Times New Roman" w:cs="Times New Roman"/>
          <w:szCs w:val="28"/>
        </w:rPr>
        <w:t>о образования «Город Астрахань»</w:t>
      </w:r>
      <w:r w:rsidRPr="001C5AF7">
        <w:rPr>
          <w:rFonts w:eastAsia="Times New Roman" w:cs="Times New Roman"/>
          <w:szCs w:val="28"/>
        </w:rPr>
        <w:t xml:space="preserve"> и главы муниципального образования «Город Астрахань». Особую активность при организации и проведении предвыборной кампании проявили молодежь города и члены общественных организаций города, выражая свою активную гражданскую позицию. Многие члены Молодежного координационного Со</w:t>
      </w:r>
      <w:r w:rsidR="003F5E9E" w:rsidRPr="001C5AF7">
        <w:rPr>
          <w:rFonts w:eastAsia="Times New Roman" w:cs="Times New Roman"/>
          <w:szCs w:val="28"/>
        </w:rPr>
        <w:t>вета выдвинули свои кандидатуры</w:t>
      </w:r>
      <w:r w:rsidRPr="001C5AF7">
        <w:rPr>
          <w:rFonts w:eastAsia="Times New Roman" w:cs="Times New Roman"/>
          <w:szCs w:val="28"/>
        </w:rPr>
        <w:t xml:space="preserve"> для участия в праймеризе. Наиболее активно среди общественных организаций проявили себя молодежные движения «Наши», АРО ВОО «Молодая Гвардия Единой России» и «Союз добровольцев России».</w:t>
      </w:r>
    </w:p>
    <w:p w:rsidR="00915EF9" w:rsidRPr="001C5AF7" w:rsidRDefault="00915EF9" w:rsidP="0056358E">
      <w:pPr>
        <w:ind w:firstLine="567"/>
        <w:jc w:val="both"/>
        <w:rPr>
          <w:rFonts w:cs="Times New Roman"/>
          <w:szCs w:val="28"/>
        </w:rPr>
      </w:pPr>
      <w:r w:rsidRPr="001C5AF7">
        <w:rPr>
          <w:rFonts w:cs="Times New Roman"/>
          <w:szCs w:val="28"/>
        </w:rPr>
        <w:t>Администрация города в отчетном году реализовала более 500 меропри</w:t>
      </w:r>
      <w:r w:rsidR="003F5E9E" w:rsidRPr="001C5AF7">
        <w:rPr>
          <w:rFonts w:cs="Times New Roman"/>
          <w:szCs w:val="28"/>
        </w:rPr>
        <w:t>ятий, в которых приняли участие</w:t>
      </w:r>
      <w:r w:rsidRPr="001C5AF7">
        <w:rPr>
          <w:rFonts w:cs="Times New Roman"/>
          <w:szCs w:val="28"/>
        </w:rPr>
        <w:t xml:space="preserve"> более 40 тысяч горожан, направленных на обеспечение молодежи организованными формами досуга, профилактику здорового образа жизни.  Так</w:t>
      </w:r>
      <w:r w:rsidR="003F5E9E" w:rsidRPr="001C5AF7">
        <w:rPr>
          <w:rFonts w:cs="Times New Roman"/>
          <w:szCs w:val="28"/>
        </w:rPr>
        <w:t>,</w:t>
      </w:r>
      <w:r w:rsidRPr="001C5AF7">
        <w:rPr>
          <w:rFonts w:cs="Times New Roman"/>
          <w:szCs w:val="28"/>
        </w:rPr>
        <w:t xml:space="preserve"> в рамках празднования Дня города был организован </w:t>
      </w:r>
      <w:proofErr w:type="spellStart"/>
      <w:r w:rsidRPr="001C5AF7">
        <w:rPr>
          <w:rFonts w:cs="Times New Roman"/>
          <w:szCs w:val="28"/>
        </w:rPr>
        <w:t>велопарад</w:t>
      </w:r>
      <w:proofErr w:type="spellEnd"/>
      <w:r w:rsidRPr="001C5AF7">
        <w:rPr>
          <w:rFonts w:cs="Times New Roman"/>
          <w:szCs w:val="28"/>
        </w:rPr>
        <w:t xml:space="preserve">, в котором приняли участие более 2-х тысяч человек, «Танцевальный марафон», </w:t>
      </w:r>
      <w:r w:rsidRPr="001C5AF7">
        <w:rPr>
          <w:rFonts w:eastAsia="Times New Roman" w:cs="Times New Roman"/>
          <w:szCs w:val="28"/>
        </w:rPr>
        <w:t>акция «Обменяй сигарету на конфету», праздничный  концерт в ТРК «</w:t>
      </w:r>
      <w:proofErr w:type="spellStart"/>
      <w:r w:rsidRPr="001C5AF7">
        <w:rPr>
          <w:rFonts w:eastAsia="Times New Roman" w:cs="Times New Roman"/>
          <w:szCs w:val="28"/>
        </w:rPr>
        <w:t>Alimpic</w:t>
      </w:r>
      <w:proofErr w:type="spellEnd"/>
      <w:r w:rsidRPr="001C5AF7">
        <w:rPr>
          <w:rFonts w:eastAsia="Times New Roman" w:cs="Times New Roman"/>
          <w:szCs w:val="28"/>
        </w:rPr>
        <w:t>»</w:t>
      </w:r>
      <w:r w:rsidR="003F5E9E" w:rsidRPr="001C5AF7">
        <w:rPr>
          <w:rFonts w:cs="Times New Roman"/>
          <w:szCs w:val="28"/>
        </w:rPr>
        <w:t>.</w:t>
      </w:r>
    </w:p>
    <w:p w:rsidR="00915EF9" w:rsidRPr="001C5AF7" w:rsidRDefault="00915EF9" w:rsidP="0056358E">
      <w:pPr>
        <w:suppressAutoHyphens/>
        <w:ind w:firstLine="567"/>
        <w:jc w:val="both"/>
        <w:rPr>
          <w:rFonts w:cs="Times New Roman"/>
          <w:szCs w:val="28"/>
        </w:rPr>
      </w:pPr>
      <w:r w:rsidRPr="001C5AF7">
        <w:rPr>
          <w:rFonts w:cs="Times New Roman"/>
          <w:szCs w:val="28"/>
        </w:rPr>
        <w:t>Кроме того</w:t>
      </w:r>
      <w:r w:rsidR="00476EB3" w:rsidRPr="001C5AF7">
        <w:rPr>
          <w:rFonts w:cs="Times New Roman"/>
          <w:szCs w:val="28"/>
        </w:rPr>
        <w:t>,</w:t>
      </w:r>
      <w:r w:rsidRPr="001C5AF7">
        <w:rPr>
          <w:rFonts w:cs="Times New Roman"/>
          <w:szCs w:val="28"/>
        </w:rPr>
        <w:t xml:space="preserve"> были проведены городской молодежный турнир по боулингу,  приуроченный к</w:t>
      </w:r>
      <w:r w:rsidR="001E5C2B" w:rsidRPr="001C5AF7">
        <w:rPr>
          <w:rFonts w:cs="Times New Roman"/>
          <w:szCs w:val="28"/>
        </w:rPr>
        <w:t xml:space="preserve">о </w:t>
      </w:r>
      <w:r w:rsidRPr="001C5AF7">
        <w:rPr>
          <w:rFonts w:cs="Times New Roman"/>
          <w:szCs w:val="28"/>
        </w:rPr>
        <w:t xml:space="preserve">Дню студента  между учащимися Вузов и </w:t>
      </w:r>
      <w:proofErr w:type="spellStart"/>
      <w:r w:rsidRPr="001C5AF7">
        <w:rPr>
          <w:rFonts w:cs="Times New Roman"/>
          <w:szCs w:val="28"/>
        </w:rPr>
        <w:t>Ссузов</w:t>
      </w:r>
      <w:proofErr w:type="gramStart"/>
      <w:r w:rsidR="00476EB3" w:rsidRPr="001C5AF7">
        <w:rPr>
          <w:rFonts w:cs="Times New Roman"/>
          <w:szCs w:val="28"/>
        </w:rPr>
        <w:t>,</w:t>
      </w:r>
      <w:r w:rsidRPr="001C5AF7">
        <w:rPr>
          <w:rFonts w:cs="Times New Roman"/>
          <w:szCs w:val="28"/>
        </w:rPr>
        <w:t>в</w:t>
      </w:r>
      <w:proofErr w:type="spellEnd"/>
      <w:proofErr w:type="gramEnd"/>
      <w:r w:rsidRPr="001C5AF7">
        <w:rPr>
          <w:rFonts w:cs="Times New Roman"/>
          <w:szCs w:val="28"/>
        </w:rPr>
        <w:t xml:space="preserve"> котором приняли участие </w:t>
      </w:r>
      <w:r w:rsidRPr="001C5AF7">
        <w:rPr>
          <w:rFonts w:eastAsia="Times New Roman" w:cs="Times New Roman"/>
          <w:szCs w:val="28"/>
        </w:rPr>
        <w:t>более 150 человек</w:t>
      </w:r>
      <w:r w:rsidRPr="001C5AF7">
        <w:rPr>
          <w:rFonts w:cs="Times New Roman"/>
          <w:szCs w:val="28"/>
        </w:rPr>
        <w:t>. День молодежи был ознаменован проведением</w:t>
      </w:r>
      <w:r w:rsidR="00476EB3" w:rsidRPr="001C5AF7">
        <w:rPr>
          <w:rFonts w:cs="Times New Roman"/>
          <w:szCs w:val="28"/>
        </w:rPr>
        <w:t xml:space="preserve"> масштабного фестиваля «</w:t>
      </w:r>
      <w:proofErr w:type="spellStart"/>
      <w:r w:rsidR="00476EB3" w:rsidRPr="001C5AF7">
        <w:rPr>
          <w:rFonts w:cs="Times New Roman"/>
          <w:szCs w:val="28"/>
        </w:rPr>
        <w:t>Myday</w:t>
      </w:r>
      <w:proofErr w:type="spellEnd"/>
      <w:r w:rsidR="00476EB3" w:rsidRPr="001C5AF7">
        <w:rPr>
          <w:rFonts w:cs="Times New Roman"/>
          <w:szCs w:val="28"/>
        </w:rPr>
        <w:t>»</w:t>
      </w:r>
      <w:r w:rsidRPr="001C5AF7">
        <w:rPr>
          <w:rFonts w:cs="Times New Roman"/>
          <w:szCs w:val="28"/>
        </w:rPr>
        <w:t xml:space="preserve"> и концертом на </w:t>
      </w:r>
      <w:r w:rsidR="00476EB3" w:rsidRPr="001C5AF7">
        <w:rPr>
          <w:rFonts w:cs="Times New Roman"/>
          <w:szCs w:val="28"/>
        </w:rPr>
        <w:t>площади</w:t>
      </w:r>
      <w:r w:rsidRPr="001C5AF7">
        <w:rPr>
          <w:rFonts w:cs="Times New Roman"/>
          <w:szCs w:val="28"/>
        </w:rPr>
        <w:t xml:space="preserve"> Ленина с участием более 3</w:t>
      </w:r>
      <w:r w:rsidRPr="001C5AF7">
        <w:rPr>
          <w:rFonts w:cs="Times New Roman"/>
          <w:color w:val="000000" w:themeColor="text1"/>
          <w:szCs w:val="28"/>
        </w:rPr>
        <w:t xml:space="preserve">-х </w:t>
      </w:r>
      <w:r w:rsidRPr="001C5AF7">
        <w:rPr>
          <w:rFonts w:cs="Times New Roman"/>
          <w:szCs w:val="28"/>
        </w:rPr>
        <w:t xml:space="preserve">тысяч человек. Празднование </w:t>
      </w:r>
      <w:r w:rsidRPr="001C5AF7">
        <w:rPr>
          <w:rFonts w:eastAsia="Times New Roman" w:cs="Times New Roman"/>
          <w:szCs w:val="28"/>
        </w:rPr>
        <w:t xml:space="preserve">Дня государственного флага, целью которого являлось формирование  уважительного отношения к государственной символике и </w:t>
      </w:r>
      <w:r w:rsidRPr="001C5AF7">
        <w:rPr>
          <w:rFonts w:eastAsia="Times New Roman" w:cs="Times New Roman"/>
          <w:color w:val="000000" w:themeColor="text1"/>
          <w:szCs w:val="28"/>
        </w:rPr>
        <w:t>прод</w:t>
      </w:r>
      <w:r w:rsidR="00476EB3" w:rsidRPr="001C5AF7">
        <w:rPr>
          <w:rFonts w:eastAsia="Times New Roman" w:cs="Times New Roman"/>
          <w:color w:val="000000" w:themeColor="text1"/>
          <w:szCs w:val="28"/>
        </w:rPr>
        <w:t>вижение здорового образа жизни</w:t>
      </w:r>
      <w:proofErr w:type="gramStart"/>
      <w:r w:rsidR="00476EB3" w:rsidRPr="001C5AF7">
        <w:rPr>
          <w:rFonts w:eastAsia="Times New Roman" w:cs="Times New Roman"/>
          <w:color w:val="000000" w:themeColor="text1"/>
          <w:szCs w:val="28"/>
        </w:rPr>
        <w:t>,</w:t>
      </w:r>
      <w:r w:rsidRPr="001C5AF7">
        <w:rPr>
          <w:rFonts w:eastAsia="Times New Roman" w:cs="Times New Roman"/>
          <w:szCs w:val="28"/>
        </w:rPr>
        <w:t>в</w:t>
      </w:r>
      <w:proofErr w:type="gramEnd"/>
      <w:r w:rsidRPr="001C5AF7">
        <w:rPr>
          <w:rFonts w:eastAsia="Times New Roman" w:cs="Times New Roman"/>
          <w:szCs w:val="28"/>
        </w:rPr>
        <w:t>ключал в себя концертную программу с участием молодежных организаций.</w:t>
      </w:r>
    </w:p>
    <w:p w:rsidR="00915EF9" w:rsidRPr="001C5AF7" w:rsidRDefault="00915EF9" w:rsidP="0056358E">
      <w:pPr>
        <w:ind w:firstLine="567"/>
        <w:jc w:val="both"/>
        <w:rPr>
          <w:rFonts w:cs="Times New Roman"/>
          <w:szCs w:val="28"/>
        </w:rPr>
      </w:pPr>
      <w:r w:rsidRPr="001C5AF7">
        <w:rPr>
          <w:rFonts w:cs="Times New Roman"/>
          <w:szCs w:val="28"/>
        </w:rPr>
        <w:t xml:space="preserve"> В 2015 году состоялось открытие очередного сезона лиги КВН «Астрахань. Школьная». В данном проекте приняли участие более 15 средних общеобразовательных учреждений города и области. В рамках подготовки к играм участниками «Сборной </w:t>
      </w:r>
      <w:proofErr w:type="spellStart"/>
      <w:r w:rsidRPr="001C5AF7">
        <w:rPr>
          <w:rFonts w:cs="Times New Roman"/>
          <w:szCs w:val="28"/>
        </w:rPr>
        <w:t>Камызякского</w:t>
      </w:r>
      <w:proofErr w:type="spellEnd"/>
      <w:r w:rsidRPr="001C5AF7">
        <w:rPr>
          <w:rFonts w:cs="Times New Roman"/>
          <w:szCs w:val="28"/>
        </w:rPr>
        <w:t xml:space="preserve"> края по КВН» проводились семи</w:t>
      </w:r>
      <w:r w:rsidR="00476EB3" w:rsidRPr="001C5AF7">
        <w:rPr>
          <w:rFonts w:cs="Times New Roman"/>
          <w:szCs w:val="28"/>
        </w:rPr>
        <w:t>нары, консультации и  мастер-</w:t>
      </w:r>
      <w:r w:rsidRPr="001C5AF7">
        <w:rPr>
          <w:rFonts w:cs="Times New Roman"/>
          <w:szCs w:val="28"/>
        </w:rPr>
        <w:t>классы. По результатам из участников отборочного тура сформировалась единая сборная команда, которая принимала участие в Международном фестивале КВН в г. Анапа.</w:t>
      </w:r>
    </w:p>
    <w:p w:rsidR="00915EF9" w:rsidRPr="001C5AF7" w:rsidRDefault="00476EB3" w:rsidP="0056358E">
      <w:pPr>
        <w:ind w:firstLine="567"/>
        <w:jc w:val="both"/>
        <w:rPr>
          <w:rFonts w:cs="Times New Roman"/>
          <w:szCs w:val="28"/>
        </w:rPr>
      </w:pPr>
      <w:r w:rsidRPr="001C5AF7">
        <w:rPr>
          <w:rFonts w:cs="Times New Roman"/>
          <w:szCs w:val="28"/>
        </w:rPr>
        <w:t xml:space="preserve">Накануне </w:t>
      </w:r>
      <w:r w:rsidR="00915EF9" w:rsidRPr="001C5AF7">
        <w:rPr>
          <w:rFonts w:cs="Times New Roman"/>
          <w:szCs w:val="28"/>
        </w:rPr>
        <w:t>празднования Нового года для астраханской молодежи в Театре юного зрителя прошел «Новогодний бал». Более 1000 юношей и девушек получили поздравления и благодарственные письма главы администрации за активное участие в жизни родного города.</w:t>
      </w:r>
    </w:p>
    <w:p w:rsidR="00915EF9" w:rsidRPr="001C5AF7" w:rsidRDefault="00915EF9" w:rsidP="0056358E">
      <w:pPr>
        <w:ind w:firstLine="567"/>
        <w:jc w:val="both"/>
        <w:rPr>
          <w:rFonts w:cs="Times New Roman"/>
          <w:sz w:val="22"/>
        </w:rPr>
      </w:pPr>
      <w:r w:rsidRPr="001C5AF7">
        <w:rPr>
          <w:rFonts w:cs="Times New Roman"/>
          <w:szCs w:val="28"/>
        </w:rPr>
        <w:t>Работа с молодежью и подростками является неотъемлемой частью социальной политики администрации города. Деятельность в этом направлении осуществлялась муниципальным бюджетным учреждением «Центр развития молодежных инициатив». Для развития творческих способностей и организации занятости детей и подростков на территории города</w:t>
      </w:r>
      <w:r w:rsidR="00476EB3" w:rsidRPr="001C5AF7">
        <w:rPr>
          <w:rFonts w:cs="Times New Roman"/>
          <w:szCs w:val="28"/>
        </w:rPr>
        <w:t xml:space="preserve"> функционирует 17 подростково-</w:t>
      </w:r>
      <w:r w:rsidRPr="001C5AF7">
        <w:rPr>
          <w:rFonts w:cs="Times New Roman"/>
          <w:szCs w:val="28"/>
        </w:rPr>
        <w:t xml:space="preserve">молодежных клубов, на базе которых работало 35 кружков и секций творческой и спортивной направленности. </w:t>
      </w:r>
      <w:r w:rsidRPr="001C5AF7">
        <w:rPr>
          <w:rFonts w:cs="Times New Roman"/>
          <w:szCs w:val="28"/>
        </w:rPr>
        <w:lastRenderedPageBreak/>
        <w:t>Воспитанники кружков и секций данного учреждения принимают самое непосред</w:t>
      </w:r>
      <w:r w:rsidR="00476EB3" w:rsidRPr="001C5AF7">
        <w:rPr>
          <w:rFonts w:cs="Times New Roman"/>
          <w:szCs w:val="28"/>
        </w:rPr>
        <w:t>ственное участие в мероприятиях</w:t>
      </w:r>
      <w:r w:rsidRPr="001C5AF7">
        <w:rPr>
          <w:rFonts w:cs="Times New Roman"/>
          <w:szCs w:val="28"/>
        </w:rPr>
        <w:t xml:space="preserve"> городского уровня.  В отчетном году в учреждении действовало 6 молодежных объединений, в работе которых участвовало более 13 тысяч детей и подростков.</w:t>
      </w:r>
      <w:r w:rsidRPr="001C5AF7">
        <w:rPr>
          <w:rFonts w:cs="Times New Roman"/>
        </w:rPr>
        <w:tab/>
      </w:r>
    </w:p>
    <w:p w:rsidR="00CD006F" w:rsidRPr="001C5AF7" w:rsidRDefault="00CD006F" w:rsidP="00CD006F">
      <w:pPr>
        <w:ind w:firstLine="567"/>
        <w:jc w:val="center"/>
        <w:rPr>
          <w:b/>
          <w:color w:val="FF0000"/>
          <w:szCs w:val="28"/>
        </w:rPr>
      </w:pPr>
    </w:p>
    <w:p w:rsidR="00435F36" w:rsidRPr="001C5AF7" w:rsidRDefault="00CD006F" w:rsidP="00835AC0">
      <w:pPr>
        <w:pStyle w:val="1"/>
        <w:spacing w:before="0"/>
        <w:jc w:val="center"/>
        <w:rPr>
          <w:rFonts w:ascii="Times New Roman" w:hAnsi="Times New Roman"/>
          <w:b w:val="0"/>
          <w:color w:val="000000" w:themeColor="text1"/>
        </w:rPr>
      </w:pPr>
      <w:bookmarkStart w:id="34" w:name="_Toc445384316"/>
      <w:r w:rsidRPr="001C5AF7">
        <w:rPr>
          <w:rFonts w:ascii="Times New Roman" w:hAnsi="Times New Roman" w:cs="Times New Roman"/>
          <w:color w:val="auto"/>
        </w:rPr>
        <w:t>Взаимодействие с общественными организациями</w:t>
      </w:r>
      <w:bookmarkEnd w:id="34"/>
    </w:p>
    <w:p w:rsidR="00DB14B2" w:rsidRPr="001C5AF7" w:rsidRDefault="00DB14B2" w:rsidP="0056358E">
      <w:pPr>
        <w:ind w:firstLine="567"/>
        <w:jc w:val="both"/>
        <w:rPr>
          <w:rFonts w:cs="Times New Roman"/>
          <w:szCs w:val="28"/>
        </w:rPr>
      </w:pPr>
      <w:r w:rsidRPr="001C5AF7">
        <w:rPr>
          <w:rFonts w:cs="Times New Roman"/>
          <w:szCs w:val="28"/>
        </w:rPr>
        <w:t xml:space="preserve">Основными целями работы администрации города в сфере взаимодействия с общественностью являются совершенствование демократических форм управления, укрепление доверия граждан к власти, а также </w:t>
      </w:r>
      <w:proofErr w:type="spellStart"/>
      <w:r w:rsidRPr="001C5AF7">
        <w:rPr>
          <w:rFonts w:cs="Times New Roman"/>
          <w:szCs w:val="28"/>
        </w:rPr>
        <w:t>этноконфессиональных</w:t>
      </w:r>
      <w:proofErr w:type="spellEnd"/>
      <w:r w:rsidRPr="001C5AF7">
        <w:rPr>
          <w:rFonts w:cs="Times New Roman"/>
          <w:szCs w:val="28"/>
        </w:rPr>
        <w:t xml:space="preserve"> отношений, выявление социально-значимых инициатив общественных организаций. </w:t>
      </w:r>
    </w:p>
    <w:p w:rsidR="00DB14B2" w:rsidRPr="001C5AF7" w:rsidRDefault="00DB14B2" w:rsidP="0056358E">
      <w:pPr>
        <w:ind w:firstLine="567"/>
        <w:jc w:val="both"/>
        <w:rPr>
          <w:rFonts w:cs="Times New Roman"/>
          <w:szCs w:val="28"/>
        </w:rPr>
      </w:pPr>
      <w:r w:rsidRPr="001C5AF7">
        <w:rPr>
          <w:rFonts w:cs="Times New Roman"/>
          <w:szCs w:val="28"/>
        </w:rPr>
        <w:t xml:space="preserve">На территории города </w:t>
      </w:r>
      <w:proofErr w:type="gramStart"/>
      <w:r w:rsidRPr="001C5AF7">
        <w:rPr>
          <w:rFonts w:cs="Times New Roman"/>
          <w:szCs w:val="28"/>
        </w:rPr>
        <w:t>на конец</w:t>
      </w:r>
      <w:proofErr w:type="gramEnd"/>
      <w:r w:rsidRPr="001C5AF7">
        <w:rPr>
          <w:rFonts w:cs="Times New Roman"/>
          <w:szCs w:val="28"/>
        </w:rPr>
        <w:t xml:space="preserve"> 2015 года зарегистрированы и осуществляют свою деятельность более 500 общественных объединений, отражающих весь спектр интересов населения региона.</w:t>
      </w:r>
    </w:p>
    <w:p w:rsidR="00DB14B2" w:rsidRPr="001C5AF7" w:rsidRDefault="00DB14B2" w:rsidP="0056358E">
      <w:pPr>
        <w:ind w:firstLine="567"/>
        <w:jc w:val="both"/>
        <w:rPr>
          <w:rFonts w:cs="Times New Roman"/>
          <w:szCs w:val="28"/>
        </w:rPr>
      </w:pPr>
      <w:r w:rsidRPr="001C5AF7">
        <w:rPr>
          <w:rFonts w:cs="Times New Roman"/>
          <w:szCs w:val="28"/>
        </w:rPr>
        <w:t>Наиболее активными общественными объеди</w:t>
      </w:r>
      <w:r w:rsidR="00476EB3" w:rsidRPr="001C5AF7">
        <w:rPr>
          <w:rFonts w:cs="Times New Roman"/>
          <w:szCs w:val="28"/>
        </w:rPr>
        <w:t>нениями в 2015 году по-прежнему</w:t>
      </w:r>
      <w:r w:rsidRPr="001C5AF7">
        <w:rPr>
          <w:rFonts w:cs="Times New Roman"/>
          <w:szCs w:val="28"/>
        </w:rPr>
        <w:t xml:space="preserve">  оставались такие организации, как: </w:t>
      </w:r>
      <w:proofErr w:type="gramStart"/>
      <w:r w:rsidRPr="001C5AF7">
        <w:rPr>
          <w:rFonts w:cs="Times New Roman"/>
          <w:szCs w:val="28"/>
        </w:rPr>
        <w:t xml:space="preserve">Астраханское региональное объединение историко-просветительского благотворительного и правозащитного общества «Мемориал» (Э.Г. Торопова), Астраханское региональное отделение Общероссийской общественной организации инвалидов «Российская диабетическая ассоциация» (О.В. </w:t>
      </w:r>
      <w:proofErr w:type="spellStart"/>
      <w:r w:rsidRPr="001C5AF7">
        <w:rPr>
          <w:rFonts w:cs="Times New Roman"/>
          <w:szCs w:val="28"/>
        </w:rPr>
        <w:t>Червоткина</w:t>
      </w:r>
      <w:proofErr w:type="spellEnd"/>
      <w:r w:rsidRPr="001C5AF7">
        <w:rPr>
          <w:rFonts w:cs="Times New Roman"/>
          <w:szCs w:val="28"/>
        </w:rPr>
        <w:t>), Астраханская региональная общественная организация Всероссийского общества инвалидов (Н.В. Орлов), Астраханский Городской Совет ветеранов (пенсионеров) войны, труда, Вооруженных Сил и правоохранительных органов (В.И. Твердохлебов), Астраханская областная общественная организация детей-инвалидов и их родителей (Н.В.Костюченко), Благотворительный фонд «Поможем детям» (Е.А. Дорохова) и многие другие.</w:t>
      </w:r>
      <w:proofErr w:type="gramEnd"/>
    </w:p>
    <w:p w:rsidR="00DB14B2" w:rsidRPr="001C5AF7" w:rsidRDefault="00DB14B2" w:rsidP="0056358E">
      <w:pPr>
        <w:ind w:firstLine="567"/>
        <w:jc w:val="both"/>
        <w:rPr>
          <w:rFonts w:cs="Times New Roman"/>
          <w:szCs w:val="28"/>
        </w:rPr>
      </w:pPr>
      <w:r w:rsidRPr="001C5AF7">
        <w:rPr>
          <w:rFonts w:cs="Times New Roman"/>
          <w:szCs w:val="28"/>
        </w:rPr>
        <w:t xml:space="preserve">Большую роль в социально-политической жизни города играет Общественная палата муниципального образования «Город Астрахань» как консультативный орган, обеспечивающий взаимодействие горожан с органами местного самоуправления в целях учета потребностей и интересов </w:t>
      </w:r>
      <w:proofErr w:type="spellStart"/>
      <w:r w:rsidRPr="001C5AF7">
        <w:rPr>
          <w:rFonts w:cs="Times New Roman"/>
          <w:szCs w:val="28"/>
        </w:rPr>
        <w:t>астраханцев</w:t>
      </w:r>
      <w:proofErr w:type="spellEnd"/>
      <w:r w:rsidRPr="001C5AF7">
        <w:rPr>
          <w:rFonts w:cs="Times New Roman"/>
          <w:szCs w:val="28"/>
        </w:rPr>
        <w:t>, а также привлечения граждан, общественных объединений, некоммерческих организаций к вопросам управления городом, к решению местных проблем. Всего в отчетном году было проведено 6 заседаний.</w:t>
      </w:r>
    </w:p>
    <w:p w:rsidR="00DB14B2" w:rsidRPr="001C5AF7" w:rsidRDefault="00DB14B2" w:rsidP="0056358E">
      <w:pPr>
        <w:ind w:firstLine="567"/>
        <w:jc w:val="both"/>
        <w:rPr>
          <w:rFonts w:cs="Times New Roman"/>
          <w:szCs w:val="28"/>
        </w:rPr>
      </w:pPr>
      <w:r w:rsidRPr="001C5AF7">
        <w:rPr>
          <w:rFonts w:cs="Times New Roman"/>
          <w:szCs w:val="28"/>
        </w:rPr>
        <w:t>Особое внимание в отчетном году было уделено этнокультурной жизни города. Совместно с национально-культурными обществами и религиозными организациями проведено более 100 мероприятий, среди которых уже  ставшие традиционными «</w:t>
      </w:r>
      <w:proofErr w:type="spellStart"/>
      <w:r w:rsidRPr="001C5AF7">
        <w:rPr>
          <w:rFonts w:cs="Times New Roman"/>
          <w:szCs w:val="28"/>
        </w:rPr>
        <w:t>Цаган</w:t>
      </w:r>
      <w:proofErr w:type="spellEnd"/>
      <w:r w:rsidRPr="001C5AF7">
        <w:rPr>
          <w:rFonts w:cs="Times New Roman"/>
          <w:szCs w:val="28"/>
        </w:rPr>
        <w:t xml:space="preserve"> Сар», «</w:t>
      </w:r>
      <w:proofErr w:type="spellStart"/>
      <w:r w:rsidRPr="001C5AF7">
        <w:rPr>
          <w:rFonts w:cs="Times New Roman"/>
          <w:szCs w:val="28"/>
        </w:rPr>
        <w:t>Джанибековские</w:t>
      </w:r>
      <w:proofErr w:type="spellEnd"/>
      <w:r w:rsidRPr="001C5AF7">
        <w:rPr>
          <w:rFonts w:cs="Times New Roman"/>
          <w:szCs w:val="28"/>
        </w:rPr>
        <w:t xml:space="preserve"> чтения», «Сабантуй». Впервые на территории города Астрахани были проведены День Каспия,  Всемирный день Йоги и 1-й Фестиваль корейской культуры. </w:t>
      </w:r>
    </w:p>
    <w:p w:rsidR="00DB14B2" w:rsidRPr="001C5AF7" w:rsidRDefault="00DB14B2" w:rsidP="0056358E">
      <w:pPr>
        <w:ind w:firstLine="567"/>
        <w:jc w:val="both"/>
        <w:rPr>
          <w:rFonts w:cs="Times New Roman"/>
          <w:szCs w:val="28"/>
        </w:rPr>
      </w:pPr>
      <w:r w:rsidRPr="001C5AF7">
        <w:rPr>
          <w:rFonts w:cs="Times New Roman"/>
          <w:szCs w:val="28"/>
        </w:rPr>
        <w:t>В целях гармонизации межнациональных отношений было оказано содействие Астраханско-</w:t>
      </w:r>
      <w:proofErr w:type="spellStart"/>
      <w:r w:rsidRPr="001C5AF7">
        <w:rPr>
          <w:rFonts w:cs="Times New Roman"/>
          <w:szCs w:val="28"/>
        </w:rPr>
        <w:t>Камызякской</w:t>
      </w:r>
      <w:proofErr w:type="spellEnd"/>
      <w:r w:rsidRPr="001C5AF7">
        <w:rPr>
          <w:rFonts w:cs="Times New Roman"/>
          <w:szCs w:val="28"/>
        </w:rPr>
        <w:t xml:space="preserve"> митрополии и Астраханскому региональному духовному управлению мусульман в проведении религиозных праздников, мероприятий, гуляний. </w:t>
      </w:r>
    </w:p>
    <w:p w:rsidR="00DB14B2" w:rsidRPr="001C5AF7" w:rsidRDefault="00DB14B2" w:rsidP="0056358E">
      <w:pPr>
        <w:ind w:firstLine="567"/>
        <w:jc w:val="both"/>
        <w:rPr>
          <w:rFonts w:cs="Times New Roman"/>
          <w:szCs w:val="28"/>
        </w:rPr>
      </w:pPr>
      <w:r w:rsidRPr="001C5AF7">
        <w:rPr>
          <w:rFonts w:cs="Times New Roman"/>
          <w:szCs w:val="28"/>
        </w:rPr>
        <w:lastRenderedPageBreak/>
        <w:t xml:space="preserve">В рамках проведения Дня народного единства многие национально-культурные общества приняли участие в концерте «Мы – </w:t>
      </w:r>
      <w:proofErr w:type="spellStart"/>
      <w:r w:rsidRPr="001C5AF7">
        <w:rPr>
          <w:rFonts w:cs="Times New Roman"/>
          <w:szCs w:val="28"/>
        </w:rPr>
        <w:t>Астраханцы</w:t>
      </w:r>
      <w:proofErr w:type="spellEnd"/>
      <w:r w:rsidRPr="001C5AF7">
        <w:rPr>
          <w:rFonts w:cs="Times New Roman"/>
          <w:szCs w:val="28"/>
        </w:rPr>
        <w:t>», а также «Астрахань – город межнациональной дружбы и согласия», посвященном Дню конституции.</w:t>
      </w:r>
    </w:p>
    <w:p w:rsidR="00DB14B2" w:rsidRPr="001C5AF7" w:rsidRDefault="00DB14B2" w:rsidP="0056358E">
      <w:pPr>
        <w:spacing w:before="120"/>
        <w:ind w:firstLine="567"/>
        <w:jc w:val="both"/>
        <w:rPr>
          <w:rFonts w:cs="Times New Roman"/>
          <w:szCs w:val="28"/>
        </w:rPr>
      </w:pPr>
      <w:r w:rsidRPr="001C5AF7">
        <w:rPr>
          <w:rFonts w:cs="Times New Roman"/>
          <w:szCs w:val="28"/>
        </w:rPr>
        <w:t xml:space="preserve">Наиболее действенной формой взаимодействия населения города с органами местного самоуправления являются обращения граждан. </w:t>
      </w:r>
    </w:p>
    <w:p w:rsidR="00DB14B2" w:rsidRPr="001C5AF7" w:rsidRDefault="00CE1677" w:rsidP="0056358E">
      <w:pPr>
        <w:ind w:firstLine="567"/>
        <w:jc w:val="both"/>
        <w:rPr>
          <w:rFonts w:cs="Times New Roman"/>
          <w:szCs w:val="28"/>
        </w:rPr>
      </w:pPr>
      <w:r w:rsidRPr="001C5AF7">
        <w:rPr>
          <w:rFonts w:cs="Times New Roman"/>
          <w:szCs w:val="28"/>
        </w:rPr>
        <w:t>За</w:t>
      </w:r>
      <w:r w:rsidR="00DB14B2" w:rsidRPr="001C5AF7">
        <w:rPr>
          <w:rFonts w:cs="Times New Roman"/>
          <w:szCs w:val="28"/>
        </w:rPr>
        <w:t xml:space="preserve"> отчетный год в администрацию города поступило 10106 обращений, из них письменных – 7542, через интернет-приемную  – 1689, по электронной почте – 130, устных – 745. На телефон справочно-информационной службы «Горячая линия» поступило 1374 звонка, из них на 1329 – даны квалифицированные разъяснения и консультации, а 45 – переданы на рассмотрение руководству администрации города.  </w:t>
      </w:r>
    </w:p>
    <w:p w:rsidR="00DB14B2" w:rsidRPr="001C5AF7" w:rsidRDefault="00DB14B2" w:rsidP="0056358E">
      <w:pPr>
        <w:ind w:firstLine="567"/>
        <w:jc w:val="both"/>
        <w:rPr>
          <w:rFonts w:cs="Times New Roman"/>
          <w:szCs w:val="28"/>
        </w:rPr>
      </w:pPr>
      <w:r w:rsidRPr="001C5AF7">
        <w:rPr>
          <w:rFonts w:cs="Times New Roman"/>
          <w:szCs w:val="28"/>
        </w:rPr>
        <w:t>За консультациями и разъяснениями в администрацию города обратилось более 6 тысяч человек (в 2014 году – более 12 тысяч человек). Наибольшее количество обращений касаются вопросов строительства, благоустройства, транспорта, торговли, бытового обслуживания и жилищно-коммунальной сферы. Снижение количества обратившихся граждан по сравнению с предыдущим годом свидетельствует об удовлетворенности авторов не только результатами рассмотрения обращений, но и действиями уполномоченных и должностных лиц или органов местного самоуправления.</w:t>
      </w:r>
    </w:p>
    <w:p w:rsidR="00DB14B2" w:rsidRPr="001C5AF7" w:rsidRDefault="00DB14B2" w:rsidP="0056358E">
      <w:pPr>
        <w:ind w:firstLine="567"/>
        <w:jc w:val="both"/>
        <w:rPr>
          <w:rFonts w:cs="Times New Roman"/>
          <w:szCs w:val="28"/>
        </w:rPr>
      </w:pPr>
      <w:r w:rsidRPr="001C5AF7">
        <w:rPr>
          <w:rFonts w:cs="Times New Roman"/>
          <w:szCs w:val="28"/>
        </w:rPr>
        <w:t>На личном приеме руководством администрации за год было принято 341 человек, в том числе главой администрации города – 186.</w:t>
      </w:r>
    </w:p>
    <w:p w:rsidR="00DB14B2" w:rsidRPr="001C5AF7" w:rsidRDefault="00DB14B2" w:rsidP="0056358E">
      <w:pPr>
        <w:ind w:firstLine="567"/>
        <w:jc w:val="both"/>
        <w:rPr>
          <w:rFonts w:cs="Times New Roman"/>
          <w:szCs w:val="28"/>
        </w:rPr>
      </w:pPr>
      <w:r w:rsidRPr="001C5AF7">
        <w:rPr>
          <w:rFonts w:cs="Times New Roman"/>
          <w:szCs w:val="28"/>
        </w:rPr>
        <w:t>В декабре 2015 года был  организован и проведен Общероссийский день приема граждан, на котором принят 21 человек.</w:t>
      </w:r>
    </w:p>
    <w:p w:rsidR="001E5C2B" w:rsidRPr="001C5AF7" w:rsidRDefault="001E5C2B" w:rsidP="00DB14B2">
      <w:pPr>
        <w:ind w:firstLine="709"/>
        <w:jc w:val="both"/>
        <w:rPr>
          <w:rFonts w:cs="Times New Roman"/>
          <w:szCs w:val="28"/>
        </w:rPr>
      </w:pPr>
    </w:p>
    <w:p w:rsidR="003E42F5" w:rsidRPr="001C5AF7" w:rsidRDefault="000D09BC" w:rsidP="00861812">
      <w:pPr>
        <w:pStyle w:val="1"/>
        <w:spacing w:before="0"/>
        <w:jc w:val="center"/>
        <w:rPr>
          <w:rFonts w:ascii="Times New Roman" w:eastAsia="Times New Roman" w:hAnsi="Times New Roman" w:cs="Times New Roman"/>
          <w:b w:val="0"/>
          <w:color w:val="auto"/>
          <w:lang w:eastAsia="ru-RU"/>
        </w:rPr>
      </w:pPr>
      <w:bookmarkStart w:id="35" w:name="_Toc445384317"/>
      <w:r w:rsidRPr="001C5AF7">
        <w:rPr>
          <w:rFonts w:ascii="Times New Roman" w:eastAsia="Times New Roman" w:hAnsi="Times New Roman" w:cs="Times New Roman"/>
          <w:color w:val="auto"/>
          <w:lang w:eastAsia="ru-RU"/>
        </w:rPr>
        <w:t>Освещение деятельности органов местного самоуправления через средства массовой информации</w:t>
      </w:r>
      <w:bookmarkEnd w:id="35"/>
    </w:p>
    <w:p w:rsidR="00AD267A" w:rsidRPr="001C5AF7" w:rsidRDefault="00AD267A" w:rsidP="0056358E">
      <w:pPr>
        <w:ind w:firstLine="567"/>
        <w:jc w:val="both"/>
        <w:rPr>
          <w:rFonts w:eastAsia="Calibri" w:cs="Times New Roman"/>
          <w:szCs w:val="28"/>
        </w:rPr>
      </w:pPr>
      <w:r w:rsidRPr="001C5AF7">
        <w:rPr>
          <w:rFonts w:eastAsia="Calibri" w:cs="Times New Roman"/>
          <w:szCs w:val="28"/>
        </w:rPr>
        <w:t>Обеспечение максимальной открытости муниципальной власти является важным аспектом работы органов местного самоуправления. Основной задачей этой работы было донести социально ориентированную информацию до максимального числа жителей города, укрепить положительный имидж администрации города.</w:t>
      </w:r>
    </w:p>
    <w:p w:rsidR="00AD267A" w:rsidRPr="001C5AF7" w:rsidRDefault="00AD267A" w:rsidP="0056358E">
      <w:pPr>
        <w:shd w:val="clear" w:color="auto" w:fill="FFFFFF"/>
        <w:spacing w:line="215" w:lineRule="atLeast"/>
        <w:ind w:firstLine="567"/>
        <w:jc w:val="both"/>
        <w:rPr>
          <w:rFonts w:eastAsia="Calibri" w:cs="Times New Roman"/>
          <w:szCs w:val="28"/>
        </w:rPr>
      </w:pPr>
      <w:r w:rsidRPr="001C5AF7">
        <w:rPr>
          <w:rFonts w:eastAsia="Calibri" w:cs="Times New Roman"/>
          <w:szCs w:val="28"/>
        </w:rPr>
        <w:t>Для реализации указанной цели и решения поставленных задач в 2015 году использовались все имеющиеся в городе медиа-площадки: телевидение, печать, радио, интернет, стендовые конструкции. Преимущество отдано новостному распространению информации, ориентированной на широкую возрастную и целевую аудиторию. Основной формой распространения информации являлись пресс-релизы. За отчетный период их было подготовлено около 700.</w:t>
      </w:r>
    </w:p>
    <w:p w:rsidR="00AD267A" w:rsidRPr="001C5AF7" w:rsidRDefault="00AD267A" w:rsidP="0056358E">
      <w:pPr>
        <w:ind w:firstLine="567"/>
        <w:jc w:val="both"/>
        <w:rPr>
          <w:rFonts w:eastAsia="Calibri" w:cs="Times New Roman"/>
          <w:szCs w:val="28"/>
        </w:rPr>
      </w:pPr>
      <w:r w:rsidRPr="001C5AF7">
        <w:rPr>
          <w:rFonts w:eastAsia="Calibri" w:cs="Times New Roman"/>
          <w:szCs w:val="28"/>
        </w:rPr>
        <w:t>Кроме того, в течение года было выпущено 55 бюллетеней «Астраханский вестник» с  нормативно-правовыми и распорядительными актами органов местного самоуправления. Тиражом 8000 экземпляров издана муниципальная газета «Вечерняя Астрахань», получившая признание среди горожан.</w:t>
      </w:r>
    </w:p>
    <w:p w:rsidR="00AD267A" w:rsidRPr="001C5AF7" w:rsidRDefault="00AD267A" w:rsidP="0056358E">
      <w:pPr>
        <w:ind w:firstLine="567"/>
        <w:jc w:val="both"/>
        <w:rPr>
          <w:rFonts w:eastAsia="Calibri" w:cs="Times New Roman"/>
          <w:szCs w:val="28"/>
        </w:rPr>
      </w:pPr>
      <w:r w:rsidRPr="001C5AF7">
        <w:rPr>
          <w:rFonts w:eastAsia="Calibri" w:cs="Times New Roman"/>
          <w:szCs w:val="28"/>
        </w:rPr>
        <w:lastRenderedPageBreak/>
        <w:t xml:space="preserve">Для освещения деятельности администрации города на </w:t>
      </w:r>
      <w:proofErr w:type="gramStart"/>
      <w:r w:rsidRPr="001C5AF7">
        <w:rPr>
          <w:rFonts w:eastAsia="Calibri" w:cs="Times New Roman"/>
          <w:szCs w:val="28"/>
        </w:rPr>
        <w:t>имеющихся</w:t>
      </w:r>
      <w:proofErr w:type="gramEnd"/>
      <w:r w:rsidRPr="001C5AF7">
        <w:rPr>
          <w:rFonts w:eastAsia="Calibri" w:cs="Times New Roman"/>
          <w:szCs w:val="28"/>
        </w:rPr>
        <w:t xml:space="preserve"> медиа-площадках были заключены муниципальные контракты с 11 средствами массовой информации.</w:t>
      </w:r>
    </w:p>
    <w:p w:rsidR="00AD267A" w:rsidRPr="001C5AF7" w:rsidRDefault="00AD267A" w:rsidP="0056358E">
      <w:pPr>
        <w:ind w:firstLine="567"/>
        <w:jc w:val="both"/>
        <w:rPr>
          <w:rFonts w:eastAsia="Calibri" w:cs="Times New Roman"/>
          <w:szCs w:val="28"/>
        </w:rPr>
      </w:pPr>
      <w:r w:rsidRPr="001C5AF7">
        <w:rPr>
          <w:rFonts w:eastAsia="Calibri" w:cs="Times New Roman"/>
          <w:szCs w:val="28"/>
        </w:rPr>
        <w:t xml:space="preserve">Ежедневно на телеканалах «Лотос», «РЕН ТВ», </w:t>
      </w:r>
      <w:r w:rsidR="00CE1677" w:rsidRPr="001C5AF7">
        <w:rPr>
          <w:rFonts w:eastAsia="Calibri" w:cs="Times New Roman"/>
          <w:szCs w:val="28"/>
        </w:rPr>
        <w:t>«Астрахань 24», «</w:t>
      </w:r>
      <w:proofErr w:type="spellStart"/>
      <w:r w:rsidR="00CE1677" w:rsidRPr="001C5AF7">
        <w:rPr>
          <w:rFonts w:eastAsia="Calibri" w:cs="Times New Roman"/>
          <w:szCs w:val="28"/>
        </w:rPr>
        <w:t>СТС</w:t>
      </w:r>
      <w:proofErr w:type="gramStart"/>
      <w:r w:rsidR="00CE1677" w:rsidRPr="001C5AF7">
        <w:rPr>
          <w:rFonts w:eastAsia="Calibri" w:cs="Times New Roman"/>
          <w:szCs w:val="28"/>
        </w:rPr>
        <w:t>.А</w:t>
      </w:r>
      <w:proofErr w:type="gramEnd"/>
      <w:r w:rsidR="00CE1677" w:rsidRPr="001C5AF7">
        <w:rPr>
          <w:rFonts w:eastAsia="Calibri" w:cs="Times New Roman"/>
          <w:szCs w:val="28"/>
        </w:rPr>
        <w:t>страхань</w:t>
      </w:r>
      <w:proofErr w:type="spellEnd"/>
      <w:r w:rsidR="00CE1677" w:rsidRPr="001C5AF7">
        <w:rPr>
          <w:rFonts w:eastAsia="Calibri" w:cs="Times New Roman"/>
          <w:szCs w:val="28"/>
        </w:rPr>
        <w:t>»</w:t>
      </w:r>
      <w:r w:rsidRPr="001C5AF7">
        <w:rPr>
          <w:rFonts w:eastAsia="Calibri" w:cs="Times New Roman"/>
          <w:szCs w:val="28"/>
        </w:rPr>
        <w:t xml:space="preserve"> и «7+» выходили видеосюжеты о деятельности администрации города. Около половины сюжетов вышли в телеэфир на безвозмездной основе.</w:t>
      </w:r>
    </w:p>
    <w:p w:rsidR="00AD267A" w:rsidRPr="001C5AF7" w:rsidRDefault="00AD267A" w:rsidP="0056358E">
      <w:pPr>
        <w:ind w:firstLine="567"/>
        <w:jc w:val="both"/>
        <w:rPr>
          <w:rFonts w:eastAsia="Calibri" w:cs="Times New Roman"/>
          <w:szCs w:val="28"/>
        </w:rPr>
      </w:pPr>
      <w:r w:rsidRPr="001C5AF7">
        <w:rPr>
          <w:rFonts w:eastAsia="Calibri" w:cs="Times New Roman"/>
          <w:szCs w:val="28"/>
        </w:rPr>
        <w:t>С той же периодичностью выходили информационные материалы в сети интернет, в частности</w:t>
      </w:r>
      <w:r w:rsidR="00FF3FAE" w:rsidRPr="001C5AF7">
        <w:rPr>
          <w:rFonts w:eastAsia="Calibri" w:cs="Times New Roman"/>
          <w:szCs w:val="28"/>
        </w:rPr>
        <w:t>,</w:t>
      </w:r>
      <w:r w:rsidRPr="001C5AF7">
        <w:rPr>
          <w:rFonts w:eastAsia="Calibri" w:cs="Times New Roman"/>
          <w:szCs w:val="28"/>
        </w:rPr>
        <w:t xml:space="preserve"> на информационных порталах «</w:t>
      </w:r>
      <w:proofErr w:type="spellStart"/>
      <w:r w:rsidRPr="001C5AF7">
        <w:rPr>
          <w:rFonts w:eastAsia="Calibri" w:cs="Times New Roman"/>
          <w:szCs w:val="28"/>
        </w:rPr>
        <w:t>ПунктА</w:t>
      </w:r>
      <w:proofErr w:type="spellEnd"/>
      <w:r w:rsidRPr="001C5AF7">
        <w:rPr>
          <w:rFonts w:eastAsia="Calibri" w:cs="Times New Roman"/>
          <w:szCs w:val="28"/>
        </w:rPr>
        <w:t>», «Астрахань-ФМ», «</w:t>
      </w:r>
      <w:proofErr w:type="spellStart"/>
      <w:r w:rsidRPr="001C5AF7">
        <w:rPr>
          <w:rFonts w:eastAsia="Calibri" w:cs="Times New Roman"/>
          <w:szCs w:val="28"/>
        </w:rPr>
        <w:t>Астраханьпост</w:t>
      </w:r>
      <w:proofErr w:type="spellEnd"/>
      <w:r w:rsidRPr="001C5AF7">
        <w:rPr>
          <w:rFonts w:eastAsia="Calibri" w:cs="Times New Roman"/>
          <w:szCs w:val="28"/>
        </w:rPr>
        <w:t xml:space="preserve">», «МК в Астрахани», «РИА Аверс». Еженедельно аналогичная информация распространялась в печатных изданиях города: газетах «Комсомолец Каспия», «Вечерняя Астрахань», «Рек Тайм», «Московский Комсомолец. Астрахань». </w:t>
      </w:r>
    </w:p>
    <w:p w:rsidR="00AD267A" w:rsidRPr="001C5AF7" w:rsidRDefault="00AD267A" w:rsidP="0056358E">
      <w:pPr>
        <w:ind w:firstLine="567"/>
        <w:jc w:val="both"/>
        <w:rPr>
          <w:rFonts w:eastAsia="Calibri" w:cs="Times New Roman"/>
          <w:szCs w:val="28"/>
        </w:rPr>
      </w:pPr>
      <w:r w:rsidRPr="001C5AF7">
        <w:rPr>
          <w:rFonts w:eastAsia="Calibri" w:cs="Times New Roman"/>
          <w:szCs w:val="28"/>
        </w:rPr>
        <w:t>Кроме того, освещались личные приемы граждан, проводимые главой администрации, а также встречи в районах города, выездные совещания, брифинги и пресс-конференции.</w:t>
      </w:r>
    </w:p>
    <w:p w:rsidR="00AD267A" w:rsidRPr="001C5AF7" w:rsidRDefault="00AD267A" w:rsidP="0056358E">
      <w:pPr>
        <w:ind w:firstLine="567"/>
        <w:jc w:val="both"/>
        <w:rPr>
          <w:rFonts w:eastAsia="Calibri" w:cs="Times New Roman"/>
          <w:szCs w:val="28"/>
        </w:rPr>
      </w:pPr>
      <w:r w:rsidRPr="001C5AF7">
        <w:rPr>
          <w:rFonts w:eastAsia="Calibri" w:cs="Times New Roman"/>
          <w:szCs w:val="28"/>
        </w:rPr>
        <w:t>Большое внимание уделялось публикации жизненно важной и социально значимой информации: памятки о поведении на воде, пожароопасной ситуации, профилактике терроризма, правилах безопасности на льду, железнодорожных переездах и др.</w:t>
      </w:r>
    </w:p>
    <w:p w:rsidR="00AD267A" w:rsidRPr="001C5AF7" w:rsidRDefault="00AD267A" w:rsidP="0056358E">
      <w:pPr>
        <w:ind w:firstLine="567"/>
        <w:jc w:val="both"/>
        <w:rPr>
          <w:rFonts w:eastAsia="Calibri" w:cs="Times New Roman"/>
          <w:szCs w:val="28"/>
        </w:rPr>
      </w:pPr>
      <w:proofErr w:type="gramStart"/>
      <w:r w:rsidRPr="001C5AF7">
        <w:rPr>
          <w:rFonts w:eastAsia="Calibri" w:cs="Times New Roman"/>
          <w:szCs w:val="28"/>
        </w:rPr>
        <w:t>В рамках празднования Дня Победы был создан сайт, который содержал новости о ходе подготовки к юбилейной дате в Астрахани, летопись Великой Отечественной войны, публикации, посвященные 70-летию Победы, уникальные сканы астраханских газет военных лет, биографии героев-</w:t>
      </w:r>
      <w:proofErr w:type="spellStart"/>
      <w:r w:rsidRPr="001C5AF7">
        <w:rPr>
          <w:rFonts w:eastAsia="Calibri" w:cs="Times New Roman"/>
          <w:szCs w:val="28"/>
        </w:rPr>
        <w:t>астраханцев</w:t>
      </w:r>
      <w:proofErr w:type="spellEnd"/>
      <w:r w:rsidRPr="001C5AF7">
        <w:rPr>
          <w:rFonts w:eastAsia="Calibri" w:cs="Times New Roman"/>
          <w:szCs w:val="28"/>
        </w:rPr>
        <w:t xml:space="preserve">,  фотографии из личных архивов горожан и истории, присланные </w:t>
      </w:r>
      <w:proofErr w:type="spellStart"/>
      <w:r w:rsidRPr="001C5AF7">
        <w:rPr>
          <w:rFonts w:eastAsia="Calibri" w:cs="Times New Roman"/>
          <w:szCs w:val="28"/>
        </w:rPr>
        <w:t>астраханцами</w:t>
      </w:r>
      <w:proofErr w:type="spellEnd"/>
      <w:r w:rsidRPr="001C5AF7">
        <w:rPr>
          <w:rFonts w:eastAsia="Calibri" w:cs="Times New Roman"/>
          <w:szCs w:val="28"/>
        </w:rPr>
        <w:t xml:space="preserve"> о своих близких, которые воевали на фронтах Великой Отечественной либо ковали Победу в тылу.</w:t>
      </w:r>
      <w:proofErr w:type="gramEnd"/>
    </w:p>
    <w:p w:rsidR="00AD267A" w:rsidRPr="001C5AF7" w:rsidRDefault="00AD267A" w:rsidP="0056358E">
      <w:pPr>
        <w:ind w:firstLine="567"/>
        <w:jc w:val="both"/>
        <w:rPr>
          <w:rFonts w:eastAsia="Calibri" w:cs="Times New Roman"/>
          <w:szCs w:val="28"/>
        </w:rPr>
      </w:pPr>
      <w:r w:rsidRPr="001C5AF7">
        <w:rPr>
          <w:rFonts w:eastAsia="Calibri" w:cs="Times New Roman"/>
          <w:szCs w:val="28"/>
        </w:rPr>
        <w:t xml:space="preserve">В 2015 году был инициирован </w:t>
      </w:r>
      <w:proofErr w:type="spellStart"/>
      <w:r w:rsidRPr="001C5AF7">
        <w:rPr>
          <w:rFonts w:eastAsia="Calibri" w:cs="Times New Roman"/>
          <w:szCs w:val="28"/>
        </w:rPr>
        <w:t>фотовернисаж</w:t>
      </w:r>
      <w:proofErr w:type="spellEnd"/>
      <w:r w:rsidRPr="001C5AF7">
        <w:rPr>
          <w:rFonts w:eastAsia="Calibri" w:cs="Times New Roman"/>
          <w:szCs w:val="28"/>
        </w:rPr>
        <w:t xml:space="preserve"> под открытым небом. В Братском саду разместились 43 конструкции, на которых в течение года экспонировались три фотовыставки. </w:t>
      </w:r>
    </w:p>
    <w:p w:rsidR="00AD267A" w:rsidRPr="001C5AF7" w:rsidRDefault="00AD267A" w:rsidP="0056358E">
      <w:pPr>
        <w:ind w:firstLine="567"/>
        <w:jc w:val="both"/>
        <w:rPr>
          <w:rFonts w:eastAsia="Calibri" w:cs="Times New Roman"/>
          <w:szCs w:val="28"/>
        </w:rPr>
      </w:pPr>
      <w:r w:rsidRPr="001C5AF7">
        <w:rPr>
          <w:rFonts w:eastAsia="Calibri" w:cs="Times New Roman"/>
          <w:szCs w:val="28"/>
        </w:rPr>
        <w:t xml:space="preserve">Первую экспозицию посвятили 70-летию Великой Победы. Здесь были размещены уникальные фотографии военных лет, иллюстрирующие будни </w:t>
      </w:r>
      <w:proofErr w:type="spellStart"/>
      <w:r w:rsidRPr="001C5AF7">
        <w:rPr>
          <w:rFonts w:eastAsia="Calibri" w:cs="Times New Roman"/>
          <w:szCs w:val="28"/>
        </w:rPr>
        <w:t>астраханцев</w:t>
      </w:r>
      <w:proofErr w:type="spellEnd"/>
      <w:r w:rsidRPr="001C5AF7">
        <w:rPr>
          <w:rFonts w:eastAsia="Calibri" w:cs="Times New Roman"/>
          <w:szCs w:val="28"/>
        </w:rPr>
        <w:t xml:space="preserve">. В августе выставку приурочили ко дню Каспия, а в сентябре были выставлены фотоработы финалистов конкурса «Астрахань, которую я люблю». </w:t>
      </w:r>
    </w:p>
    <w:p w:rsidR="00AD267A" w:rsidRPr="001C5AF7" w:rsidRDefault="00AD267A" w:rsidP="0056358E">
      <w:pPr>
        <w:ind w:firstLine="567"/>
        <w:jc w:val="both"/>
        <w:rPr>
          <w:rFonts w:eastAsia="Calibri" w:cs="Times New Roman"/>
          <w:szCs w:val="28"/>
        </w:rPr>
      </w:pPr>
      <w:r w:rsidRPr="001C5AF7">
        <w:rPr>
          <w:rFonts w:eastAsia="Calibri" w:cs="Times New Roman"/>
          <w:szCs w:val="28"/>
        </w:rPr>
        <w:t xml:space="preserve">Для увеличения информационного охвата велась работа по наполнению материалами официальных групп администрации города, открытых в социальных сетях: Одноклассники, </w:t>
      </w:r>
      <w:proofErr w:type="spellStart"/>
      <w:r w:rsidRPr="001C5AF7">
        <w:rPr>
          <w:rFonts w:eastAsia="Calibri" w:cs="Times New Roman"/>
          <w:szCs w:val="28"/>
        </w:rPr>
        <w:t>ВКонтакте</w:t>
      </w:r>
      <w:proofErr w:type="spellEnd"/>
      <w:r w:rsidRPr="001C5AF7">
        <w:rPr>
          <w:rFonts w:eastAsia="Calibri" w:cs="Times New Roman"/>
          <w:szCs w:val="28"/>
        </w:rPr>
        <w:t xml:space="preserve"> и </w:t>
      </w:r>
      <w:proofErr w:type="spellStart"/>
      <w:r w:rsidRPr="001C5AF7">
        <w:rPr>
          <w:rFonts w:eastAsia="Calibri" w:cs="Times New Roman"/>
          <w:szCs w:val="28"/>
        </w:rPr>
        <w:t>Facebook</w:t>
      </w:r>
      <w:proofErr w:type="spellEnd"/>
      <w:r w:rsidRPr="001C5AF7">
        <w:rPr>
          <w:rFonts w:eastAsia="Calibri" w:cs="Times New Roman"/>
          <w:szCs w:val="28"/>
        </w:rPr>
        <w:t>.</w:t>
      </w:r>
    </w:p>
    <w:p w:rsidR="00AD267A" w:rsidRPr="00933A4E" w:rsidRDefault="00AD267A" w:rsidP="0056358E">
      <w:pPr>
        <w:ind w:firstLine="567"/>
        <w:jc w:val="both"/>
        <w:rPr>
          <w:rFonts w:eastAsia="Calibri" w:cs="Times New Roman"/>
          <w:szCs w:val="28"/>
        </w:rPr>
      </w:pPr>
      <w:r w:rsidRPr="001C5AF7">
        <w:rPr>
          <w:rFonts w:eastAsia="Calibri" w:cs="Times New Roman"/>
          <w:szCs w:val="28"/>
        </w:rPr>
        <w:t xml:space="preserve">Основным итогом работы по обеспечению открытости муниципальной власти можно считать победу во Всероссийском конкурсе «Открытый муниципалитет», по результатам которого администрация муниципального образования «Город Астрахань» признана одной из самых открытых в стране. В 2015 году в нем приняли участие 350 муниципальных образований из 70 регионов России. Астрахань вошла в восьмерку городов, где наиболее </w:t>
      </w:r>
      <w:r w:rsidRPr="001C5AF7">
        <w:rPr>
          <w:rFonts w:eastAsia="Calibri" w:cs="Times New Roman"/>
          <w:szCs w:val="28"/>
        </w:rPr>
        <w:lastRenderedPageBreak/>
        <w:t>успешно построена работа по информационному обеспечению деятельности администрации, направленному на повышение доступности органов местного самоуправления.</w:t>
      </w:r>
      <w:r w:rsidRPr="00933A4E">
        <w:rPr>
          <w:rFonts w:eastAsia="Calibri" w:cs="Times New Roman"/>
          <w:szCs w:val="28"/>
        </w:rPr>
        <w:t xml:space="preserve"> </w:t>
      </w:r>
    </w:p>
    <w:p w:rsidR="00AD267A" w:rsidRPr="00933A4E" w:rsidRDefault="00AD267A" w:rsidP="00AD267A">
      <w:pPr>
        <w:rPr>
          <w:lang w:eastAsia="ru-RU"/>
        </w:rPr>
      </w:pPr>
    </w:p>
    <w:sectPr w:rsidR="00AD267A" w:rsidRPr="00933A4E" w:rsidSect="00835AC0">
      <w:headerReference w:type="default" r:id="rId10"/>
      <w:footerReference w:type="even" r:id="rId11"/>
      <w:footerReference w:type="default" r:id="rId12"/>
      <w:pgSz w:w="11906" w:h="16838"/>
      <w:pgMar w:top="709" w:right="1133" w:bottom="1440"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1B" w:rsidRDefault="00A3391B">
      <w:r>
        <w:separator/>
      </w:r>
    </w:p>
  </w:endnote>
  <w:endnote w:type="continuationSeparator" w:id="0">
    <w:p w:rsidR="00A3391B" w:rsidRDefault="00A3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Liberation Serif">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23" w:rsidRDefault="00B025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2523" w:rsidRDefault="00B025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23" w:rsidRDefault="00B025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2CD8">
      <w:rPr>
        <w:rStyle w:val="a5"/>
        <w:noProof/>
      </w:rPr>
      <w:t>3</w:t>
    </w:r>
    <w:r>
      <w:rPr>
        <w:rStyle w:val="a5"/>
      </w:rPr>
      <w:fldChar w:fldCharType="end"/>
    </w:r>
  </w:p>
  <w:p w:rsidR="00B02523" w:rsidRDefault="00B025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1B" w:rsidRDefault="00A3391B">
      <w:r>
        <w:separator/>
      </w:r>
    </w:p>
  </w:footnote>
  <w:footnote w:type="continuationSeparator" w:id="0">
    <w:p w:rsidR="00A3391B" w:rsidRDefault="00A3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523" w:rsidRDefault="00B025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C95"/>
    <w:multiLevelType w:val="hybridMultilevel"/>
    <w:tmpl w:val="13723A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C896F0B"/>
    <w:multiLevelType w:val="hybridMultilevel"/>
    <w:tmpl w:val="9F585E60"/>
    <w:lvl w:ilvl="0" w:tplc="F5A0BF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103CA5"/>
    <w:multiLevelType w:val="hybridMultilevel"/>
    <w:tmpl w:val="6D34027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2E5A6886"/>
    <w:multiLevelType w:val="hybridMultilevel"/>
    <w:tmpl w:val="4CEE9E1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0601E94"/>
    <w:multiLevelType w:val="hybridMultilevel"/>
    <w:tmpl w:val="3852F50C"/>
    <w:lvl w:ilvl="0" w:tplc="AE822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57FE9"/>
    <w:multiLevelType w:val="hybridMultilevel"/>
    <w:tmpl w:val="E550D862"/>
    <w:lvl w:ilvl="0" w:tplc="39EC66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A80209"/>
    <w:multiLevelType w:val="hybridMultilevel"/>
    <w:tmpl w:val="9C8E991E"/>
    <w:lvl w:ilvl="0" w:tplc="F5A0BF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093993"/>
    <w:multiLevelType w:val="hybridMultilevel"/>
    <w:tmpl w:val="F0EE812E"/>
    <w:lvl w:ilvl="0" w:tplc="005E4EA2">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A775BF"/>
    <w:multiLevelType w:val="hybridMultilevel"/>
    <w:tmpl w:val="04DCEB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E62796D"/>
    <w:multiLevelType w:val="hybridMultilevel"/>
    <w:tmpl w:val="39DAA884"/>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0">
    <w:nsid w:val="49370CBA"/>
    <w:multiLevelType w:val="hybridMultilevel"/>
    <w:tmpl w:val="79CCF278"/>
    <w:lvl w:ilvl="0" w:tplc="97229116">
      <w:start w:val="1"/>
      <w:numFmt w:val="bullet"/>
      <w:lvlText w:val=""/>
      <w:lvlJc w:val="left"/>
      <w:pPr>
        <w:ind w:left="786" w:hanging="360"/>
      </w:pPr>
      <w:rPr>
        <w:rFonts w:ascii="Symbol" w:hAnsi="Symbol"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53DE3FA7"/>
    <w:multiLevelType w:val="hybridMultilevel"/>
    <w:tmpl w:val="6922BC34"/>
    <w:lvl w:ilvl="0" w:tplc="39EC6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96E118F"/>
    <w:multiLevelType w:val="hybridMultilevel"/>
    <w:tmpl w:val="CD84EE0E"/>
    <w:lvl w:ilvl="0" w:tplc="CE6C7D36">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A105E88"/>
    <w:multiLevelType w:val="hybridMultilevel"/>
    <w:tmpl w:val="C58640E4"/>
    <w:lvl w:ilvl="0" w:tplc="F5A0BF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A6E7F4A"/>
    <w:multiLevelType w:val="hybridMultilevel"/>
    <w:tmpl w:val="2BF48AAE"/>
    <w:lvl w:ilvl="0" w:tplc="04190001">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B9705BD"/>
    <w:multiLevelType w:val="hybridMultilevel"/>
    <w:tmpl w:val="BD085C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6F2274E"/>
    <w:multiLevelType w:val="hybridMultilevel"/>
    <w:tmpl w:val="F176E38E"/>
    <w:lvl w:ilvl="0" w:tplc="48B83BE2">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7">
    <w:nsid w:val="6E9F1C68"/>
    <w:multiLevelType w:val="hybridMultilevel"/>
    <w:tmpl w:val="CC903C5A"/>
    <w:lvl w:ilvl="0" w:tplc="C67866D0">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756D171A"/>
    <w:multiLevelType w:val="hybridMultilevel"/>
    <w:tmpl w:val="0B14649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9">
    <w:nsid w:val="7E513B99"/>
    <w:multiLevelType w:val="hybridMultilevel"/>
    <w:tmpl w:val="3E6283B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7"/>
  </w:num>
  <w:num w:numId="2">
    <w:abstractNumId w:val="16"/>
  </w:num>
  <w:num w:numId="3">
    <w:abstractNumId w:val="7"/>
  </w:num>
  <w:num w:numId="4">
    <w:abstractNumId w:val="13"/>
  </w:num>
  <w:num w:numId="5">
    <w:abstractNumId w:val="9"/>
  </w:num>
  <w:num w:numId="6">
    <w:abstractNumId w:val="0"/>
  </w:num>
  <w:num w:numId="7">
    <w:abstractNumId w:val="1"/>
  </w:num>
  <w:num w:numId="8">
    <w:abstractNumId w:val="3"/>
  </w:num>
  <w:num w:numId="9">
    <w:abstractNumId w:val="13"/>
  </w:num>
  <w:num w:numId="10">
    <w:abstractNumId w:val="6"/>
  </w:num>
  <w:num w:numId="11">
    <w:abstractNumId w:val="10"/>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2"/>
  </w:num>
  <w:num w:numId="17">
    <w:abstractNumId w:val="14"/>
  </w:num>
  <w:num w:numId="18">
    <w:abstractNumId w:val="4"/>
  </w:num>
  <w:num w:numId="19">
    <w:abstractNumId w:val="19"/>
  </w:num>
  <w:num w:numId="20">
    <w:abstractNumId w:val="2"/>
  </w:num>
  <w:num w:numId="21">
    <w:abstractNumId w:val="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FC"/>
    <w:rsid w:val="0000361B"/>
    <w:rsid w:val="00004662"/>
    <w:rsid w:val="00021B4D"/>
    <w:rsid w:val="00022789"/>
    <w:rsid w:val="00026209"/>
    <w:rsid w:val="000368DB"/>
    <w:rsid w:val="0003715C"/>
    <w:rsid w:val="00042239"/>
    <w:rsid w:val="000471D8"/>
    <w:rsid w:val="0005404F"/>
    <w:rsid w:val="0005744E"/>
    <w:rsid w:val="00063E63"/>
    <w:rsid w:val="0007417C"/>
    <w:rsid w:val="000766CF"/>
    <w:rsid w:val="00077EE1"/>
    <w:rsid w:val="00081DB6"/>
    <w:rsid w:val="00085B64"/>
    <w:rsid w:val="00086EE0"/>
    <w:rsid w:val="000908DD"/>
    <w:rsid w:val="00095F89"/>
    <w:rsid w:val="000A0587"/>
    <w:rsid w:val="000C5AA0"/>
    <w:rsid w:val="000C6F4F"/>
    <w:rsid w:val="000D09BC"/>
    <w:rsid w:val="000D0D47"/>
    <w:rsid w:val="000E2498"/>
    <w:rsid w:val="000E4FED"/>
    <w:rsid w:val="000E5A9D"/>
    <w:rsid w:val="000F2405"/>
    <w:rsid w:val="00101236"/>
    <w:rsid w:val="00113764"/>
    <w:rsid w:val="001140FF"/>
    <w:rsid w:val="001150DD"/>
    <w:rsid w:val="00122CA5"/>
    <w:rsid w:val="001311B9"/>
    <w:rsid w:val="001368D1"/>
    <w:rsid w:val="0014096D"/>
    <w:rsid w:val="00147244"/>
    <w:rsid w:val="00162590"/>
    <w:rsid w:val="00165361"/>
    <w:rsid w:val="00176803"/>
    <w:rsid w:val="00176E8D"/>
    <w:rsid w:val="00181DBC"/>
    <w:rsid w:val="0018403A"/>
    <w:rsid w:val="00185522"/>
    <w:rsid w:val="001A3C79"/>
    <w:rsid w:val="001A3CA1"/>
    <w:rsid w:val="001A60BB"/>
    <w:rsid w:val="001B0AD9"/>
    <w:rsid w:val="001C39A0"/>
    <w:rsid w:val="001C5AF7"/>
    <w:rsid w:val="001C5D19"/>
    <w:rsid w:val="001D1BC0"/>
    <w:rsid w:val="001D402D"/>
    <w:rsid w:val="001E261B"/>
    <w:rsid w:val="001E561A"/>
    <w:rsid w:val="001E5C2B"/>
    <w:rsid w:val="00206F52"/>
    <w:rsid w:val="002070E2"/>
    <w:rsid w:val="00207E82"/>
    <w:rsid w:val="002118FF"/>
    <w:rsid w:val="0022192A"/>
    <w:rsid w:val="0023504E"/>
    <w:rsid w:val="00244D30"/>
    <w:rsid w:val="00263624"/>
    <w:rsid w:val="00282CD8"/>
    <w:rsid w:val="00283E55"/>
    <w:rsid w:val="002A474C"/>
    <w:rsid w:val="002A4784"/>
    <w:rsid w:val="002B32D7"/>
    <w:rsid w:val="002B5CC6"/>
    <w:rsid w:val="002C1545"/>
    <w:rsid w:val="002D0A0B"/>
    <w:rsid w:val="002D2959"/>
    <w:rsid w:val="002E0170"/>
    <w:rsid w:val="002E06FF"/>
    <w:rsid w:val="002E1954"/>
    <w:rsid w:val="002F067B"/>
    <w:rsid w:val="003013AC"/>
    <w:rsid w:val="0030186B"/>
    <w:rsid w:val="003069B2"/>
    <w:rsid w:val="00307591"/>
    <w:rsid w:val="00313514"/>
    <w:rsid w:val="0031709C"/>
    <w:rsid w:val="00330F3B"/>
    <w:rsid w:val="003330A8"/>
    <w:rsid w:val="00337E9F"/>
    <w:rsid w:val="00346AD6"/>
    <w:rsid w:val="00347220"/>
    <w:rsid w:val="0035430F"/>
    <w:rsid w:val="0035539E"/>
    <w:rsid w:val="00360DFD"/>
    <w:rsid w:val="00363692"/>
    <w:rsid w:val="00367B22"/>
    <w:rsid w:val="0037151F"/>
    <w:rsid w:val="00375378"/>
    <w:rsid w:val="00381A9D"/>
    <w:rsid w:val="00391EC9"/>
    <w:rsid w:val="00394806"/>
    <w:rsid w:val="003A0995"/>
    <w:rsid w:val="003A4842"/>
    <w:rsid w:val="003A51AA"/>
    <w:rsid w:val="003A6B31"/>
    <w:rsid w:val="003B410C"/>
    <w:rsid w:val="003C0A3A"/>
    <w:rsid w:val="003C5F58"/>
    <w:rsid w:val="003D4F05"/>
    <w:rsid w:val="003E2BED"/>
    <w:rsid w:val="003E42F5"/>
    <w:rsid w:val="003F3083"/>
    <w:rsid w:val="003F5E9E"/>
    <w:rsid w:val="003F64F0"/>
    <w:rsid w:val="0040571C"/>
    <w:rsid w:val="00417594"/>
    <w:rsid w:val="00417916"/>
    <w:rsid w:val="0042432B"/>
    <w:rsid w:val="00432D0B"/>
    <w:rsid w:val="0043350E"/>
    <w:rsid w:val="00435F36"/>
    <w:rsid w:val="00436258"/>
    <w:rsid w:val="0045159C"/>
    <w:rsid w:val="004544CD"/>
    <w:rsid w:val="00456F3D"/>
    <w:rsid w:val="004634FC"/>
    <w:rsid w:val="00471DC2"/>
    <w:rsid w:val="00472BBE"/>
    <w:rsid w:val="00473AEE"/>
    <w:rsid w:val="00475B97"/>
    <w:rsid w:val="00476EB3"/>
    <w:rsid w:val="0047703C"/>
    <w:rsid w:val="004A2CFE"/>
    <w:rsid w:val="004A33F3"/>
    <w:rsid w:val="004A4799"/>
    <w:rsid w:val="004A6D10"/>
    <w:rsid w:val="004A7515"/>
    <w:rsid w:val="004B3C36"/>
    <w:rsid w:val="004C7BC9"/>
    <w:rsid w:val="004E460C"/>
    <w:rsid w:val="004F16B5"/>
    <w:rsid w:val="004F2264"/>
    <w:rsid w:val="004F6EE8"/>
    <w:rsid w:val="00501A22"/>
    <w:rsid w:val="00505E40"/>
    <w:rsid w:val="00511748"/>
    <w:rsid w:val="0054149F"/>
    <w:rsid w:val="00543432"/>
    <w:rsid w:val="00544118"/>
    <w:rsid w:val="00560ADD"/>
    <w:rsid w:val="0056358E"/>
    <w:rsid w:val="0056395E"/>
    <w:rsid w:val="00566DD8"/>
    <w:rsid w:val="00567DF2"/>
    <w:rsid w:val="005778EC"/>
    <w:rsid w:val="00584820"/>
    <w:rsid w:val="00584D68"/>
    <w:rsid w:val="0059249B"/>
    <w:rsid w:val="0059647F"/>
    <w:rsid w:val="005B0CF8"/>
    <w:rsid w:val="005B1148"/>
    <w:rsid w:val="005B2F52"/>
    <w:rsid w:val="005B35E4"/>
    <w:rsid w:val="005C206A"/>
    <w:rsid w:val="005C39FC"/>
    <w:rsid w:val="005C7B1B"/>
    <w:rsid w:val="005D41BD"/>
    <w:rsid w:val="005F19E0"/>
    <w:rsid w:val="00610B85"/>
    <w:rsid w:val="00611D06"/>
    <w:rsid w:val="00614162"/>
    <w:rsid w:val="00617942"/>
    <w:rsid w:val="00621E74"/>
    <w:rsid w:val="00641585"/>
    <w:rsid w:val="00646D8B"/>
    <w:rsid w:val="0064750E"/>
    <w:rsid w:val="00654081"/>
    <w:rsid w:val="00655955"/>
    <w:rsid w:val="006578D9"/>
    <w:rsid w:val="00660BCE"/>
    <w:rsid w:val="00664963"/>
    <w:rsid w:val="0067596F"/>
    <w:rsid w:val="0068103F"/>
    <w:rsid w:val="006817E7"/>
    <w:rsid w:val="00685860"/>
    <w:rsid w:val="00695FB8"/>
    <w:rsid w:val="00697289"/>
    <w:rsid w:val="0069747D"/>
    <w:rsid w:val="006A7540"/>
    <w:rsid w:val="006B080D"/>
    <w:rsid w:val="006C3842"/>
    <w:rsid w:val="006E09A3"/>
    <w:rsid w:val="006E25C5"/>
    <w:rsid w:val="006F1242"/>
    <w:rsid w:val="006F5241"/>
    <w:rsid w:val="00707A29"/>
    <w:rsid w:val="00710A81"/>
    <w:rsid w:val="00714866"/>
    <w:rsid w:val="00720C10"/>
    <w:rsid w:val="00721611"/>
    <w:rsid w:val="00723330"/>
    <w:rsid w:val="00724A20"/>
    <w:rsid w:val="00734730"/>
    <w:rsid w:val="00744B84"/>
    <w:rsid w:val="00754C2B"/>
    <w:rsid w:val="007609A1"/>
    <w:rsid w:val="007621C8"/>
    <w:rsid w:val="00763845"/>
    <w:rsid w:val="007649F8"/>
    <w:rsid w:val="00766823"/>
    <w:rsid w:val="007734E6"/>
    <w:rsid w:val="00797C22"/>
    <w:rsid w:val="007A78E7"/>
    <w:rsid w:val="007B0E2C"/>
    <w:rsid w:val="007B4845"/>
    <w:rsid w:val="007C317F"/>
    <w:rsid w:val="007D06C4"/>
    <w:rsid w:val="007E3884"/>
    <w:rsid w:val="007E50EF"/>
    <w:rsid w:val="007E6B8D"/>
    <w:rsid w:val="007F4C30"/>
    <w:rsid w:val="007F5831"/>
    <w:rsid w:val="00801770"/>
    <w:rsid w:val="00820095"/>
    <w:rsid w:val="00830A2A"/>
    <w:rsid w:val="00830C25"/>
    <w:rsid w:val="00834A87"/>
    <w:rsid w:val="008357B9"/>
    <w:rsid w:val="00835AC0"/>
    <w:rsid w:val="008362D5"/>
    <w:rsid w:val="00841B85"/>
    <w:rsid w:val="00850993"/>
    <w:rsid w:val="008540BB"/>
    <w:rsid w:val="00854705"/>
    <w:rsid w:val="00856611"/>
    <w:rsid w:val="00861812"/>
    <w:rsid w:val="00863A61"/>
    <w:rsid w:val="00870FD5"/>
    <w:rsid w:val="008828C4"/>
    <w:rsid w:val="008856D0"/>
    <w:rsid w:val="00896D45"/>
    <w:rsid w:val="008B35B6"/>
    <w:rsid w:val="008C280E"/>
    <w:rsid w:val="008C2B4E"/>
    <w:rsid w:val="008C7F78"/>
    <w:rsid w:val="008D0F65"/>
    <w:rsid w:val="008D2EBF"/>
    <w:rsid w:val="008D5ED0"/>
    <w:rsid w:val="008E339E"/>
    <w:rsid w:val="008F7C6A"/>
    <w:rsid w:val="00905ACC"/>
    <w:rsid w:val="00912DAB"/>
    <w:rsid w:val="00915EF9"/>
    <w:rsid w:val="00916473"/>
    <w:rsid w:val="00923FBC"/>
    <w:rsid w:val="00933A4E"/>
    <w:rsid w:val="009451C2"/>
    <w:rsid w:val="00950356"/>
    <w:rsid w:val="00967D62"/>
    <w:rsid w:val="009742F4"/>
    <w:rsid w:val="00977310"/>
    <w:rsid w:val="009841E7"/>
    <w:rsid w:val="00990092"/>
    <w:rsid w:val="00992204"/>
    <w:rsid w:val="00992C2A"/>
    <w:rsid w:val="009A3CC7"/>
    <w:rsid w:val="009A7160"/>
    <w:rsid w:val="009C4436"/>
    <w:rsid w:val="009C504D"/>
    <w:rsid w:val="009C7922"/>
    <w:rsid w:val="009D0C52"/>
    <w:rsid w:val="009E0D08"/>
    <w:rsid w:val="009F1AA2"/>
    <w:rsid w:val="009F6BE1"/>
    <w:rsid w:val="00A24734"/>
    <w:rsid w:val="00A3391B"/>
    <w:rsid w:val="00A33DF7"/>
    <w:rsid w:val="00A34533"/>
    <w:rsid w:val="00A35D06"/>
    <w:rsid w:val="00A57119"/>
    <w:rsid w:val="00A60914"/>
    <w:rsid w:val="00A73729"/>
    <w:rsid w:val="00A7518B"/>
    <w:rsid w:val="00A80D0C"/>
    <w:rsid w:val="00AA3C5E"/>
    <w:rsid w:val="00AB1284"/>
    <w:rsid w:val="00AC4010"/>
    <w:rsid w:val="00AC4938"/>
    <w:rsid w:val="00AD267A"/>
    <w:rsid w:val="00AE61B2"/>
    <w:rsid w:val="00AF641E"/>
    <w:rsid w:val="00AF762D"/>
    <w:rsid w:val="00AF7B46"/>
    <w:rsid w:val="00AF7FF2"/>
    <w:rsid w:val="00B02523"/>
    <w:rsid w:val="00B0536F"/>
    <w:rsid w:val="00B0733F"/>
    <w:rsid w:val="00B07F01"/>
    <w:rsid w:val="00B13C15"/>
    <w:rsid w:val="00B1616F"/>
    <w:rsid w:val="00B174B8"/>
    <w:rsid w:val="00B313FC"/>
    <w:rsid w:val="00B33739"/>
    <w:rsid w:val="00B35AD4"/>
    <w:rsid w:val="00B35F16"/>
    <w:rsid w:val="00B664C1"/>
    <w:rsid w:val="00B67470"/>
    <w:rsid w:val="00B722B6"/>
    <w:rsid w:val="00B761B2"/>
    <w:rsid w:val="00B8433C"/>
    <w:rsid w:val="00B86D33"/>
    <w:rsid w:val="00B91455"/>
    <w:rsid w:val="00B94219"/>
    <w:rsid w:val="00BA0A21"/>
    <w:rsid w:val="00BA1F53"/>
    <w:rsid w:val="00BA7B24"/>
    <w:rsid w:val="00BA7BCE"/>
    <w:rsid w:val="00BB1D96"/>
    <w:rsid w:val="00BB2D23"/>
    <w:rsid w:val="00BB4E47"/>
    <w:rsid w:val="00BC0574"/>
    <w:rsid w:val="00BC4A42"/>
    <w:rsid w:val="00BC5B47"/>
    <w:rsid w:val="00BE1399"/>
    <w:rsid w:val="00BE25E2"/>
    <w:rsid w:val="00BE4124"/>
    <w:rsid w:val="00BF5857"/>
    <w:rsid w:val="00C10D01"/>
    <w:rsid w:val="00C16A0F"/>
    <w:rsid w:val="00C235E9"/>
    <w:rsid w:val="00C31CE0"/>
    <w:rsid w:val="00C44D2C"/>
    <w:rsid w:val="00C4798A"/>
    <w:rsid w:val="00C50E0D"/>
    <w:rsid w:val="00C529DE"/>
    <w:rsid w:val="00C56763"/>
    <w:rsid w:val="00C5689A"/>
    <w:rsid w:val="00C61805"/>
    <w:rsid w:val="00C81A6F"/>
    <w:rsid w:val="00C85213"/>
    <w:rsid w:val="00C935F8"/>
    <w:rsid w:val="00C96FED"/>
    <w:rsid w:val="00CA58E2"/>
    <w:rsid w:val="00CB2BF9"/>
    <w:rsid w:val="00CB41C5"/>
    <w:rsid w:val="00CB65A3"/>
    <w:rsid w:val="00CB6F75"/>
    <w:rsid w:val="00CC046A"/>
    <w:rsid w:val="00CC4B31"/>
    <w:rsid w:val="00CD006F"/>
    <w:rsid w:val="00CD1AF0"/>
    <w:rsid w:val="00CE1677"/>
    <w:rsid w:val="00CE51D8"/>
    <w:rsid w:val="00CF7729"/>
    <w:rsid w:val="00D05841"/>
    <w:rsid w:val="00D105ED"/>
    <w:rsid w:val="00D20419"/>
    <w:rsid w:val="00D25429"/>
    <w:rsid w:val="00D254CF"/>
    <w:rsid w:val="00D27D20"/>
    <w:rsid w:val="00D32E76"/>
    <w:rsid w:val="00D35B40"/>
    <w:rsid w:val="00D518CC"/>
    <w:rsid w:val="00D565C3"/>
    <w:rsid w:val="00D571E2"/>
    <w:rsid w:val="00D606B5"/>
    <w:rsid w:val="00D70A36"/>
    <w:rsid w:val="00D75A4D"/>
    <w:rsid w:val="00D75AC6"/>
    <w:rsid w:val="00D83EF4"/>
    <w:rsid w:val="00D85219"/>
    <w:rsid w:val="00D922D2"/>
    <w:rsid w:val="00D95BE8"/>
    <w:rsid w:val="00DA1F05"/>
    <w:rsid w:val="00DA48A8"/>
    <w:rsid w:val="00DB14B2"/>
    <w:rsid w:val="00DB1D13"/>
    <w:rsid w:val="00DC534F"/>
    <w:rsid w:val="00DD66BA"/>
    <w:rsid w:val="00DE1E0B"/>
    <w:rsid w:val="00DE2893"/>
    <w:rsid w:val="00DE4DBD"/>
    <w:rsid w:val="00DE7764"/>
    <w:rsid w:val="00DF0B00"/>
    <w:rsid w:val="00DF6D08"/>
    <w:rsid w:val="00E0663F"/>
    <w:rsid w:val="00E13AD6"/>
    <w:rsid w:val="00E15DB9"/>
    <w:rsid w:val="00E42596"/>
    <w:rsid w:val="00E54BE2"/>
    <w:rsid w:val="00E56473"/>
    <w:rsid w:val="00E57831"/>
    <w:rsid w:val="00E6050A"/>
    <w:rsid w:val="00E664B8"/>
    <w:rsid w:val="00E93FE5"/>
    <w:rsid w:val="00E9402D"/>
    <w:rsid w:val="00EB271E"/>
    <w:rsid w:val="00EB29B7"/>
    <w:rsid w:val="00EC1969"/>
    <w:rsid w:val="00EC4A93"/>
    <w:rsid w:val="00ED1626"/>
    <w:rsid w:val="00ED4F6A"/>
    <w:rsid w:val="00ED7471"/>
    <w:rsid w:val="00EF3755"/>
    <w:rsid w:val="00F04E9B"/>
    <w:rsid w:val="00F05DD4"/>
    <w:rsid w:val="00F1244C"/>
    <w:rsid w:val="00F13119"/>
    <w:rsid w:val="00F13EFA"/>
    <w:rsid w:val="00F154F1"/>
    <w:rsid w:val="00F161A5"/>
    <w:rsid w:val="00F243B4"/>
    <w:rsid w:val="00F2499F"/>
    <w:rsid w:val="00F24B51"/>
    <w:rsid w:val="00F260F8"/>
    <w:rsid w:val="00F32EEF"/>
    <w:rsid w:val="00F430CC"/>
    <w:rsid w:val="00F4340B"/>
    <w:rsid w:val="00F53308"/>
    <w:rsid w:val="00F600FF"/>
    <w:rsid w:val="00F6706F"/>
    <w:rsid w:val="00F82695"/>
    <w:rsid w:val="00F93D0B"/>
    <w:rsid w:val="00F93F27"/>
    <w:rsid w:val="00F94827"/>
    <w:rsid w:val="00F96EF4"/>
    <w:rsid w:val="00F97127"/>
    <w:rsid w:val="00FA4DC1"/>
    <w:rsid w:val="00FA6C0A"/>
    <w:rsid w:val="00FB0AFE"/>
    <w:rsid w:val="00FB4CEE"/>
    <w:rsid w:val="00FC06CC"/>
    <w:rsid w:val="00FD69D0"/>
    <w:rsid w:val="00FD7D6F"/>
    <w:rsid w:val="00FE1191"/>
    <w:rsid w:val="00FF1152"/>
    <w:rsid w:val="00FF3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3E5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509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67DF2"/>
    <w:pPr>
      <w:tabs>
        <w:tab w:val="center" w:pos="4677"/>
        <w:tab w:val="right" w:pos="9355"/>
      </w:tabs>
    </w:pPr>
  </w:style>
  <w:style w:type="character" w:customStyle="1" w:styleId="a4">
    <w:name w:val="Нижний колонтитул Знак"/>
    <w:basedOn w:val="a0"/>
    <w:link w:val="a3"/>
    <w:uiPriority w:val="99"/>
    <w:semiHidden/>
    <w:rsid w:val="00567DF2"/>
  </w:style>
  <w:style w:type="character" w:styleId="a5">
    <w:name w:val="page number"/>
    <w:basedOn w:val="a0"/>
    <w:semiHidden/>
    <w:rsid w:val="00567DF2"/>
  </w:style>
  <w:style w:type="paragraph" w:styleId="a6">
    <w:name w:val="header"/>
    <w:basedOn w:val="a"/>
    <w:link w:val="a7"/>
    <w:uiPriority w:val="99"/>
    <w:unhideWhenUsed/>
    <w:rsid w:val="00567DF2"/>
    <w:pPr>
      <w:tabs>
        <w:tab w:val="center" w:pos="4677"/>
        <w:tab w:val="right" w:pos="9355"/>
      </w:tabs>
    </w:pPr>
    <w:rPr>
      <w:rFonts w:ascii="Courier New" w:eastAsia="Times New Roman" w:hAnsi="Courier New" w:cs="Times New Roman"/>
      <w:sz w:val="24"/>
      <w:szCs w:val="20"/>
      <w:lang w:eastAsia="ru-RU"/>
    </w:rPr>
  </w:style>
  <w:style w:type="character" w:customStyle="1" w:styleId="a7">
    <w:name w:val="Верхний колонтитул Знак"/>
    <w:basedOn w:val="a0"/>
    <w:link w:val="a6"/>
    <w:uiPriority w:val="99"/>
    <w:rsid w:val="00567DF2"/>
    <w:rPr>
      <w:rFonts w:ascii="Courier New" w:eastAsia="Times New Roman" w:hAnsi="Courier New" w:cs="Times New Roman"/>
      <w:sz w:val="24"/>
      <w:szCs w:val="20"/>
      <w:lang w:eastAsia="ru-RU"/>
    </w:rPr>
  </w:style>
  <w:style w:type="paragraph" w:styleId="a8">
    <w:name w:val="Body Text Indent"/>
    <w:basedOn w:val="a"/>
    <w:link w:val="a9"/>
    <w:semiHidden/>
    <w:unhideWhenUsed/>
    <w:rsid w:val="00567DF2"/>
    <w:pPr>
      <w:ind w:firstLine="567"/>
      <w:jc w:val="both"/>
    </w:pPr>
    <w:rPr>
      <w:rFonts w:eastAsia="Times New Roman" w:cs="Times New Roman"/>
      <w:sz w:val="24"/>
      <w:szCs w:val="20"/>
      <w:lang w:eastAsia="ru-RU"/>
    </w:rPr>
  </w:style>
  <w:style w:type="character" w:customStyle="1" w:styleId="a9">
    <w:name w:val="Основной текст с отступом Знак"/>
    <w:basedOn w:val="a0"/>
    <w:link w:val="a8"/>
    <w:semiHidden/>
    <w:rsid w:val="00567DF2"/>
    <w:rPr>
      <w:rFonts w:eastAsia="Times New Roman" w:cs="Times New Roman"/>
      <w:sz w:val="24"/>
      <w:szCs w:val="20"/>
      <w:lang w:eastAsia="ru-RU"/>
    </w:rPr>
  </w:style>
  <w:style w:type="paragraph" w:styleId="aa">
    <w:name w:val="Normal (Web)"/>
    <w:basedOn w:val="a"/>
    <w:uiPriority w:val="99"/>
    <w:unhideWhenUsed/>
    <w:rsid w:val="00263624"/>
    <w:pPr>
      <w:spacing w:before="30" w:after="30"/>
    </w:pPr>
    <w:rPr>
      <w:rFonts w:ascii="Arial" w:eastAsia="Times New Roman" w:hAnsi="Arial" w:cs="Arial"/>
      <w:sz w:val="18"/>
      <w:szCs w:val="18"/>
      <w:lang w:eastAsia="ru-RU"/>
    </w:rPr>
  </w:style>
  <w:style w:type="paragraph" w:styleId="ab">
    <w:name w:val="List Paragraph"/>
    <w:basedOn w:val="a"/>
    <w:uiPriority w:val="34"/>
    <w:qFormat/>
    <w:rsid w:val="00263624"/>
    <w:pPr>
      <w:ind w:left="720"/>
      <w:contextualSpacing/>
    </w:pPr>
    <w:rPr>
      <w:rFonts w:ascii="Courier New" w:eastAsia="Times New Roman" w:hAnsi="Courier New" w:cs="Times New Roman"/>
      <w:sz w:val="24"/>
      <w:szCs w:val="20"/>
      <w:lang w:eastAsia="ru-RU"/>
    </w:rPr>
  </w:style>
  <w:style w:type="paragraph" w:styleId="ac">
    <w:name w:val="No Spacing"/>
    <w:uiPriority w:val="1"/>
    <w:qFormat/>
    <w:rsid w:val="00263624"/>
    <w:rPr>
      <w:rFonts w:ascii="Courier New" w:eastAsia="Times New Roman" w:hAnsi="Courier New" w:cs="Times New Roman"/>
      <w:sz w:val="24"/>
      <w:szCs w:val="20"/>
      <w:lang w:eastAsia="ru-RU"/>
    </w:rPr>
  </w:style>
  <w:style w:type="paragraph" w:styleId="ad">
    <w:name w:val="Body Text"/>
    <w:basedOn w:val="a"/>
    <w:link w:val="ae"/>
    <w:uiPriority w:val="99"/>
    <w:unhideWhenUsed/>
    <w:rsid w:val="00435F36"/>
    <w:pPr>
      <w:spacing w:after="120"/>
    </w:pPr>
  </w:style>
  <w:style w:type="character" w:customStyle="1" w:styleId="ae">
    <w:name w:val="Основной текст Знак"/>
    <w:basedOn w:val="a0"/>
    <w:link w:val="ad"/>
    <w:uiPriority w:val="99"/>
    <w:rsid w:val="00435F36"/>
  </w:style>
  <w:style w:type="paragraph" w:customStyle="1" w:styleId="western">
    <w:name w:val="western"/>
    <w:basedOn w:val="a"/>
    <w:uiPriority w:val="99"/>
    <w:rsid w:val="00435F36"/>
    <w:pPr>
      <w:spacing w:before="100" w:beforeAutospacing="1" w:after="100" w:afterAutospacing="1"/>
    </w:pPr>
    <w:rPr>
      <w:rFonts w:eastAsia="Times New Roman" w:cs="Times New Roman"/>
      <w:sz w:val="24"/>
      <w:szCs w:val="24"/>
      <w:lang w:eastAsia="ru-RU"/>
    </w:rPr>
  </w:style>
  <w:style w:type="paragraph" w:styleId="af">
    <w:name w:val="Balloon Text"/>
    <w:basedOn w:val="a"/>
    <w:link w:val="af0"/>
    <w:uiPriority w:val="99"/>
    <w:semiHidden/>
    <w:unhideWhenUsed/>
    <w:rsid w:val="00D32E76"/>
    <w:rPr>
      <w:rFonts w:ascii="Tahoma" w:hAnsi="Tahoma" w:cs="Tahoma"/>
      <w:sz w:val="16"/>
      <w:szCs w:val="16"/>
    </w:rPr>
  </w:style>
  <w:style w:type="character" w:customStyle="1" w:styleId="af0">
    <w:name w:val="Текст выноски Знак"/>
    <w:basedOn w:val="a0"/>
    <w:link w:val="af"/>
    <w:uiPriority w:val="99"/>
    <w:semiHidden/>
    <w:rsid w:val="00D32E76"/>
    <w:rPr>
      <w:rFonts w:ascii="Tahoma" w:hAnsi="Tahoma" w:cs="Tahoma"/>
      <w:sz w:val="16"/>
      <w:szCs w:val="16"/>
    </w:rPr>
  </w:style>
  <w:style w:type="character" w:customStyle="1" w:styleId="10">
    <w:name w:val="Заголовок 1 Знак"/>
    <w:basedOn w:val="a0"/>
    <w:link w:val="1"/>
    <w:uiPriority w:val="9"/>
    <w:rsid w:val="00283E55"/>
    <w:rPr>
      <w:rFonts w:asciiTheme="majorHAnsi" w:eastAsiaTheme="majorEastAsia" w:hAnsiTheme="majorHAnsi" w:cstheme="majorBidi"/>
      <w:b/>
      <w:bCs/>
      <w:color w:val="365F91" w:themeColor="accent1" w:themeShade="BF"/>
      <w:szCs w:val="28"/>
    </w:rPr>
  </w:style>
  <w:style w:type="paragraph" w:styleId="af1">
    <w:name w:val="TOC Heading"/>
    <w:basedOn w:val="1"/>
    <w:next w:val="a"/>
    <w:uiPriority w:val="39"/>
    <w:semiHidden/>
    <w:unhideWhenUsed/>
    <w:qFormat/>
    <w:rsid w:val="00283E55"/>
    <w:pPr>
      <w:spacing w:line="276" w:lineRule="auto"/>
      <w:outlineLvl w:val="9"/>
    </w:pPr>
    <w:rPr>
      <w:sz w:val="24"/>
      <w:szCs w:val="24"/>
      <w:lang w:eastAsia="ru-RU"/>
    </w:rPr>
  </w:style>
  <w:style w:type="paragraph" w:styleId="11">
    <w:name w:val="toc 1"/>
    <w:basedOn w:val="a"/>
    <w:next w:val="a"/>
    <w:autoRedefine/>
    <w:uiPriority w:val="39"/>
    <w:unhideWhenUsed/>
    <w:rsid w:val="00283E55"/>
    <w:pPr>
      <w:spacing w:after="100"/>
    </w:pPr>
    <w:rPr>
      <w:rFonts w:eastAsia="Times New Roman" w:cs="Times New Roman"/>
      <w:sz w:val="24"/>
      <w:szCs w:val="24"/>
      <w:lang w:eastAsia="ru-RU"/>
    </w:rPr>
  </w:style>
  <w:style w:type="paragraph" w:styleId="21">
    <w:name w:val="toc 2"/>
    <w:basedOn w:val="a"/>
    <w:next w:val="a"/>
    <w:autoRedefine/>
    <w:uiPriority w:val="39"/>
    <w:unhideWhenUsed/>
    <w:rsid w:val="00835AC0"/>
    <w:pPr>
      <w:tabs>
        <w:tab w:val="right" w:leader="dot" w:pos="9345"/>
      </w:tabs>
      <w:spacing w:after="100"/>
      <w:ind w:left="240" w:hanging="240"/>
    </w:pPr>
    <w:rPr>
      <w:rFonts w:eastAsia="Times New Roman" w:cs="Times New Roman"/>
      <w:b/>
      <w:noProof/>
      <w:szCs w:val="28"/>
      <w:lang w:eastAsia="ru-RU"/>
    </w:rPr>
  </w:style>
  <w:style w:type="character" w:styleId="af2">
    <w:name w:val="Hyperlink"/>
    <w:basedOn w:val="a0"/>
    <w:uiPriority w:val="99"/>
    <w:unhideWhenUsed/>
    <w:rsid w:val="00283E55"/>
    <w:rPr>
      <w:color w:val="0000FF" w:themeColor="hyperlink"/>
      <w:u w:val="single"/>
    </w:rPr>
  </w:style>
  <w:style w:type="character" w:customStyle="1" w:styleId="20">
    <w:name w:val="Заголовок 2 Знак"/>
    <w:basedOn w:val="a0"/>
    <w:link w:val="2"/>
    <w:uiPriority w:val="9"/>
    <w:semiHidden/>
    <w:rsid w:val="00850993"/>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432D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3">
    <w:name w:val="Знак Знак Знак"/>
    <w:basedOn w:val="a"/>
    <w:rsid w:val="005C7B1B"/>
    <w:pPr>
      <w:spacing w:after="160" w:line="240" w:lineRule="exact"/>
    </w:pPr>
    <w:rPr>
      <w:rFonts w:ascii="Verdana" w:eastAsia="Times New Roman" w:hAnsi="Verdana" w:cs="Times New Roman"/>
      <w:sz w:val="20"/>
      <w:szCs w:val="20"/>
      <w:lang w:val="en-US"/>
    </w:rPr>
  </w:style>
  <w:style w:type="character" w:styleId="af4">
    <w:name w:val="Emphasis"/>
    <w:basedOn w:val="a0"/>
    <w:uiPriority w:val="20"/>
    <w:qFormat/>
    <w:rsid w:val="00646D8B"/>
    <w:rPr>
      <w:i/>
      <w:iCs/>
    </w:rPr>
  </w:style>
  <w:style w:type="paragraph" w:styleId="22">
    <w:name w:val="Body Text 2"/>
    <w:basedOn w:val="a"/>
    <w:link w:val="23"/>
    <w:uiPriority w:val="99"/>
    <w:semiHidden/>
    <w:unhideWhenUsed/>
    <w:rsid w:val="00714866"/>
    <w:pPr>
      <w:spacing w:after="120" w:line="480" w:lineRule="auto"/>
    </w:pPr>
  </w:style>
  <w:style w:type="character" w:customStyle="1" w:styleId="23">
    <w:name w:val="Основной текст 2 Знак"/>
    <w:basedOn w:val="a0"/>
    <w:link w:val="22"/>
    <w:uiPriority w:val="99"/>
    <w:semiHidden/>
    <w:rsid w:val="00714866"/>
  </w:style>
  <w:style w:type="paragraph" w:customStyle="1" w:styleId="31">
    <w:name w:val="Основной текст с отступом 31"/>
    <w:basedOn w:val="a"/>
    <w:rsid w:val="008E339E"/>
    <w:pPr>
      <w:suppressAutoHyphens/>
      <w:spacing w:after="120"/>
      <w:ind w:left="283"/>
    </w:pPr>
    <w:rPr>
      <w:rFonts w:eastAsia="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3E5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509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67DF2"/>
    <w:pPr>
      <w:tabs>
        <w:tab w:val="center" w:pos="4677"/>
        <w:tab w:val="right" w:pos="9355"/>
      </w:tabs>
    </w:pPr>
  </w:style>
  <w:style w:type="character" w:customStyle="1" w:styleId="a4">
    <w:name w:val="Нижний колонтитул Знак"/>
    <w:basedOn w:val="a0"/>
    <w:link w:val="a3"/>
    <w:uiPriority w:val="99"/>
    <w:semiHidden/>
    <w:rsid w:val="00567DF2"/>
  </w:style>
  <w:style w:type="character" w:styleId="a5">
    <w:name w:val="page number"/>
    <w:basedOn w:val="a0"/>
    <w:semiHidden/>
    <w:rsid w:val="00567DF2"/>
  </w:style>
  <w:style w:type="paragraph" w:styleId="a6">
    <w:name w:val="header"/>
    <w:basedOn w:val="a"/>
    <w:link w:val="a7"/>
    <w:uiPriority w:val="99"/>
    <w:unhideWhenUsed/>
    <w:rsid w:val="00567DF2"/>
    <w:pPr>
      <w:tabs>
        <w:tab w:val="center" w:pos="4677"/>
        <w:tab w:val="right" w:pos="9355"/>
      </w:tabs>
    </w:pPr>
    <w:rPr>
      <w:rFonts w:ascii="Courier New" w:eastAsia="Times New Roman" w:hAnsi="Courier New" w:cs="Times New Roman"/>
      <w:sz w:val="24"/>
      <w:szCs w:val="20"/>
      <w:lang w:eastAsia="ru-RU"/>
    </w:rPr>
  </w:style>
  <w:style w:type="character" w:customStyle="1" w:styleId="a7">
    <w:name w:val="Верхний колонтитул Знак"/>
    <w:basedOn w:val="a0"/>
    <w:link w:val="a6"/>
    <w:uiPriority w:val="99"/>
    <w:rsid w:val="00567DF2"/>
    <w:rPr>
      <w:rFonts w:ascii="Courier New" w:eastAsia="Times New Roman" w:hAnsi="Courier New" w:cs="Times New Roman"/>
      <w:sz w:val="24"/>
      <w:szCs w:val="20"/>
      <w:lang w:eastAsia="ru-RU"/>
    </w:rPr>
  </w:style>
  <w:style w:type="paragraph" w:styleId="a8">
    <w:name w:val="Body Text Indent"/>
    <w:basedOn w:val="a"/>
    <w:link w:val="a9"/>
    <w:semiHidden/>
    <w:unhideWhenUsed/>
    <w:rsid w:val="00567DF2"/>
    <w:pPr>
      <w:ind w:firstLine="567"/>
      <w:jc w:val="both"/>
    </w:pPr>
    <w:rPr>
      <w:rFonts w:eastAsia="Times New Roman" w:cs="Times New Roman"/>
      <w:sz w:val="24"/>
      <w:szCs w:val="20"/>
      <w:lang w:eastAsia="ru-RU"/>
    </w:rPr>
  </w:style>
  <w:style w:type="character" w:customStyle="1" w:styleId="a9">
    <w:name w:val="Основной текст с отступом Знак"/>
    <w:basedOn w:val="a0"/>
    <w:link w:val="a8"/>
    <w:semiHidden/>
    <w:rsid w:val="00567DF2"/>
    <w:rPr>
      <w:rFonts w:eastAsia="Times New Roman" w:cs="Times New Roman"/>
      <w:sz w:val="24"/>
      <w:szCs w:val="20"/>
      <w:lang w:eastAsia="ru-RU"/>
    </w:rPr>
  </w:style>
  <w:style w:type="paragraph" w:styleId="aa">
    <w:name w:val="Normal (Web)"/>
    <w:basedOn w:val="a"/>
    <w:uiPriority w:val="99"/>
    <w:unhideWhenUsed/>
    <w:rsid w:val="00263624"/>
    <w:pPr>
      <w:spacing w:before="30" w:after="30"/>
    </w:pPr>
    <w:rPr>
      <w:rFonts w:ascii="Arial" w:eastAsia="Times New Roman" w:hAnsi="Arial" w:cs="Arial"/>
      <w:sz w:val="18"/>
      <w:szCs w:val="18"/>
      <w:lang w:eastAsia="ru-RU"/>
    </w:rPr>
  </w:style>
  <w:style w:type="paragraph" w:styleId="ab">
    <w:name w:val="List Paragraph"/>
    <w:basedOn w:val="a"/>
    <w:uiPriority w:val="34"/>
    <w:qFormat/>
    <w:rsid w:val="00263624"/>
    <w:pPr>
      <w:ind w:left="720"/>
      <w:contextualSpacing/>
    </w:pPr>
    <w:rPr>
      <w:rFonts w:ascii="Courier New" w:eastAsia="Times New Roman" w:hAnsi="Courier New" w:cs="Times New Roman"/>
      <w:sz w:val="24"/>
      <w:szCs w:val="20"/>
      <w:lang w:eastAsia="ru-RU"/>
    </w:rPr>
  </w:style>
  <w:style w:type="paragraph" w:styleId="ac">
    <w:name w:val="No Spacing"/>
    <w:uiPriority w:val="1"/>
    <w:qFormat/>
    <w:rsid w:val="00263624"/>
    <w:rPr>
      <w:rFonts w:ascii="Courier New" w:eastAsia="Times New Roman" w:hAnsi="Courier New" w:cs="Times New Roman"/>
      <w:sz w:val="24"/>
      <w:szCs w:val="20"/>
      <w:lang w:eastAsia="ru-RU"/>
    </w:rPr>
  </w:style>
  <w:style w:type="paragraph" w:styleId="ad">
    <w:name w:val="Body Text"/>
    <w:basedOn w:val="a"/>
    <w:link w:val="ae"/>
    <w:uiPriority w:val="99"/>
    <w:unhideWhenUsed/>
    <w:rsid w:val="00435F36"/>
    <w:pPr>
      <w:spacing w:after="120"/>
    </w:pPr>
  </w:style>
  <w:style w:type="character" w:customStyle="1" w:styleId="ae">
    <w:name w:val="Основной текст Знак"/>
    <w:basedOn w:val="a0"/>
    <w:link w:val="ad"/>
    <w:uiPriority w:val="99"/>
    <w:rsid w:val="00435F36"/>
  </w:style>
  <w:style w:type="paragraph" w:customStyle="1" w:styleId="western">
    <w:name w:val="western"/>
    <w:basedOn w:val="a"/>
    <w:uiPriority w:val="99"/>
    <w:rsid w:val="00435F36"/>
    <w:pPr>
      <w:spacing w:before="100" w:beforeAutospacing="1" w:after="100" w:afterAutospacing="1"/>
    </w:pPr>
    <w:rPr>
      <w:rFonts w:eastAsia="Times New Roman" w:cs="Times New Roman"/>
      <w:sz w:val="24"/>
      <w:szCs w:val="24"/>
      <w:lang w:eastAsia="ru-RU"/>
    </w:rPr>
  </w:style>
  <w:style w:type="paragraph" w:styleId="af">
    <w:name w:val="Balloon Text"/>
    <w:basedOn w:val="a"/>
    <w:link w:val="af0"/>
    <w:uiPriority w:val="99"/>
    <w:semiHidden/>
    <w:unhideWhenUsed/>
    <w:rsid w:val="00D32E76"/>
    <w:rPr>
      <w:rFonts w:ascii="Tahoma" w:hAnsi="Tahoma" w:cs="Tahoma"/>
      <w:sz w:val="16"/>
      <w:szCs w:val="16"/>
    </w:rPr>
  </w:style>
  <w:style w:type="character" w:customStyle="1" w:styleId="af0">
    <w:name w:val="Текст выноски Знак"/>
    <w:basedOn w:val="a0"/>
    <w:link w:val="af"/>
    <w:uiPriority w:val="99"/>
    <w:semiHidden/>
    <w:rsid w:val="00D32E76"/>
    <w:rPr>
      <w:rFonts w:ascii="Tahoma" w:hAnsi="Tahoma" w:cs="Tahoma"/>
      <w:sz w:val="16"/>
      <w:szCs w:val="16"/>
    </w:rPr>
  </w:style>
  <w:style w:type="character" w:customStyle="1" w:styleId="10">
    <w:name w:val="Заголовок 1 Знак"/>
    <w:basedOn w:val="a0"/>
    <w:link w:val="1"/>
    <w:uiPriority w:val="9"/>
    <w:rsid w:val="00283E55"/>
    <w:rPr>
      <w:rFonts w:asciiTheme="majorHAnsi" w:eastAsiaTheme="majorEastAsia" w:hAnsiTheme="majorHAnsi" w:cstheme="majorBidi"/>
      <w:b/>
      <w:bCs/>
      <w:color w:val="365F91" w:themeColor="accent1" w:themeShade="BF"/>
      <w:szCs w:val="28"/>
    </w:rPr>
  </w:style>
  <w:style w:type="paragraph" w:styleId="af1">
    <w:name w:val="TOC Heading"/>
    <w:basedOn w:val="1"/>
    <w:next w:val="a"/>
    <w:uiPriority w:val="39"/>
    <w:semiHidden/>
    <w:unhideWhenUsed/>
    <w:qFormat/>
    <w:rsid w:val="00283E55"/>
    <w:pPr>
      <w:spacing w:line="276" w:lineRule="auto"/>
      <w:outlineLvl w:val="9"/>
    </w:pPr>
    <w:rPr>
      <w:sz w:val="24"/>
      <w:szCs w:val="24"/>
      <w:lang w:eastAsia="ru-RU"/>
    </w:rPr>
  </w:style>
  <w:style w:type="paragraph" w:styleId="11">
    <w:name w:val="toc 1"/>
    <w:basedOn w:val="a"/>
    <w:next w:val="a"/>
    <w:autoRedefine/>
    <w:uiPriority w:val="39"/>
    <w:unhideWhenUsed/>
    <w:rsid w:val="00283E55"/>
    <w:pPr>
      <w:spacing w:after="100"/>
    </w:pPr>
    <w:rPr>
      <w:rFonts w:eastAsia="Times New Roman" w:cs="Times New Roman"/>
      <w:sz w:val="24"/>
      <w:szCs w:val="24"/>
      <w:lang w:eastAsia="ru-RU"/>
    </w:rPr>
  </w:style>
  <w:style w:type="paragraph" w:styleId="21">
    <w:name w:val="toc 2"/>
    <w:basedOn w:val="a"/>
    <w:next w:val="a"/>
    <w:autoRedefine/>
    <w:uiPriority w:val="39"/>
    <w:unhideWhenUsed/>
    <w:rsid w:val="00835AC0"/>
    <w:pPr>
      <w:tabs>
        <w:tab w:val="right" w:leader="dot" w:pos="9345"/>
      </w:tabs>
      <w:spacing w:after="100"/>
      <w:ind w:left="240" w:hanging="240"/>
    </w:pPr>
    <w:rPr>
      <w:rFonts w:eastAsia="Times New Roman" w:cs="Times New Roman"/>
      <w:b/>
      <w:noProof/>
      <w:szCs w:val="28"/>
      <w:lang w:eastAsia="ru-RU"/>
    </w:rPr>
  </w:style>
  <w:style w:type="character" w:styleId="af2">
    <w:name w:val="Hyperlink"/>
    <w:basedOn w:val="a0"/>
    <w:uiPriority w:val="99"/>
    <w:unhideWhenUsed/>
    <w:rsid w:val="00283E55"/>
    <w:rPr>
      <w:color w:val="0000FF" w:themeColor="hyperlink"/>
      <w:u w:val="single"/>
    </w:rPr>
  </w:style>
  <w:style w:type="character" w:customStyle="1" w:styleId="20">
    <w:name w:val="Заголовок 2 Знак"/>
    <w:basedOn w:val="a0"/>
    <w:link w:val="2"/>
    <w:uiPriority w:val="9"/>
    <w:semiHidden/>
    <w:rsid w:val="00850993"/>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432D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3">
    <w:name w:val="Знак Знак Знак"/>
    <w:basedOn w:val="a"/>
    <w:rsid w:val="005C7B1B"/>
    <w:pPr>
      <w:spacing w:after="160" w:line="240" w:lineRule="exact"/>
    </w:pPr>
    <w:rPr>
      <w:rFonts w:ascii="Verdana" w:eastAsia="Times New Roman" w:hAnsi="Verdana" w:cs="Times New Roman"/>
      <w:sz w:val="20"/>
      <w:szCs w:val="20"/>
      <w:lang w:val="en-US"/>
    </w:rPr>
  </w:style>
  <w:style w:type="character" w:styleId="af4">
    <w:name w:val="Emphasis"/>
    <w:basedOn w:val="a0"/>
    <w:uiPriority w:val="20"/>
    <w:qFormat/>
    <w:rsid w:val="00646D8B"/>
    <w:rPr>
      <w:i/>
      <w:iCs/>
    </w:rPr>
  </w:style>
  <w:style w:type="paragraph" w:styleId="22">
    <w:name w:val="Body Text 2"/>
    <w:basedOn w:val="a"/>
    <w:link w:val="23"/>
    <w:uiPriority w:val="99"/>
    <w:semiHidden/>
    <w:unhideWhenUsed/>
    <w:rsid w:val="00714866"/>
    <w:pPr>
      <w:spacing w:after="120" w:line="480" w:lineRule="auto"/>
    </w:pPr>
  </w:style>
  <w:style w:type="character" w:customStyle="1" w:styleId="23">
    <w:name w:val="Основной текст 2 Знак"/>
    <w:basedOn w:val="a0"/>
    <w:link w:val="22"/>
    <w:uiPriority w:val="99"/>
    <w:semiHidden/>
    <w:rsid w:val="00714866"/>
  </w:style>
  <w:style w:type="paragraph" w:customStyle="1" w:styleId="31">
    <w:name w:val="Основной текст с отступом 31"/>
    <w:basedOn w:val="a"/>
    <w:rsid w:val="008E339E"/>
    <w:pPr>
      <w:suppressAutoHyphens/>
      <w:spacing w:after="120"/>
      <w:ind w:left="283"/>
    </w:pPr>
    <w:rPr>
      <w:rFonts w:eastAsia="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956">
      <w:bodyDiv w:val="1"/>
      <w:marLeft w:val="0"/>
      <w:marRight w:val="0"/>
      <w:marTop w:val="0"/>
      <w:marBottom w:val="0"/>
      <w:divBdr>
        <w:top w:val="none" w:sz="0" w:space="0" w:color="auto"/>
        <w:left w:val="none" w:sz="0" w:space="0" w:color="auto"/>
        <w:bottom w:val="none" w:sz="0" w:space="0" w:color="auto"/>
        <w:right w:val="none" w:sz="0" w:space="0" w:color="auto"/>
      </w:divBdr>
    </w:div>
    <w:div w:id="98450618">
      <w:bodyDiv w:val="1"/>
      <w:marLeft w:val="0"/>
      <w:marRight w:val="0"/>
      <w:marTop w:val="0"/>
      <w:marBottom w:val="0"/>
      <w:divBdr>
        <w:top w:val="none" w:sz="0" w:space="0" w:color="auto"/>
        <w:left w:val="none" w:sz="0" w:space="0" w:color="auto"/>
        <w:bottom w:val="none" w:sz="0" w:space="0" w:color="auto"/>
        <w:right w:val="none" w:sz="0" w:space="0" w:color="auto"/>
      </w:divBdr>
    </w:div>
    <w:div w:id="98641543">
      <w:bodyDiv w:val="1"/>
      <w:marLeft w:val="0"/>
      <w:marRight w:val="0"/>
      <w:marTop w:val="0"/>
      <w:marBottom w:val="0"/>
      <w:divBdr>
        <w:top w:val="none" w:sz="0" w:space="0" w:color="auto"/>
        <w:left w:val="none" w:sz="0" w:space="0" w:color="auto"/>
        <w:bottom w:val="none" w:sz="0" w:space="0" w:color="auto"/>
        <w:right w:val="none" w:sz="0" w:space="0" w:color="auto"/>
      </w:divBdr>
    </w:div>
    <w:div w:id="106895966">
      <w:bodyDiv w:val="1"/>
      <w:marLeft w:val="0"/>
      <w:marRight w:val="0"/>
      <w:marTop w:val="0"/>
      <w:marBottom w:val="0"/>
      <w:divBdr>
        <w:top w:val="none" w:sz="0" w:space="0" w:color="auto"/>
        <w:left w:val="none" w:sz="0" w:space="0" w:color="auto"/>
        <w:bottom w:val="none" w:sz="0" w:space="0" w:color="auto"/>
        <w:right w:val="none" w:sz="0" w:space="0" w:color="auto"/>
      </w:divBdr>
    </w:div>
    <w:div w:id="119348697">
      <w:bodyDiv w:val="1"/>
      <w:marLeft w:val="0"/>
      <w:marRight w:val="0"/>
      <w:marTop w:val="0"/>
      <w:marBottom w:val="0"/>
      <w:divBdr>
        <w:top w:val="none" w:sz="0" w:space="0" w:color="auto"/>
        <w:left w:val="none" w:sz="0" w:space="0" w:color="auto"/>
        <w:bottom w:val="none" w:sz="0" w:space="0" w:color="auto"/>
        <w:right w:val="none" w:sz="0" w:space="0" w:color="auto"/>
      </w:divBdr>
    </w:div>
    <w:div w:id="214319864">
      <w:bodyDiv w:val="1"/>
      <w:marLeft w:val="0"/>
      <w:marRight w:val="0"/>
      <w:marTop w:val="0"/>
      <w:marBottom w:val="0"/>
      <w:divBdr>
        <w:top w:val="none" w:sz="0" w:space="0" w:color="auto"/>
        <w:left w:val="none" w:sz="0" w:space="0" w:color="auto"/>
        <w:bottom w:val="none" w:sz="0" w:space="0" w:color="auto"/>
        <w:right w:val="none" w:sz="0" w:space="0" w:color="auto"/>
      </w:divBdr>
    </w:div>
    <w:div w:id="261034929">
      <w:bodyDiv w:val="1"/>
      <w:marLeft w:val="0"/>
      <w:marRight w:val="0"/>
      <w:marTop w:val="0"/>
      <w:marBottom w:val="0"/>
      <w:divBdr>
        <w:top w:val="none" w:sz="0" w:space="0" w:color="auto"/>
        <w:left w:val="none" w:sz="0" w:space="0" w:color="auto"/>
        <w:bottom w:val="none" w:sz="0" w:space="0" w:color="auto"/>
        <w:right w:val="none" w:sz="0" w:space="0" w:color="auto"/>
      </w:divBdr>
    </w:div>
    <w:div w:id="268705122">
      <w:bodyDiv w:val="1"/>
      <w:marLeft w:val="0"/>
      <w:marRight w:val="0"/>
      <w:marTop w:val="0"/>
      <w:marBottom w:val="0"/>
      <w:divBdr>
        <w:top w:val="none" w:sz="0" w:space="0" w:color="auto"/>
        <w:left w:val="none" w:sz="0" w:space="0" w:color="auto"/>
        <w:bottom w:val="none" w:sz="0" w:space="0" w:color="auto"/>
        <w:right w:val="none" w:sz="0" w:space="0" w:color="auto"/>
      </w:divBdr>
    </w:div>
    <w:div w:id="315302727">
      <w:bodyDiv w:val="1"/>
      <w:marLeft w:val="0"/>
      <w:marRight w:val="0"/>
      <w:marTop w:val="0"/>
      <w:marBottom w:val="0"/>
      <w:divBdr>
        <w:top w:val="none" w:sz="0" w:space="0" w:color="auto"/>
        <w:left w:val="none" w:sz="0" w:space="0" w:color="auto"/>
        <w:bottom w:val="none" w:sz="0" w:space="0" w:color="auto"/>
        <w:right w:val="none" w:sz="0" w:space="0" w:color="auto"/>
      </w:divBdr>
    </w:div>
    <w:div w:id="317810488">
      <w:bodyDiv w:val="1"/>
      <w:marLeft w:val="0"/>
      <w:marRight w:val="0"/>
      <w:marTop w:val="0"/>
      <w:marBottom w:val="0"/>
      <w:divBdr>
        <w:top w:val="none" w:sz="0" w:space="0" w:color="auto"/>
        <w:left w:val="none" w:sz="0" w:space="0" w:color="auto"/>
        <w:bottom w:val="none" w:sz="0" w:space="0" w:color="auto"/>
        <w:right w:val="none" w:sz="0" w:space="0" w:color="auto"/>
      </w:divBdr>
    </w:div>
    <w:div w:id="347215641">
      <w:bodyDiv w:val="1"/>
      <w:marLeft w:val="0"/>
      <w:marRight w:val="0"/>
      <w:marTop w:val="0"/>
      <w:marBottom w:val="0"/>
      <w:divBdr>
        <w:top w:val="none" w:sz="0" w:space="0" w:color="auto"/>
        <w:left w:val="none" w:sz="0" w:space="0" w:color="auto"/>
        <w:bottom w:val="none" w:sz="0" w:space="0" w:color="auto"/>
        <w:right w:val="none" w:sz="0" w:space="0" w:color="auto"/>
      </w:divBdr>
    </w:div>
    <w:div w:id="350491837">
      <w:bodyDiv w:val="1"/>
      <w:marLeft w:val="0"/>
      <w:marRight w:val="0"/>
      <w:marTop w:val="0"/>
      <w:marBottom w:val="0"/>
      <w:divBdr>
        <w:top w:val="none" w:sz="0" w:space="0" w:color="auto"/>
        <w:left w:val="none" w:sz="0" w:space="0" w:color="auto"/>
        <w:bottom w:val="none" w:sz="0" w:space="0" w:color="auto"/>
        <w:right w:val="none" w:sz="0" w:space="0" w:color="auto"/>
      </w:divBdr>
    </w:div>
    <w:div w:id="388262799">
      <w:bodyDiv w:val="1"/>
      <w:marLeft w:val="0"/>
      <w:marRight w:val="0"/>
      <w:marTop w:val="0"/>
      <w:marBottom w:val="0"/>
      <w:divBdr>
        <w:top w:val="none" w:sz="0" w:space="0" w:color="auto"/>
        <w:left w:val="none" w:sz="0" w:space="0" w:color="auto"/>
        <w:bottom w:val="none" w:sz="0" w:space="0" w:color="auto"/>
        <w:right w:val="none" w:sz="0" w:space="0" w:color="auto"/>
      </w:divBdr>
    </w:div>
    <w:div w:id="431821802">
      <w:bodyDiv w:val="1"/>
      <w:marLeft w:val="0"/>
      <w:marRight w:val="0"/>
      <w:marTop w:val="0"/>
      <w:marBottom w:val="0"/>
      <w:divBdr>
        <w:top w:val="none" w:sz="0" w:space="0" w:color="auto"/>
        <w:left w:val="none" w:sz="0" w:space="0" w:color="auto"/>
        <w:bottom w:val="none" w:sz="0" w:space="0" w:color="auto"/>
        <w:right w:val="none" w:sz="0" w:space="0" w:color="auto"/>
      </w:divBdr>
    </w:div>
    <w:div w:id="537015810">
      <w:bodyDiv w:val="1"/>
      <w:marLeft w:val="0"/>
      <w:marRight w:val="0"/>
      <w:marTop w:val="0"/>
      <w:marBottom w:val="0"/>
      <w:divBdr>
        <w:top w:val="none" w:sz="0" w:space="0" w:color="auto"/>
        <w:left w:val="none" w:sz="0" w:space="0" w:color="auto"/>
        <w:bottom w:val="none" w:sz="0" w:space="0" w:color="auto"/>
        <w:right w:val="none" w:sz="0" w:space="0" w:color="auto"/>
      </w:divBdr>
    </w:div>
    <w:div w:id="584999555">
      <w:bodyDiv w:val="1"/>
      <w:marLeft w:val="0"/>
      <w:marRight w:val="0"/>
      <w:marTop w:val="0"/>
      <w:marBottom w:val="0"/>
      <w:divBdr>
        <w:top w:val="none" w:sz="0" w:space="0" w:color="auto"/>
        <w:left w:val="none" w:sz="0" w:space="0" w:color="auto"/>
        <w:bottom w:val="none" w:sz="0" w:space="0" w:color="auto"/>
        <w:right w:val="none" w:sz="0" w:space="0" w:color="auto"/>
      </w:divBdr>
    </w:div>
    <w:div w:id="656881611">
      <w:bodyDiv w:val="1"/>
      <w:marLeft w:val="0"/>
      <w:marRight w:val="0"/>
      <w:marTop w:val="0"/>
      <w:marBottom w:val="0"/>
      <w:divBdr>
        <w:top w:val="none" w:sz="0" w:space="0" w:color="auto"/>
        <w:left w:val="none" w:sz="0" w:space="0" w:color="auto"/>
        <w:bottom w:val="none" w:sz="0" w:space="0" w:color="auto"/>
        <w:right w:val="none" w:sz="0" w:space="0" w:color="auto"/>
      </w:divBdr>
    </w:div>
    <w:div w:id="739447622">
      <w:bodyDiv w:val="1"/>
      <w:marLeft w:val="0"/>
      <w:marRight w:val="0"/>
      <w:marTop w:val="0"/>
      <w:marBottom w:val="0"/>
      <w:divBdr>
        <w:top w:val="none" w:sz="0" w:space="0" w:color="auto"/>
        <w:left w:val="none" w:sz="0" w:space="0" w:color="auto"/>
        <w:bottom w:val="none" w:sz="0" w:space="0" w:color="auto"/>
        <w:right w:val="none" w:sz="0" w:space="0" w:color="auto"/>
      </w:divBdr>
    </w:div>
    <w:div w:id="812911986">
      <w:bodyDiv w:val="1"/>
      <w:marLeft w:val="0"/>
      <w:marRight w:val="0"/>
      <w:marTop w:val="0"/>
      <w:marBottom w:val="0"/>
      <w:divBdr>
        <w:top w:val="none" w:sz="0" w:space="0" w:color="auto"/>
        <w:left w:val="none" w:sz="0" w:space="0" w:color="auto"/>
        <w:bottom w:val="none" w:sz="0" w:space="0" w:color="auto"/>
        <w:right w:val="none" w:sz="0" w:space="0" w:color="auto"/>
      </w:divBdr>
    </w:div>
    <w:div w:id="959267993">
      <w:bodyDiv w:val="1"/>
      <w:marLeft w:val="0"/>
      <w:marRight w:val="0"/>
      <w:marTop w:val="0"/>
      <w:marBottom w:val="0"/>
      <w:divBdr>
        <w:top w:val="none" w:sz="0" w:space="0" w:color="auto"/>
        <w:left w:val="none" w:sz="0" w:space="0" w:color="auto"/>
        <w:bottom w:val="none" w:sz="0" w:space="0" w:color="auto"/>
        <w:right w:val="none" w:sz="0" w:space="0" w:color="auto"/>
      </w:divBdr>
    </w:div>
    <w:div w:id="978076167">
      <w:bodyDiv w:val="1"/>
      <w:marLeft w:val="0"/>
      <w:marRight w:val="0"/>
      <w:marTop w:val="0"/>
      <w:marBottom w:val="0"/>
      <w:divBdr>
        <w:top w:val="none" w:sz="0" w:space="0" w:color="auto"/>
        <w:left w:val="none" w:sz="0" w:space="0" w:color="auto"/>
        <w:bottom w:val="none" w:sz="0" w:space="0" w:color="auto"/>
        <w:right w:val="none" w:sz="0" w:space="0" w:color="auto"/>
      </w:divBdr>
    </w:div>
    <w:div w:id="990256784">
      <w:bodyDiv w:val="1"/>
      <w:marLeft w:val="0"/>
      <w:marRight w:val="0"/>
      <w:marTop w:val="0"/>
      <w:marBottom w:val="0"/>
      <w:divBdr>
        <w:top w:val="none" w:sz="0" w:space="0" w:color="auto"/>
        <w:left w:val="none" w:sz="0" w:space="0" w:color="auto"/>
        <w:bottom w:val="none" w:sz="0" w:space="0" w:color="auto"/>
        <w:right w:val="none" w:sz="0" w:space="0" w:color="auto"/>
      </w:divBdr>
    </w:div>
    <w:div w:id="1055274082">
      <w:bodyDiv w:val="1"/>
      <w:marLeft w:val="0"/>
      <w:marRight w:val="0"/>
      <w:marTop w:val="0"/>
      <w:marBottom w:val="0"/>
      <w:divBdr>
        <w:top w:val="none" w:sz="0" w:space="0" w:color="auto"/>
        <w:left w:val="none" w:sz="0" w:space="0" w:color="auto"/>
        <w:bottom w:val="none" w:sz="0" w:space="0" w:color="auto"/>
        <w:right w:val="none" w:sz="0" w:space="0" w:color="auto"/>
      </w:divBdr>
    </w:div>
    <w:div w:id="1077899660">
      <w:bodyDiv w:val="1"/>
      <w:marLeft w:val="0"/>
      <w:marRight w:val="0"/>
      <w:marTop w:val="0"/>
      <w:marBottom w:val="0"/>
      <w:divBdr>
        <w:top w:val="none" w:sz="0" w:space="0" w:color="auto"/>
        <w:left w:val="none" w:sz="0" w:space="0" w:color="auto"/>
        <w:bottom w:val="none" w:sz="0" w:space="0" w:color="auto"/>
        <w:right w:val="none" w:sz="0" w:space="0" w:color="auto"/>
      </w:divBdr>
    </w:div>
    <w:div w:id="1130132393">
      <w:bodyDiv w:val="1"/>
      <w:marLeft w:val="0"/>
      <w:marRight w:val="0"/>
      <w:marTop w:val="0"/>
      <w:marBottom w:val="0"/>
      <w:divBdr>
        <w:top w:val="none" w:sz="0" w:space="0" w:color="auto"/>
        <w:left w:val="none" w:sz="0" w:space="0" w:color="auto"/>
        <w:bottom w:val="none" w:sz="0" w:space="0" w:color="auto"/>
        <w:right w:val="none" w:sz="0" w:space="0" w:color="auto"/>
      </w:divBdr>
    </w:div>
    <w:div w:id="1170872033">
      <w:bodyDiv w:val="1"/>
      <w:marLeft w:val="0"/>
      <w:marRight w:val="0"/>
      <w:marTop w:val="0"/>
      <w:marBottom w:val="0"/>
      <w:divBdr>
        <w:top w:val="none" w:sz="0" w:space="0" w:color="auto"/>
        <w:left w:val="none" w:sz="0" w:space="0" w:color="auto"/>
        <w:bottom w:val="none" w:sz="0" w:space="0" w:color="auto"/>
        <w:right w:val="none" w:sz="0" w:space="0" w:color="auto"/>
      </w:divBdr>
    </w:div>
    <w:div w:id="1204170105">
      <w:bodyDiv w:val="1"/>
      <w:marLeft w:val="0"/>
      <w:marRight w:val="0"/>
      <w:marTop w:val="0"/>
      <w:marBottom w:val="0"/>
      <w:divBdr>
        <w:top w:val="none" w:sz="0" w:space="0" w:color="auto"/>
        <w:left w:val="none" w:sz="0" w:space="0" w:color="auto"/>
        <w:bottom w:val="none" w:sz="0" w:space="0" w:color="auto"/>
        <w:right w:val="none" w:sz="0" w:space="0" w:color="auto"/>
      </w:divBdr>
    </w:div>
    <w:div w:id="1238856642">
      <w:bodyDiv w:val="1"/>
      <w:marLeft w:val="0"/>
      <w:marRight w:val="0"/>
      <w:marTop w:val="0"/>
      <w:marBottom w:val="0"/>
      <w:divBdr>
        <w:top w:val="none" w:sz="0" w:space="0" w:color="auto"/>
        <w:left w:val="none" w:sz="0" w:space="0" w:color="auto"/>
        <w:bottom w:val="none" w:sz="0" w:space="0" w:color="auto"/>
        <w:right w:val="none" w:sz="0" w:space="0" w:color="auto"/>
      </w:divBdr>
    </w:div>
    <w:div w:id="1288898844">
      <w:bodyDiv w:val="1"/>
      <w:marLeft w:val="0"/>
      <w:marRight w:val="0"/>
      <w:marTop w:val="0"/>
      <w:marBottom w:val="0"/>
      <w:divBdr>
        <w:top w:val="none" w:sz="0" w:space="0" w:color="auto"/>
        <w:left w:val="none" w:sz="0" w:space="0" w:color="auto"/>
        <w:bottom w:val="none" w:sz="0" w:space="0" w:color="auto"/>
        <w:right w:val="none" w:sz="0" w:space="0" w:color="auto"/>
      </w:divBdr>
    </w:div>
    <w:div w:id="1300115084">
      <w:bodyDiv w:val="1"/>
      <w:marLeft w:val="0"/>
      <w:marRight w:val="0"/>
      <w:marTop w:val="0"/>
      <w:marBottom w:val="0"/>
      <w:divBdr>
        <w:top w:val="none" w:sz="0" w:space="0" w:color="auto"/>
        <w:left w:val="none" w:sz="0" w:space="0" w:color="auto"/>
        <w:bottom w:val="none" w:sz="0" w:space="0" w:color="auto"/>
        <w:right w:val="none" w:sz="0" w:space="0" w:color="auto"/>
      </w:divBdr>
    </w:div>
    <w:div w:id="1308823360">
      <w:bodyDiv w:val="1"/>
      <w:marLeft w:val="0"/>
      <w:marRight w:val="0"/>
      <w:marTop w:val="0"/>
      <w:marBottom w:val="0"/>
      <w:divBdr>
        <w:top w:val="none" w:sz="0" w:space="0" w:color="auto"/>
        <w:left w:val="none" w:sz="0" w:space="0" w:color="auto"/>
        <w:bottom w:val="none" w:sz="0" w:space="0" w:color="auto"/>
        <w:right w:val="none" w:sz="0" w:space="0" w:color="auto"/>
      </w:divBdr>
    </w:div>
    <w:div w:id="1429498417">
      <w:bodyDiv w:val="1"/>
      <w:marLeft w:val="0"/>
      <w:marRight w:val="0"/>
      <w:marTop w:val="0"/>
      <w:marBottom w:val="0"/>
      <w:divBdr>
        <w:top w:val="none" w:sz="0" w:space="0" w:color="auto"/>
        <w:left w:val="none" w:sz="0" w:space="0" w:color="auto"/>
        <w:bottom w:val="none" w:sz="0" w:space="0" w:color="auto"/>
        <w:right w:val="none" w:sz="0" w:space="0" w:color="auto"/>
      </w:divBdr>
    </w:div>
    <w:div w:id="1541673522">
      <w:bodyDiv w:val="1"/>
      <w:marLeft w:val="0"/>
      <w:marRight w:val="0"/>
      <w:marTop w:val="0"/>
      <w:marBottom w:val="0"/>
      <w:divBdr>
        <w:top w:val="none" w:sz="0" w:space="0" w:color="auto"/>
        <w:left w:val="none" w:sz="0" w:space="0" w:color="auto"/>
        <w:bottom w:val="none" w:sz="0" w:space="0" w:color="auto"/>
        <w:right w:val="none" w:sz="0" w:space="0" w:color="auto"/>
      </w:divBdr>
    </w:div>
    <w:div w:id="1605573986">
      <w:bodyDiv w:val="1"/>
      <w:marLeft w:val="0"/>
      <w:marRight w:val="0"/>
      <w:marTop w:val="0"/>
      <w:marBottom w:val="0"/>
      <w:divBdr>
        <w:top w:val="none" w:sz="0" w:space="0" w:color="auto"/>
        <w:left w:val="none" w:sz="0" w:space="0" w:color="auto"/>
        <w:bottom w:val="none" w:sz="0" w:space="0" w:color="auto"/>
        <w:right w:val="none" w:sz="0" w:space="0" w:color="auto"/>
      </w:divBdr>
    </w:div>
    <w:div w:id="1648053242">
      <w:bodyDiv w:val="1"/>
      <w:marLeft w:val="0"/>
      <w:marRight w:val="0"/>
      <w:marTop w:val="0"/>
      <w:marBottom w:val="0"/>
      <w:divBdr>
        <w:top w:val="none" w:sz="0" w:space="0" w:color="auto"/>
        <w:left w:val="none" w:sz="0" w:space="0" w:color="auto"/>
        <w:bottom w:val="none" w:sz="0" w:space="0" w:color="auto"/>
        <w:right w:val="none" w:sz="0" w:space="0" w:color="auto"/>
      </w:divBdr>
    </w:div>
    <w:div w:id="1654676383">
      <w:bodyDiv w:val="1"/>
      <w:marLeft w:val="0"/>
      <w:marRight w:val="0"/>
      <w:marTop w:val="0"/>
      <w:marBottom w:val="0"/>
      <w:divBdr>
        <w:top w:val="none" w:sz="0" w:space="0" w:color="auto"/>
        <w:left w:val="none" w:sz="0" w:space="0" w:color="auto"/>
        <w:bottom w:val="none" w:sz="0" w:space="0" w:color="auto"/>
        <w:right w:val="none" w:sz="0" w:space="0" w:color="auto"/>
      </w:divBdr>
    </w:div>
    <w:div w:id="1663041585">
      <w:bodyDiv w:val="1"/>
      <w:marLeft w:val="0"/>
      <w:marRight w:val="0"/>
      <w:marTop w:val="0"/>
      <w:marBottom w:val="0"/>
      <w:divBdr>
        <w:top w:val="none" w:sz="0" w:space="0" w:color="auto"/>
        <w:left w:val="none" w:sz="0" w:space="0" w:color="auto"/>
        <w:bottom w:val="none" w:sz="0" w:space="0" w:color="auto"/>
        <w:right w:val="none" w:sz="0" w:space="0" w:color="auto"/>
      </w:divBdr>
    </w:div>
    <w:div w:id="1715033946">
      <w:bodyDiv w:val="1"/>
      <w:marLeft w:val="0"/>
      <w:marRight w:val="0"/>
      <w:marTop w:val="0"/>
      <w:marBottom w:val="0"/>
      <w:divBdr>
        <w:top w:val="none" w:sz="0" w:space="0" w:color="auto"/>
        <w:left w:val="none" w:sz="0" w:space="0" w:color="auto"/>
        <w:bottom w:val="none" w:sz="0" w:space="0" w:color="auto"/>
        <w:right w:val="none" w:sz="0" w:space="0" w:color="auto"/>
      </w:divBdr>
    </w:div>
    <w:div w:id="1716661165">
      <w:bodyDiv w:val="1"/>
      <w:marLeft w:val="0"/>
      <w:marRight w:val="0"/>
      <w:marTop w:val="0"/>
      <w:marBottom w:val="0"/>
      <w:divBdr>
        <w:top w:val="none" w:sz="0" w:space="0" w:color="auto"/>
        <w:left w:val="none" w:sz="0" w:space="0" w:color="auto"/>
        <w:bottom w:val="none" w:sz="0" w:space="0" w:color="auto"/>
        <w:right w:val="none" w:sz="0" w:space="0" w:color="auto"/>
      </w:divBdr>
    </w:div>
    <w:div w:id="1774862827">
      <w:bodyDiv w:val="1"/>
      <w:marLeft w:val="0"/>
      <w:marRight w:val="0"/>
      <w:marTop w:val="0"/>
      <w:marBottom w:val="0"/>
      <w:divBdr>
        <w:top w:val="none" w:sz="0" w:space="0" w:color="auto"/>
        <w:left w:val="none" w:sz="0" w:space="0" w:color="auto"/>
        <w:bottom w:val="none" w:sz="0" w:space="0" w:color="auto"/>
        <w:right w:val="none" w:sz="0" w:space="0" w:color="auto"/>
      </w:divBdr>
    </w:div>
    <w:div w:id="1829664288">
      <w:bodyDiv w:val="1"/>
      <w:marLeft w:val="0"/>
      <w:marRight w:val="0"/>
      <w:marTop w:val="0"/>
      <w:marBottom w:val="0"/>
      <w:divBdr>
        <w:top w:val="none" w:sz="0" w:space="0" w:color="auto"/>
        <w:left w:val="none" w:sz="0" w:space="0" w:color="auto"/>
        <w:bottom w:val="none" w:sz="0" w:space="0" w:color="auto"/>
        <w:right w:val="none" w:sz="0" w:space="0" w:color="auto"/>
      </w:divBdr>
    </w:div>
    <w:div w:id="1839727947">
      <w:bodyDiv w:val="1"/>
      <w:marLeft w:val="0"/>
      <w:marRight w:val="0"/>
      <w:marTop w:val="0"/>
      <w:marBottom w:val="0"/>
      <w:divBdr>
        <w:top w:val="none" w:sz="0" w:space="0" w:color="auto"/>
        <w:left w:val="none" w:sz="0" w:space="0" w:color="auto"/>
        <w:bottom w:val="none" w:sz="0" w:space="0" w:color="auto"/>
        <w:right w:val="none" w:sz="0" w:space="0" w:color="auto"/>
      </w:divBdr>
    </w:div>
    <w:div w:id="1852915884">
      <w:bodyDiv w:val="1"/>
      <w:marLeft w:val="0"/>
      <w:marRight w:val="0"/>
      <w:marTop w:val="0"/>
      <w:marBottom w:val="0"/>
      <w:divBdr>
        <w:top w:val="none" w:sz="0" w:space="0" w:color="auto"/>
        <w:left w:val="none" w:sz="0" w:space="0" w:color="auto"/>
        <w:bottom w:val="none" w:sz="0" w:space="0" w:color="auto"/>
        <w:right w:val="none" w:sz="0" w:space="0" w:color="auto"/>
      </w:divBdr>
    </w:div>
    <w:div w:id="1875196334">
      <w:bodyDiv w:val="1"/>
      <w:marLeft w:val="0"/>
      <w:marRight w:val="0"/>
      <w:marTop w:val="0"/>
      <w:marBottom w:val="0"/>
      <w:divBdr>
        <w:top w:val="none" w:sz="0" w:space="0" w:color="auto"/>
        <w:left w:val="none" w:sz="0" w:space="0" w:color="auto"/>
        <w:bottom w:val="none" w:sz="0" w:space="0" w:color="auto"/>
        <w:right w:val="none" w:sz="0" w:space="0" w:color="auto"/>
      </w:divBdr>
    </w:div>
    <w:div w:id="1934170736">
      <w:bodyDiv w:val="1"/>
      <w:marLeft w:val="0"/>
      <w:marRight w:val="0"/>
      <w:marTop w:val="0"/>
      <w:marBottom w:val="0"/>
      <w:divBdr>
        <w:top w:val="none" w:sz="0" w:space="0" w:color="auto"/>
        <w:left w:val="none" w:sz="0" w:space="0" w:color="auto"/>
        <w:bottom w:val="none" w:sz="0" w:space="0" w:color="auto"/>
        <w:right w:val="none" w:sz="0" w:space="0" w:color="auto"/>
      </w:divBdr>
    </w:div>
    <w:div w:id="1978795250">
      <w:bodyDiv w:val="1"/>
      <w:marLeft w:val="0"/>
      <w:marRight w:val="0"/>
      <w:marTop w:val="0"/>
      <w:marBottom w:val="0"/>
      <w:divBdr>
        <w:top w:val="none" w:sz="0" w:space="0" w:color="auto"/>
        <w:left w:val="none" w:sz="0" w:space="0" w:color="auto"/>
        <w:bottom w:val="none" w:sz="0" w:space="0" w:color="auto"/>
        <w:right w:val="none" w:sz="0" w:space="0" w:color="auto"/>
      </w:divBdr>
    </w:div>
    <w:div w:id="2019110892">
      <w:bodyDiv w:val="1"/>
      <w:marLeft w:val="0"/>
      <w:marRight w:val="0"/>
      <w:marTop w:val="0"/>
      <w:marBottom w:val="0"/>
      <w:divBdr>
        <w:top w:val="none" w:sz="0" w:space="0" w:color="auto"/>
        <w:left w:val="none" w:sz="0" w:space="0" w:color="auto"/>
        <w:bottom w:val="none" w:sz="0" w:space="0" w:color="auto"/>
        <w:right w:val="none" w:sz="0" w:space="0" w:color="auto"/>
      </w:divBdr>
    </w:div>
    <w:div w:id="20512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634B-9B9C-44CC-B08F-E5C1BED3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43</Pages>
  <Words>15417</Words>
  <Characters>87883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User_123</dc:creator>
  <cp:lastModifiedBy>Лермонтов Михаил Юрьевич</cp:lastModifiedBy>
  <cp:revision>25</cp:revision>
  <cp:lastPrinted>2016-04-13T06:17:00Z</cp:lastPrinted>
  <dcterms:created xsi:type="dcterms:W3CDTF">2016-03-24T09:11:00Z</dcterms:created>
  <dcterms:modified xsi:type="dcterms:W3CDTF">2019-07-12T11:13:00Z</dcterms:modified>
</cp:coreProperties>
</file>