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616" w:rsidRDefault="00F056A7" w:rsidP="00961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ОТЧЕТ</w:t>
      </w:r>
    </w:p>
    <w:p w:rsidR="001D0616" w:rsidRDefault="00F056A7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УПРАВЛЕНИЯ ПО СВЯЗЯМ С ОБЩЕСТВЕННОС</w:t>
      </w:r>
      <w:r w:rsidR="00676344">
        <w:rPr>
          <w:rFonts w:ascii="Times New Roman" w:eastAsia="Times New Roman" w:hAnsi="Times New Roman" w:cs="Times New Roman"/>
          <w:b/>
          <w:sz w:val="28"/>
        </w:rPr>
        <w:t>ТЬЮ АДМИНИСТРАЦИИ ГОРОДА ЗА 201</w:t>
      </w:r>
      <w:r w:rsidR="007E43E4">
        <w:rPr>
          <w:rFonts w:ascii="Times New Roman" w:eastAsia="Times New Roman" w:hAnsi="Times New Roman" w:cs="Times New Roman"/>
          <w:b/>
          <w:sz w:val="28"/>
        </w:rPr>
        <w:t>6</w:t>
      </w:r>
      <w:r>
        <w:rPr>
          <w:rFonts w:ascii="Times New Roman" w:eastAsia="Times New Roman" w:hAnsi="Times New Roman" w:cs="Times New Roman"/>
          <w:b/>
          <w:sz w:val="28"/>
        </w:rPr>
        <w:t xml:space="preserve"> ГОД</w:t>
      </w:r>
    </w:p>
    <w:p w:rsidR="001D0616" w:rsidRDefault="001D0616" w:rsidP="000A69A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1D0616" w:rsidRPr="001D41C0" w:rsidRDefault="00F056A7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Приоритетными направлениями деятельности управления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 xml:space="preserve"> в 2016 году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являлись: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1. Продвижение положительного имиджа </w:t>
      </w:r>
      <w:r w:rsidR="00D4283A" w:rsidRPr="001D41C0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D0616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2</w:t>
      </w:r>
      <w:r w:rsidR="00F056A7"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  <w:r w:rsidR="007E43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056A7" w:rsidRPr="001D41C0">
        <w:rPr>
          <w:rFonts w:ascii="Times New Roman" w:eastAsia="Times New Roman" w:hAnsi="Times New Roman" w:cs="Times New Roman"/>
          <w:sz w:val="28"/>
          <w:szCs w:val="28"/>
        </w:rPr>
        <w:t xml:space="preserve">Взаимодействие с общественными организациями, национально-культурными обществами, партиями и религиозными объединениями. 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3.</w:t>
      </w:r>
      <w:r w:rsidR="007E43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Укрепление этно-конфессиональных отношений.</w:t>
      </w:r>
    </w:p>
    <w:p w:rsidR="001D0616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4</w:t>
      </w:r>
      <w:r w:rsidR="00F056A7"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  <w:r w:rsidR="007E43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056A7" w:rsidRPr="001D41C0">
        <w:rPr>
          <w:rFonts w:ascii="Times New Roman" w:eastAsia="Times New Roman" w:hAnsi="Times New Roman" w:cs="Times New Roman"/>
          <w:sz w:val="28"/>
          <w:szCs w:val="28"/>
        </w:rPr>
        <w:t xml:space="preserve"> Реализация молодёжной политики на территории города.</w:t>
      </w:r>
    </w:p>
    <w:p w:rsidR="00523B85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5</w:t>
      </w:r>
      <w:r w:rsidR="00523B85"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  <w:r w:rsidR="007E43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85FCB" w:rsidRPr="001D41C0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просвещению </w:t>
      </w:r>
      <w:r w:rsidR="00523B85" w:rsidRPr="001D41C0">
        <w:rPr>
          <w:rFonts w:ascii="Times New Roman" w:eastAsia="Times New Roman" w:hAnsi="Times New Roman" w:cs="Times New Roman"/>
          <w:sz w:val="28"/>
          <w:szCs w:val="28"/>
        </w:rPr>
        <w:t xml:space="preserve"> собственников жилья</w:t>
      </w:r>
      <w:r w:rsidR="007E43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E43E4" w:rsidRPr="007E43E4" w:rsidRDefault="007E43E4" w:rsidP="007E43E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43E4">
        <w:rPr>
          <w:rFonts w:ascii="Times New Roman" w:eastAsia="Times New Roman" w:hAnsi="Times New Roman" w:cs="Times New Roman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E43E4">
        <w:rPr>
          <w:rFonts w:ascii="Times New Roman" w:eastAsia="Times New Roman" w:hAnsi="Times New Roman" w:cs="Times New Roman"/>
          <w:sz w:val="28"/>
          <w:szCs w:val="28"/>
        </w:rPr>
        <w:t xml:space="preserve">Взаимодействие с правоохранительными органами, общественными и религиозными организациями, национально-культурными обществами города Астрахани в сфере профилактики терроризма, экстремизма и обеспечения охраны общественного порядка. </w:t>
      </w:r>
    </w:p>
    <w:p w:rsidR="007E43E4" w:rsidRDefault="007E43E4" w:rsidP="007E43E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43E4">
        <w:rPr>
          <w:rFonts w:ascii="Times New Roman" w:eastAsia="Times New Roman" w:hAnsi="Times New Roman" w:cs="Times New Roman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E43E4">
        <w:rPr>
          <w:rFonts w:ascii="Times New Roman" w:eastAsia="Times New Roman" w:hAnsi="Times New Roman" w:cs="Times New Roman"/>
          <w:sz w:val="28"/>
          <w:szCs w:val="28"/>
        </w:rPr>
        <w:t>Принятие дополнительных мер, направленных на обеспечение безопасности населения и антитеррористической защищенности мест   массового пребывания людей от угроз террористического характера.</w:t>
      </w:r>
    </w:p>
    <w:p w:rsidR="007E5197" w:rsidRPr="007E5197" w:rsidRDefault="007E5197" w:rsidP="007E519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7E5197">
        <w:rPr>
          <w:rFonts w:ascii="Times New Roman" w:eastAsia="Times New Roman" w:hAnsi="Times New Roman" w:cs="Times New Roman"/>
          <w:sz w:val="28"/>
          <w:szCs w:val="28"/>
        </w:rPr>
        <w:t xml:space="preserve"> Обеспечение проведения на территории города единой государственной политики Российской Федерации, направленной на противодействие злоупотреблению наркотиками </w:t>
      </w:r>
    </w:p>
    <w:p w:rsidR="007E5197" w:rsidRPr="007E5197" w:rsidRDefault="007E5197" w:rsidP="007E519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Pr="007E5197">
        <w:rPr>
          <w:rFonts w:ascii="Times New Roman" w:eastAsia="Times New Roman" w:hAnsi="Times New Roman" w:cs="Times New Roman"/>
          <w:sz w:val="28"/>
          <w:szCs w:val="28"/>
        </w:rPr>
        <w:t xml:space="preserve">Анализ информации о состоянии </w:t>
      </w:r>
      <w:proofErr w:type="spellStart"/>
      <w:r w:rsidRPr="007E5197">
        <w:rPr>
          <w:rFonts w:ascii="Times New Roman" w:eastAsia="Times New Roman" w:hAnsi="Times New Roman" w:cs="Times New Roman"/>
          <w:sz w:val="28"/>
          <w:szCs w:val="28"/>
        </w:rPr>
        <w:t>наркоситуации</w:t>
      </w:r>
      <w:proofErr w:type="spellEnd"/>
      <w:r w:rsidRPr="007E5197">
        <w:rPr>
          <w:rFonts w:ascii="Times New Roman" w:eastAsia="Times New Roman" w:hAnsi="Times New Roman" w:cs="Times New Roman"/>
          <w:sz w:val="28"/>
          <w:szCs w:val="28"/>
        </w:rPr>
        <w:t xml:space="preserve"> и ее тенденциях на территории города Астрахани.</w:t>
      </w:r>
    </w:p>
    <w:p w:rsidR="007E5197" w:rsidRPr="007E5197" w:rsidRDefault="007E5197" w:rsidP="007E519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bookmarkStart w:id="0" w:name="_GoBack"/>
      <w:bookmarkEnd w:id="0"/>
      <w:r w:rsidRPr="007E5197">
        <w:rPr>
          <w:rFonts w:ascii="Times New Roman" w:eastAsia="Times New Roman" w:hAnsi="Times New Roman" w:cs="Times New Roman"/>
          <w:sz w:val="28"/>
          <w:szCs w:val="28"/>
        </w:rPr>
        <w:t>Координация деятельности органов местного самоуправления и иных субъектов, осуществляющих противодействие незаконному обороту и употреблению наркотиков, в целях достижения согласованности их действий по выявлению, предупреждению и пресечению распространения наркотиков.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Одним из важных направлений в работе управления так же остается 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D4283A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Всего на территории Астраханской области </w:t>
      </w:r>
      <w:r w:rsidR="00E70308" w:rsidRPr="001D41C0">
        <w:rPr>
          <w:rFonts w:ascii="Times New Roman" w:eastAsia="Times New Roman" w:hAnsi="Times New Roman" w:cs="Times New Roman"/>
          <w:sz w:val="28"/>
          <w:szCs w:val="28"/>
        </w:rPr>
        <w:t>зарегистрирована 5</w:t>
      </w:r>
      <w:r w:rsidR="00556548">
        <w:rPr>
          <w:rFonts w:ascii="Times New Roman" w:eastAsia="Times New Roman" w:hAnsi="Times New Roman" w:cs="Times New Roman"/>
          <w:sz w:val="28"/>
          <w:szCs w:val="28"/>
        </w:rPr>
        <w:t>2</w:t>
      </w:r>
      <w:r w:rsidR="00E70308" w:rsidRPr="001D41C0">
        <w:rPr>
          <w:rFonts w:ascii="Times New Roman" w:eastAsia="Times New Roman" w:hAnsi="Times New Roman" w:cs="Times New Roman"/>
          <w:sz w:val="28"/>
          <w:szCs w:val="28"/>
        </w:rPr>
        <w:t xml:space="preserve"> партия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, из которых 4 парламентских.</w:t>
      </w:r>
    </w:p>
    <w:p w:rsidR="00CF6BA4" w:rsidRPr="001D41C0" w:rsidRDefault="00676344" w:rsidP="00CF6BA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D4283A" w:rsidRPr="001D41C0">
        <w:rPr>
          <w:rFonts w:ascii="Times New Roman" w:eastAsia="Times New Roman" w:hAnsi="Times New Roman" w:cs="Times New Roman"/>
          <w:sz w:val="28"/>
          <w:szCs w:val="28"/>
        </w:rPr>
        <w:t>Наиболее заметным политическим событием 201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6</w:t>
      </w:r>
      <w:r w:rsidR="00D4283A"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года являются выборы в  Думу 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Астраханской области</w:t>
      </w:r>
      <w:r w:rsidR="00D4283A" w:rsidRPr="001D41C0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556548">
        <w:rPr>
          <w:rFonts w:ascii="Times New Roman" w:eastAsia="Times New Roman" w:hAnsi="Times New Roman" w:cs="Times New Roman"/>
          <w:sz w:val="28"/>
          <w:szCs w:val="28"/>
        </w:rPr>
        <w:t>Государственную Думу Российской Федерации</w:t>
      </w:r>
      <w:r w:rsidR="00D4283A"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 xml:space="preserve"> Особую активность при организации и проведении предвыборной кампании проявили руководители и члены общественных организаций города.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 В отчетный период  деятельность управления   осуществлялась с учетом приоритетных направлений взаимодействи</w:t>
      </w:r>
      <w:r w:rsidR="0021002B" w:rsidRPr="001D41C0">
        <w:rPr>
          <w:rFonts w:ascii="Times New Roman" w:eastAsia="Times New Roman" w:hAnsi="Times New Roman" w:cs="Times New Roman"/>
          <w:sz w:val="28"/>
          <w:szCs w:val="28"/>
        </w:rPr>
        <w:t>я с общественными объединениями.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  Истекший год характеризовался  дальнейшей активацией совместной работы управления и общественных объединений. Активными общественными объединениями в 201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году оставались такие общественные организации как: </w:t>
      </w:r>
      <w:proofErr w:type="gramStart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Астраханское региональное объединение историко-просветительского благотворительного и правозащитное общество «Мемориал» (Э.Г. Торопова), Астраханское городское общество слепых (И.А. Мусаев), Астраханская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lastRenderedPageBreak/>
        <w:t>региональная общественная организация Всероссийского общества инвалидов (Н.В. Орлов), Астраханский Городской Совет ветеранов (пенсионеров) войны, труда, Вооруженных Сил и правоохранительных органов (</w:t>
      </w:r>
      <w:r w:rsidR="00FD7CAA" w:rsidRPr="001D41C0">
        <w:rPr>
          <w:rFonts w:ascii="Times New Roman" w:eastAsia="Times New Roman" w:hAnsi="Times New Roman" w:cs="Times New Roman"/>
          <w:sz w:val="28"/>
          <w:szCs w:val="28"/>
        </w:rPr>
        <w:t>В.И Твердохлебов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), АООО «Всероссийское общество глухих» (С.Н. 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Уфалова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), АРОРОО инвалидов «Российская диабетическая ассоциация» (О.В. 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Червоткина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>), АООО</w:t>
      </w:r>
      <w:proofErr w:type="gram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детей инвалидов и их родителей (Н.В. Костюченко), Благотворительный фонд «Поможем детям» (Е.А. Дорохова), и  мн. др.</w:t>
      </w:r>
    </w:p>
    <w:p w:rsidR="0064793E" w:rsidRDefault="009364A1" w:rsidP="0064793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proofErr w:type="gramStart"/>
      <w:r w:rsidR="0064793E" w:rsidRPr="001D41C0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в 201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6</w:t>
      </w:r>
      <w:r w:rsidR="0064793E"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году была  реализована в полном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 xml:space="preserve"> объеме  подпрограмма 1 «Развитие общественных связей» и  подп</w:t>
      </w:r>
      <w:r w:rsidR="0064793E" w:rsidRPr="001D41C0">
        <w:rPr>
          <w:rFonts w:ascii="Times New Roman" w:eastAsia="Times New Roman" w:hAnsi="Times New Roman" w:cs="Times New Roman"/>
          <w:sz w:val="28"/>
          <w:szCs w:val="28"/>
        </w:rPr>
        <w:t xml:space="preserve">рограмма 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 w:rsidR="0064793E" w:rsidRPr="001D41C0">
        <w:rPr>
          <w:rFonts w:ascii="Times New Roman" w:eastAsia="Times New Roman" w:hAnsi="Times New Roman" w:cs="Times New Roman"/>
          <w:sz w:val="28"/>
          <w:szCs w:val="28"/>
        </w:rPr>
        <w:t>«Астрахань – город  межнацион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альной дружбы и согласия» муниципальной программы «Организация муниципального управления</w:t>
      </w:r>
      <w:r w:rsidR="0064793E" w:rsidRPr="001D41C0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образования «Город Астрахань» 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 xml:space="preserve"> утверждена постановлением администрации муниципального образования «Город Астрахань» от 12.11.2015 года №7820 с изменениями внесенными постановлениями администрации муниципального образования «Город Астрахань» от 27.11.2015 № 8214, 05.05.2016</w:t>
      </w:r>
      <w:proofErr w:type="gramEnd"/>
      <w:r w:rsidR="0064793E">
        <w:rPr>
          <w:rFonts w:ascii="Times New Roman" w:eastAsia="Times New Roman" w:hAnsi="Times New Roman" w:cs="Times New Roman"/>
          <w:sz w:val="28"/>
          <w:szCs w:val="28"/>
        </w:rPr>
        <w:t xml:space="preserve"> № 2153, от 12.05.2016 № 3122, от 16.08.2016 № 5425, от 03.10.2016 № 6569, от 10.11.2016 № 7778, от 27.12.2016 № 8805.</w:t>
      </w:r>
    </w:p>
    <w:p w:rsidR="0064793E" w:rsidRDefault="0064793E" w:rsidP="0064793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Объем бюджетных ассигнований местного бюджета на финансовое обеспечение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1 «Развитие общественных связей»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был утвержден в размере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614,996, подпрограммы 2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«Астрахань – город межнациональной дружбы»   </w:t>
      </w:r>
      <w:r>
        <w:rPr>
          <w:rFonts w:ascii="Times New Roman" w:eastAsia="Times New Roman" w:hAnsi="Times New Roman" w:cs="Times New Roman"/>
          <w:sz w:val="28"/>
          <w:szCs w:val="28"/>
        </w:rPr>
        <w:t>275,886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тыс. руб.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Управлением проводилась большая работа по подготовке</w:t>
      </w:r>
      <w:r w:rsidR="00D4283A" w:rsidRPr="001D41C0">
        <w:rPr>
          <w:rFonts w:ascii="Times New Roman" w:eastAsia="Times New Roman" w:hAnsi="Times New Roman" w:cs="Times New Roman"/>
          <w:sz w:val="28"/>
          <w:szCs w:val="28"/>
        </w:rPr>
        <w:t xml:space="preserve"> и реализации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Плана городских мероприятий по проведению 7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-лети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войне.       </w:t>
      </w:r>
    </w:p>
    <w:p w:rsidR="00676344" w:rsidRPr="001D41C0" w:rsidRDefault="00BF2EF9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676344" w:rsidRPr="001D41C0">
        <w:rPr>
          <w:rFonts w:ascii="Times New Roman" w:eastAsia="Times New Roman" w:hAnsi="Times New Roman" w:cs="Times New Roman"/>
          <w:sz w:val="28"/>
          <w:szCs w:val="28"/>
        </w:rPr>
        <w:t>За истекший период  решались самые разнообразные задачи: конкретная консультативная  помощь общественным объединениям в выполнении ими  уставных  целей, оказание организационной,  методической       помощи в проведении социально-значимых мероприятий.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осуществляется постоянный мониторинг политических событий, происходящих на территории города (акции, митинги, шествия, пикеты). В 201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году сотрудники управления приняли участие в организации таких значимых мероприятий, как 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митинг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, посвященн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празднику 1 Мая, а также митинг, посвященный празднованию Дня народного единства 4 ноября 201</w:t>
      </w:r>
      <w:r w:rsidR="0064793E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года. </w:t>
      </w:r>
    </w:p>
    <w:p w:rsidR="00FC4CBB" w:rsidRDefault="00FC4CBB" w:rsidP="00FC4CB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Большую роль в общественно-политической жизни г. Астрахани играет Общественная палата МО «Город Астрахань». Она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</w:t>
      </w:r>
    </w:p>
    <w:p w:rsidR="00EC33D8" w:rsidRDefault="00EC33D8" w:rsidP="00EC33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за 2016</w:t>
      </w:r>
      <w:r w:rsidRPr="00702323">
        <w:rPr>
          <w:rFonts w:ascii="Times New Roman" w:hAnsi="Times New Roman" w:cs="Times New Roman"/>
          <w:sz w:val="28"/>
          <w:szCs w:val="28"/>
        </w:rPr>
        <w:t xml:space="preserve"> год состоялось четыре </w:t>
      </w:r>
      <w:r>
        <w:rPr>
          <w:rFonts w:ascii="Times New Roman" w:hAnsi="Times New Roman" w:cs="Times New Roman"/>
          <w:sz w:val="28"/>
          <w:szCs w:val="28"/>
        </w:rPr>
        <w:t xml:space="preserve">пленарных </w:t>
      </w:r>
      <w:r w:rsidRPr="00702323">
        <w:rPr>
          <w:rFonts w:ascii="Times New Roman" w:hAnsi="Times New Roman" w:cs="Times New Roman"/>
          <w:sz w:val="28"/>
          <w:szCs w:val="28"/>
        </w:rPr>
        <w:t>заседания Общественной палаты</w:t>
      </w:r>
      <w:r>
        <w:rPr>
          <w:rFonts w:ascii="Times New Roman" w:hAnsi="Times New Roman" w:cs="Times New Roman"/>
          <w:sz w:val="28"/>
          <w:szCs w:val="28"/>
        </w:rPr>
        <w:t>, а также множество заседаний Совета Общественной палаты</w:t>
      </w:r>
      <w:r w:rsidRPr="00702323">
        <w:rPr>
          <w:rFonts w:ascii="Times New Roman" w:hAnsi="Times New Roman" w:cs="Times New Roman"/>
          <w:sz w:val="28"/>
          <w:szCs w:val="28"/>
        </w:rPr>
        <w:t>.</w:t>
      </w:r>
      <w:r w:rsidRPr="00D812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33D8" w:rsidRPr="00702323" w:rsidRDefault="00EC33D8" w:rsidP="00EC33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2323">
        <w:rPr>
          <w:rFonts w:ascii="Times New Roman" w:hAnsi="Times New Roman" w:cs="Times New Roman"/>
          <w:sz w:val="28"/>
          <w:szCs w:val="28"/>
        </w:rPr>
        <w:t>Тематика вопросов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02323">
        <w:rPr>
          <w:rFonts w:ascii="Times New Roman" w:hAnsi="Times New Roman" w:cs="Times New Roman"/>
          <w:sz w:val="28"/>
          <w:szCs w:val="28"/>
        </w:rPr>
        <w:t xml:space="preserve"> рассматриваемых</w:t>
      </w:r>
      <w:r>
        <w:rPr>
          <w:rFonts w:ascii="Times New Roman" w:hAnsi="Times New Roman" w:cs="Times New Roman"/>
          <w:sz w:val="28"/>
          <w:szCs w:val="28"/>
        </w:rPr>
        <w:t xml:space="preserve"> на заседаниях,</w:t>
      </w:r>
      <w:r w:rsidRPr="00702323">
        <w:rPr>
          <w:rFonts w:ascii="Times New Roman" w:hAnsi="Times New Roman" w:cs="Times New Roman"/>
          <w:sz w:val="28"/>
          <w:szCs w:val="28"/>
        </w:rPr>
        <w:t xml:space="preserve"> складывалась из предложений граждан, анализа членами Обществен</w:t>
      </w:r>
      <w:r>
        <w:rPr>
          <w:rFonts w:ascii="Times New Roman" w:hAnsi="Times New Roman" w:cs="Times New Roman"/>
          <w:sz w:val="28"/>
          <w:szCs w:val="28"/>
        </w:rPr>
        <w:t xml:space="preserve">ной палаты ситуации в различных </w:t>
      </w:r>
      <w:r w:rsidRPr="00702323">
        <w:rPr>
          <w:rFonts w:ascii="Times New Roman" w:hAnsi="Times New Roman" w:cs="Times New Roman"/>
          <w:sz w:val="28"/>
          <w:szCs w:val="28"/>
        </w:rPr>
        <w:t>социальных, экономических и общественных сферах.</w:t>
      </w:r>
      <w:r w:rsidRPr="00D8121C">
        <w:rPr>
          <w:rFonts w:ascii="Times New Roman" w:hAnsi="Times New Roman" w:cs="Times New Roman"/>
          <w:sz w:val="28"/>
          <w:szCs w:val="28"/>
        </w:rPr>
        <w:t xml:space="preserve"> </w:t>
      </w:r>
      <w:r w:rsidRPr="00702323">
        <w:rPr>
          <w:rFonts w:ascii="Times New Roman" w:hAnsi="Times New Roman" w:cs="Times New Roman"/>
          <w:sz w:val="28"/>
          <w:szCs w:val="28"/>
        </w:rPr>
        <w:t xml:space="preserve">В подготовке </w:t>
      </w:r>
      <w:r w:rsidRPr="00702323">
        <w:rPr>
          <w:rFonts w:ascii="Times New Roman" w:hAnsi="Times New Roman" w:cs="Times New Roman"/>
          <w:sz w:val="28"/>
          <w:szCs w:val="28"/>
        </w:rPr>
        <w:lastRenderedPageBreak/>
        <w:t xml:space="preserve">вышеуказанных вопросов принимали участие комиссии Общественной палаты, курирующие </w:t>
      </w:r>
      <w:r>
        <w:rPr>
          <w:rFonts w:ascii="Times New Roman" w:hAnsi="Times New Roman" w:cs="Times New Roman"/>
          <w:sz w:val="28"/>
          <w:szCs w:val="28"/>
        </w:rPr>
        <w:t>различные направления</w:t>
      </w:r>
      <w:r w:rsidRPr="00702323">
        <w:rPr>
          <w:rFonts w:ascii="Times New Roman" w:hAnsi="Times New Roman" w:cs="Times New Roman"/>
          <w:sz w:val="28"/>
          <w:szCs w:val="28"/>
        </w:rPr>
        <w:t>.</w:t>
      </w:r>
    </w:p>
    <w:p w:rsidR="00EC33D8" w:rsidRPr="00702323" w:rsidRDefault="00EC33D8" w:rsidP="00EC33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2323">
        <w:rPr>
          <w:rFonts w:ascii="Times New Roman" w:hAnsi="Times New Roman" w:cs="Times New Roman"/>
          <w:sz w:val="28"/>
          <w:szCs w:val="28"/>
        </w:rPr>
        <w:t xml:space="preserve">В пленарных заседаниях, как правило, принимали участие </w:t>
      </w:r>
      <w:r>
        <w:rPr>
          <w:rFonts w:ascii="Times New Roman" w:hAnsi="Times New Roman" w:cs="Times New Roman"/>
          <w:sz w:val="28"/>
          <w:szCs w:val="28"/>
        </w:rPr>
        <w:t xml:space="preserve">глава администрации города </w:t>
      </w:r>
      <w:r w:rsidRPr="00702323">
        <w:rPr>
          <w:rFonts w:ascii="Times New Roman" w:hAnsi="Times New Roman" w:cs="Times New Roman"/>
          <w:sz w:val="28"/>
          <w:szCs w:val="28"/>
        </w:rPr>
        <w:t xml:space="preserve">и его заместители, представители министерств Астраханского региона, главы или заместители глав районных администраций города, председатель и депутаты Городской Думы, представители областной Общественной палаты, ветераны, </w:t>
      </w:r>
      <w:r>
        <w:rPr>
          <w:rFonts w:ascii="Times New Roman" w:hAnsi="Times New Roman" w:cs="Times New Roman"/>
          <w:sz w:val="28"/>
          <w:szCs w:val="28"/>
        </w:rPr>
        <w:t>представители СМИ.</w:t>
      </w:r>
    </w:p>
    <w:p w:rsidR="00EC33D8" w:rsidRPr="00702323" w:rsidRDefault="00EC33D8" w:rsidP="00EC33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2323">
        <w:rPr>
          <w:rFonts w:ascii="Times New Roman" w:hAnsi="Times New Roman" w:cs="Times New Roman"/>
          <w:sz w:val="28"/>
          <w:szCs w:val="28"/>
        </w:rPr>
        <w:t>По итогам заседаний принимались решения, которые направлялись в соответствующие муниципальные и региональные органы власти для исполнения.   </w:t>
      </w:r>
    </w:p>
    <w:p w:rsidR="005164F2" w:rsidRDefault="005164F2" w:rsidP="005164F2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Распоряжением главы администрации МО «Город Астрахань» от 20.06.2016 № 749-р утвержден план мероприятий </w:t>
      </w:r>
      <w:r w:rsidRPr="00525D3D">
        <w:rPr>
          <w:rFonts w:ascii="Times New Roman" w:hAnsi="Times New Roman"/>
          <w:sz w:val="28"/>
        </w:rPr>
        <w:t>по реализации дорожной карты «Поэтапное повышение значений показателей доступности объектов и услуг для инвалидов, а также оказание им помощи в преодолении барьеров, мешающих получению услуг в доступном формате в муниципальном образовании «Город Астрахань» на 2016 – 2020гг.»</w:t>
      </w:r>
      <w:r>
        <w:rPr>
          <w:rFonts w:ascii="Times New Roman" w:hAnsi="Times New Roman"/>
          <w:sz w:val="28"/>
        </w:rPr>
        <w:t xml:space="preserve">. </w:t>
      </w:r>
    </w:p>
    <w:p w:rsidR="005164F2" w:rsidRDefault="005164F2" w:rsidP="005164F2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proofErr w:type="gramStart"/>
      <w:r w:rsidRPr="00525D3D">
        <w:rPr>
          <w:rFonts w:ascii="Times New Roman" w:hAnsi="Times New Roman"/>
          <w:sz w:val="28"/>
        </w:rPr>
        <w:t>Основной целью разработки «дорожной карты» является повышение в муниципальном образовании «Город Астрахань»  доступности для инвалидов объектов социальной, инженерной и транспортной инфраструктур и услуг в приоритетных сферах жизнедеятельности для обеспечения равных с другими гражданами возможностей в реализации гражданских, экономических, политических и других прав и свобод, предусмотренных Конституцией Российской Федерации, а также в соответствии с общепризнанными принципами и нормами международного права и</w:t>
      </w:r>
      <w:proofErr w:type="gramEnd"/>
      <w:r w:rsidRPr="00525D3D">
        <w:rPr>
          <w:rFonts w:ascii="Times New Roman" w:hAnsi="Times New Roman"/>
          <w:sz w:val="28"/>
        </w:rPr>
        <w:t xml:space="preserve"> международными договорами Российской Федерации.</w:t>
      </w:r>
    </w:p>
    <w:p w:rsidR="005164F2" w:rsidRPr="00525D3D" w:rsidRDefault="005164F2" w:rsidP="005164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525D3D">
        <w:rPr>
          <w:rFonts w:ascii="Times New Roman" w:eastAsia="Calibri" w:hAnsi="Times New Roman"/>
          <w:sz w:val="28"/>
          <w:szCs w:val="28"/>
          <w:lang w:eastAsia="en-US"/>
        </w:rPr>
        <w:t xml:space="preserve">Целью мероприятий «дорожной карты» является обеспечение к началу 2021 года беспрепятственного доступа к приоритетным муниципальным объектам и </w:t>
      </w:r>
      <w:r w:rsidRPr="00525D3D">
        <w:rPr>
          <w:rFonts w:ascii="Times New Roman" w:hAnsi="Times New Roman"/>
          <w:bCs/>
          <w:color w:val="000000"/>
          <w:sz w:val="28"/>
          <w:szCs w:val="28"/>
        </w:rPr>
        <w:t>условий беспрепятственного пользования услугами для инвалидов</w:t>
      </w:r>
      <w:r w:rsidRPr="00525D3D">
        <w:rPr>
          <w:rFonts w:ascii="Times New Roman" w:eastAsia="Calibri" w:hAnsi="Times New Roman"/>
          <w:sz w:val="28"/>
          <w:szCs w:val="28"/>
          <w:lang w:eastAsia="en-US"/>
        </w:rPr>
        <w:t xml:space="preserve"> и </w:t>
      </w:r>
      <w:r w:rsidRPr="00525D3D">
        <w:rPr>
          <w:rFonts w:ascii="Times New Roman" w:hAnsi="Times New Roman"/>
          <w:sz w:val="28"/>
          <w:szCs w:val="28"/>
          <w:lang w:eastAsia="en-US"/>
        </w:rPr>
        <w:t>МГН на территории</w:t>
      </w:r>
      <w:r w:rsidRPr="00525D3D">
        <w:rPr>
          <w:rFonts w:ascii="Times New Roman" w:eastAsia="Calibri" w:hAnsi="Times New Roman"/>
          <w:sz w:val="28"/>
          <w:szCs w:val="28"/>
          <w:lang w:eastAsia="en-US"/>
        </w:rPr>
        <w:t xml:space="preserve"> муниципального образования «Город Астрахань» в рамках полномочий, установленных законодательством.</w:t>
      </w:r>
      <w:r w:rsidRPr="00525D3D">
        <w:rPr>
          <w:rFonts w:eastAsia="Calibri"/>
          <w:sz w:val="28"/>
          <w:szCs w:val="28"/>
          <w:lang w:eastAsia="en-US"/>
        </w:rPr>
        <w:t xml:space="preserve"> </w:t>
      </w:r>
    </w:p>
    <w:p w:rsidR="00556548" w:rsidRDefault="005164F2" w:rsidP="005164F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5D3D">
        <w:rPr>
          <w:rFonts w:ascii="Times New Roman" w:hAnsi="Times New Roman"/>
          <w:sz w:val="28"/>
          <w:szCs w:val="28"/>
        </w:rPr>
        <w:t xml:space="preserve">  </w:t>
      </w:r>
      <w:r w:rsidRPr="00525D3D"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С целью выполнения вышеуказанных задач в рамках реализации «дорожной карты» систематически проводятся проверки соблюдения в подведомственных администрации МО «Город Астрахань» учреждениях норм № 419-ФЗ с участием представителей общественных организаций, работающих с инвалидами и пожилыми людьми.</w:t>
      </w:r>
      <w:proofErr w:type="gramEnd"/>
      <w:r>
        <w:rPr>
          <w:rFonts w:ascii="Times New Roman" w:hAnsi="Times New Roman"/>
          <w:sz w:val="28"/>
          <w:szCs w:val="28"/>
        </w:rPr>
        <w:t xml:space="preserve"> По итогам проведенных проверок проводится масштабная работа по повышению значений показателей доступности среды для инвалидов на территории муниципального образования «Город Астрахань»</w:t>
      </w:r>
      <w:r w:rsidR="00556548">
        <w:rPr>
          <w:rFonts w:ascii="Times New Roman" w:hAnsi="Times New Roman"/>
          <w:sz w:val="28"/>
          <w:szCs w:val="28"/>
        </w:rPr>
        <w:t>.</w:t>
      </w:r>
    </w:p>
    <w:p w:rsidR="005164F2" w:rsidRPr="00212C1E" w:rsidRDefault="005164F2" w:rsidP="005164F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</w:t>
      </w:r>
      <w:r w:rsidRPr="00212C1E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члены общественных организаций инвалидов принимают активное участие в общегородских мероприятиях. Так, в рамках молодежного</w:t>
      </w:r>
      <w:r w:rsidRPr="00212C1E">
        <w:rPr>
          <w:rFonts w:ascii="Times New Roman" w:hAnsi="Times New Roman"/>
          <w:sz w:val="28"/>
          <w:szCs w:val="28"/>
        </w:rPr>
        <w:t xml:space="preserve"> форум</w:t>
      </w:r>
      <w:r>
        <w:rPr>
          <w:rFonts w:ascii="Times New Roman" w:hAnsi="Times New Roman"/>
          <w:sz w:val="28"/>
          <w:szCs w:val="28"/>
        </w:rPr>
        <w:t>а</w:t>
      </w:r>
      <w:r w:rsidRPr="00212C1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«Диалог. Сотрудничество. Успех», прошедшего</w:t>
      </w:r>
      <w:r w:rsidRPr="00212C1E">
        <w:rPr>
          <w:rFonts w:ascii="Times New Roman" w:hAnsi="Times New Roman"/>
          <w:sz w:val="28"/>
          <w:szCs w:val="28"/>
        </w:rPr>
        <w:t xml:space="preserve"> с 23 по 24 мая 2016 года на базе отдыха «Альпийская деревня»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212C1E">
        <w:rPr>
          <w:rFonts w:ascii="Times New Roman" w:hAnsi="Times New Roman"/>
          <w:sz w:val="28"/>
          <w:szCs w:val="28"/>
        </w:rPr>
        <w:t xml:space="preserve"> специально для будущих волонтеров</w:t>
      </w:r>
      <w:r>
        <w:rPr>
          <w:rFonts w:ascii="Times New Roman" w:hAnsi="Times New Roman"/>
          <w:sz w:val="28"/>
          <w:szCs w:val="28"/>
        </w:rPr>
        <w:t xml:space="preserve">, </w:t>
      </w:r>
      <w:r w:rsidRPr="00212C1E">
        <w:rPr>
          <w:rFonts w:ascii="Times New Roman" w:hAnsi="Times New Roman"/>
          <w:sz w:val="28"/>
          <w:szCs w:val="28"/>
        </w:rPr>
        <w:t>которые планируют сопровождать людей с ограниченными возможностями</w:t>
      </w:r>
      <w:r>
        <w:rPr>
          <w:rFonts w:ascii="Times New Roman" w:hAnsi="Times New Roman"/>
          <w:sz w:val="28"/>
          <w:szCs w:val="28"/>
        </w:rPr>
        <w:t xml:space="preserve">, была организована </w:t>
      </w:r>
      <w:r w:rsidRPr="00212C1E">
        <w:rPr>
          <w:rFonts w:ascii="Times New Roman" w:hAnsi="Times New Roman"/>
          <w:sz w:val="28"/>
          <w:szCs w:val="28"/>
        </w:rPr>
        <w:t>площадка «Тропа доверия».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C1E">
        <w:rPr>
          <w:rFonts w:ascii="Times New Roman" w:hAnsi="Times New Roman"/>
          <w:sz w:val="28"/>
          <w:szCs w:val="28"/>
        </w:rPr>
        <w:t xml:space="preserve">Занятия проводили квалифицированные психологи, которые максимально точно и достоверно рассказывали об этой деятельности. </w:t>
      </w:r>
      <w:r>
        <w:rPr>
          <w:rFonts w:ascii="Times New Roman" w:hAnsi="Times New Roman"/>
          <w:sz w:val="28"/>
          <w:szCs w:val="28"/>
        </w:rPr>
        <w:t>Активисты вышеуказанных организаций и объединений принимают участие во многих мероприятиях городского масштаба.</w:t>
      </w:r>
      <w:r w:rsidRPr="00212C1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Привлечение организаций инвалидов к подобным мероприятиям</w:t>
      </w:r>
      <w:r w:rsidRPr="00212C1E">
        <w:rPr>
          <w:rFonts w:ascii="Times New Roman" w:hAnsi="Times New Roman"/>
          <w:sz w:val="28"/>
          <w:szCs w:val="28"/>
        </w:rPr>
        <w:t xml:space="preserve"> помогает привлечь к проблемам инвалидов </w:t>
      </w:r>
      <w:r w:rsidRPr="00212C1E">
        <w:rPr>
          <w:rFonts w:ascii="Times New Roman" w:hAnsi="Times New Roman"/>
          <w:sz w:val="28"/>
          <w:szCs w:val="28"/>
        </w:rPr>
        <w:lastRenderedPageBreak/>
        <w:t>внимание молодежи города, научить молодых людей быть толерантными и чуткими по отношению к людям с ограниченными возможностями жизнедеятельности.</w:t>
      </w:r>
    </w:p>
    <w:p w:rsidR="00EC33D8" w:rsidRPr="005164F2" w:rsidRDefault="005164F2" w:rsidP="005164F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12C1E">
        <w:rPr>
          <w:rFonts w:ascii="Times New Roman" w:hAnsi="Times New Roman"/>
          <w:sz w:val="28"/>
          <w:szCs w:val="28"/>
        </w:rPr>
        <w:t xml:space="preserve">Дополнительно сообщаем, что в городской администрации ежеквартально проходят встречи председателей организаций людей с ограниченными возможностями жизнедеятельности с руководством города, в ходе которых представители вышеуказанных объединений могут беспрепятственно задать все интересующие вопросы, обратиться с просьбой или пожеланием. Руководители администрации МО «Город Астрахань», в свою очередь, </w:t>
      </w:r>
      <w:r>
        <w:rPr>
          <w:rFonts w:ascii="Times New Roman" w:hAnsi="Times New Roman"/>
          <w:sz w:val="28"/>
          <w:szCs w:val="28"/>
        </w:rPr>
        <w:t xml:space="preserve">информируют </w:t>
      </w:r>
      <w:r w:rsidRPr="00212C1E">
        <w:rPr>
          <w:rFonts w:ascii="Times New Roman" w:hAnsi="Times New Roman"/>
          <w:sz w:val="28"/>
          <w:szCs w:val="28"/>
        </w:rPr>
        <w:t>о работе, проделанной с учетом предыдущих пожеланий,</w:t>
      </w:r>
      <w:r>
        <w:rPr>
          <w:rFonts w:ascii="Times New Roman" w:hAnsi="Times New Roman"/>
          <w:sz w:val="28"/>
          <w:szCs w:val="28"/>
        </w:rPr>
        <w:t xml:space="preserve"> приглашают представителей различных учреждений для обсуждения актуальных для инвалидов проблем,</w:t>
      </w:r>
      <w:r w:rsidRPr="00212C1E">
        <w:rPr>
          <w:rFonts w:ascii="Times New Roman" w:hAnsi="Times New Roman"/>
          <w:sz w:val="28"/>
          <w:szCs w:val="28"/>
        </w:rPr>
        <w:t xml:space="preserve"> а также проводят консультации по всем возникающим вопросам.</w:t>
      </w:r>
    </w:p>
    <w:p w:rsidR="00676344" w:rsidRPr="001D41C0" w:rsidRDefault="00676344" w:rsidP="00CF6BA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В течение всего года управлением по связям с общественностью осуществлялась активная работа по взаимодействию с Почетными гражданами города Астрахани. </w:t>
      </w:r>
    </w:p>
    <w:p w:rsidR="008012CA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Кроме того, в 201</w:t>
      </w:r>
      <w:r w:rsidR="0048526B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году в преддверии празднования Дня города был организован традиционный торжественный прием Почетных граждан в администрации города. 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Этно-конфессиональная ситуация в городе Астрахани за период 201</w:t>
      </w:r>
      <w:r w:rsidR="00556548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года может быть оценена как относительно стабильная. </w:t>
      </w:r>
    </w:p>
    <w:p w:rsidR="00676344" w:rsidRPr="001D41C0" w:rsidRDefault="0021002B" w:rsidP="00D14A8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76344" w:rsidRPr="001D41C0">
        <w:rPr>
          <w:rFonts w:ascii="Times New Roman" w:eastAsia="Times New Roman" w:hAnsi="Times New Roman" w:cs="Times New Roman"/>
          <w:sz w:val="28"/>
          <w:szCs w:val="28"/>
        </w:rPr>
        <w:t xml:space="preserve">Работа управления в </w:t>
      </w:r>
      <w:proofErr w:type="spellStart"/>
      <w:r w:rsidR="00676344" w:rsidRPr="001D41C0">
        <w:rPr>
          <w:rFonts w:ascii="Times New Roman" w:eastAsia="Times New Roman" w:hAnsi="Times New Roman" w:cs="Times New Roman"/>
          <w:sz w:val="28"/>
          <w:szCs w:val="28"/>
        </w:rPr>
        <w:t>этнорелигиозной</w:t>
      </w:r>
      <w:proofErr w:type="spellEnd"/>
      <w:r w:rsidR="00676344" w:rsidRPr="001D41C0">
        <w:rPr>
          <w:rFonts w:ascii="Times New Roman" w:eastAsia="Times New Roman" w:hAnsi="Times New Roman" w:cs="Times New Roman"/>
          <w:sz w:val="28"/>
          <w:szCs w:val="28"/>
        </w:rPr>
        <w:t xml:space="preserve"> сфере астраханского социума осуществляется в рамках основных направлений стратегии государственной национальной политики Российской Федерации.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В 201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году управлением по связям с общественностью целенаправленно продолжалась активная работа    по  развитию социального партнерства между администрацией города Астрахани и национально-культурными обществами. 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Помимо традиционных мероприятий таких как: </w:t>
      </w:r>
      <w:r w:rsidR="001D41C0">
        <w:rPr>
          <w:rFonts w:ascii="Times New Roman" w:eastAsia="Times New Roman" w:hAnsi="Times New Roman" w:cs="Times New Roman"/>
          <w:sz w:val="28"/>
          <w:szCs w:val="28"/>
        </w:rPr>
        <w:t>калмыцкий праздник «</w:t>
      </w:r>
      <w:proofErr w:type="spellStart"/>
      <w:r w:rsidR="001D41C0">
        <w:rPr>
          <w:rFonts w:ascii="Times New Roman" w:eastAsia="Times New Roman" w:hAnsi="Times New Roman" w:cs="Times New Roman"/>
          <w:sz w:val="28"/>
          <w:szCs w:val="28"/>
        </w:rPr>
        <w:t>Цаган</w:t>
      </w:r>
      <w:proofErr w:type="spellEnd"/>
      <w:r w:rsidR="001D41C0">
        <w:rPr>
          <w:rFonts w:ascii="Times New Roman" w:eastAsia="Times New Roman" w:hAnsi="Times New Roman" w:cs="Times New Roman"/>
          <w:sz w:val="28"/>
          <w:szCs w:val="28"/>
        </w:rPr>
        <w:t xml:space="preserve"> Сар»,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Джанибековские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чтения», посвященные творческому наследию ногайского просветителя А. 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Джанибекова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(март 201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г.), праздник весны тюркских народов -  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Навруз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(апрель 201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г.), Дни славянской письменности и культуры (май 201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г.), татарский праздник «Сабантуй» (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июль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</w:t>
      </w:r>
      <w:r w:rsidR="009239D2">
        <w:rPr>
          <w:rFonts w:ascii="Times New Roman" w:eastAsia="Times New Roman" w:hAnsi="Times New Roman" w:cs="Times New Roman"/>
          <w:sz w:val="28"/>
          <w:szCs w:val="28"/>
        </w:rPr>
        <w:t>, впервые были проведены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="00973FDC">
        <w:rPr>
          <w:rFonts w:ascii="Times New Roman" w:eastAsia="Times New Roman" w:hAnsi="Times New Roman" w:cs="Times New Roman"/>
          <w:sz w:val="28"/>
          <w:szCs w:val="28"/>
        </w:rPr>
        <w:t>Гамзатовские</w:t>
      </w:r>
      <w:proofErr w:type="spellEnd"/>
      <w:r w:rsidR="00973FDC">
        <w:rPr>
          <w:rFonts w:ascii="Times New Roman" w:eastAsia="Times New Roman" w:hAnsi="Times New Roman" w:cs="Times New Roman"/>
          <w:sz w:val="28"/>
          <w:szCs w:val="28"/>
        </w:rPr>
        <w:t xml:space="preserve"> чтения» (декабрь 2017 г.).</w:t>
      </w:r>
      <w:proofErr w:type="gram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186E" w:rsidRPr="001D41C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овместно с национально-культурными обществами и религиозными организациями  проведено  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>около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100 мероприятий.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 xml:space="preserve"> Впервые на террит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>ории г. Астрахани были проведен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 xml:space="preserve"> детский Курбан-байрам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76344" w:rsidRPr="001D41C0" w:rsidRDefault="004861DB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 Проведён значительный</w:t>
      </w:r>
      <w:r w:rsidR="00676344" w:rsidRPr="001D41C0">
        <w:rPr>
          <w:rFonts w:ascii="Times New Roman" w:eastAsia="Times New Roman" w:hAnsi="Times New Roman" w:cs="Times New Roman"/>
          <w:sz w:val="28"/>
          <w:szCs w:val="28"/>
        </w:rPr>
        <w:t xml:space="preserve"> объём </w:t>
      </w:r>
      <w:r w:rsidR="00FD7CAA" w:rsidRPr="001D41C0">
        <w:rPr>
          <w:rFonts w:ascii="Times New Roman" w:eastAsia="Times New Roman" w:hAnsi="Times New Roman" w:cs="Times New Roman"/>
          <w:sz w:val="28"/>
          <w:szCs w:val="28"/>
        </w:rPr>
        <w:t>мероприятий</w:t>
      </w:r>
      <w:r w:rsidR="00676344" w:rsidRPr="001D41C0">
        <w:rPr>
          <w:rFonts w:ascii="Times New Roman" w:eastAsia="Times New Roman" w:hAnsi="Times New Roman" w:cs="Times New Roman"/>
          <w:sz w:val="28"/>
          <w:szCs w:val="28"/>
        </w:rPr>
        <w:t xml:space="preserve"> по гармонизации межнациональных отношений, в том числе: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- оказано содействие православным храма г. Астрахани в проведении Рождественских праздничных гуляний и Святок (январь 201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праздника Крещение Господне (январь 201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</w:p>
    <w:p w:rsidR="00676344" w:rsidRPr="001D41C0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 xml:space="preserve">постоянно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пров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д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>ились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>выездные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заседани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>общественного совета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 xml:space="preserve">по вопросам межэтнических и межконфессиональных отношений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="00CF6BA4" w:rsidRPr="001D41C0">
        <w:rPr>
          <w:rFonts w:ascii="Times New Roman" w:eastAsia="Times New Roman" w:hAnsi="Times New Roman" w:cs="Times New Roman"/>
          <w:sz w:val="28"/>
          <w:szCs w:val="28"/>
        </w:rPr>
        <w:t>главе администрации муниципального образования «Город Астрахань»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 xml:space="preserve">на них рассматривались вопросы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формирования гражданской солидарности, данные социологических опросов среди молодёжи, а также определены перспективные 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направления дальнейшей работы органов местного самоуправления и  национально-культурных обществ; </w:t>
      </w:r>
    </w:p>
    <w:p w:rsidR="001D41C0" w:rsidRPr="001D41C0" w:rsidRDefault="00676344" w:rsidP="001D41C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1D41C0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традиционного Пасхального Крестного хода (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>май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973FDC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  <w:r w:rsidR="001D41C0"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D41C0" w:rsidRPr="001D41C0" w:rsidRDefault="001D41C0" w:rsidP="001D41C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-Оказывалось содействие А</w:t>
      </w:r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>страханскому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>региональному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>духовному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>управлению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 xml:space="preserve">мусульман в проведении </w:t>
      </w:r>
      <w:proofErr w:type="spellStart"/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>религиознх</w:t>
      </w:r>
      <w:proofErr w:type="spellEnd"/>
      <w:r w:rsidRPr="001D41C0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праздников Ураза-Байрам и Курбан-Байрам.</w:t>
      </w:r>
    </w:p>
    <w:p w:rsidR="0064793E" w:rsidRDefault="00676344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41C0">
        <w:rPr>
          <w:rFonts w:ascii="Times New Roman" w:eastAsia="Times New Roman" w:hAnsi="Times New Roman" w:cs="Times New Roman"/>
          <w:sz w:val="28"/>
          <w:szCs w:val="28"/>
        </w:rPr>
        <w:t>Одними из ярких и  значимых мероприятий в ушедшем году стало участие национально-культурных обществ в конце</w:t>
      </w:r>
      <w:r w:rsidR="00332FFD" w:rsidRPr="001D41C0">
        <w:rPr>
          <w:rFonts w:ascii="Times New Roman" w:eastAsia="Times New Roman" w:hAnsi="Times New Roman" w:cs="Times New Roman"/>
          <w:sz w:val="28"/>
          <w:szCs w:val="28"/>
        </w:rPr>
        <w:t>рт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>ах – фестиваль национальных культур «Мы – Астраханцы» и концерт</w:t>
      </w:r>
      <w:r w:rsidR="00332FFD"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 xml:space="preserve">«Астрахань – город межнациональной дружбы и согласия», </w:t>
      </w:r>
      <w:r w:rsidR="00332FFD" w:rsidRPr="001D41C0">
        <w:rPr>
          <w:rFonts w:ascii="Times New Roman" w:eastAsia="Times New Roman" w:hAnsi="Times New Roman" w:cs="Times New Roman"/>
          <w:sz w:val="28"/>
          <w:szCs w:val="28"/>
        </w:rPr>
        <w:t>посвященн</w:t>
      </w:r>
      <w:r w:rsidR="00FC4CBB" w:rsidRPr="001D41C0">
        <w:rPr>
          <w:rFonts w:ascii="Times New Roman" w:eastAsia="Times New Roman" w:hAnsi="Times New Roman" w:cs="Times New Roman"/>
          <w:sz w:val="28"/>
          <w:szCs w:val="28"/>
        </w:rPr>
        <w:t>ый</w:t>
      </w:r>
      <w:r w:rsidR="00332FFD" w:rsidRPr="001D41C0">
        <w:rPr>
          <w:rFonts w:ascii="Times New Roman" w:eastAsia="Times New Roman" w:hAnsi="Times New Roman" w:cs="Times New Roman"/>
          <w:sz w:val="28"/>
          <w:szCs w:val="28"/>
        </w:rPr>
        <w:t xml:space="preserve"> Дню конституции</w:t>
      </w:r>
      <w:r w:rsidR="00057BDC" w:rsidRPr="001D41C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D41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84D22" w:rsidRDefault="00184D22" w:rsidP="00D14A8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0C2" w:rsidRPr="000630C2" w:rsidRDefault="000630C2" w:rsidP="000630C2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b/>
          <w:sz w:val="28"/>
          <w:szCs w:val="28"/>
        </w:rPr>
        <w:t>В 2016 году активно осуществлялась работа в рамках реализации основных направлений государственной молодежной политики.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Отделом по молодежной политике управления по связям с общественностью уделялось особое внимание  блоку патриотического воспитания молодежи в связи  с проведением  71 –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  войне и 75 –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начала Великой Отечественной войны.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630C2">
        <w:rPr>
          <w:rFonts w:ascii="Times New Roman" w:eastAsia="Times New Roman" w:hAnsi="Times New Roman" w:cs="Times New Roman"/>
          <w:sz w:val="28"/>
          <w:szCs w:val="28"/>
        </w:rPr>
        <w:t>Так, управлением совместно с патриотическими общественными организациями в учебных заведениях города на регулярной основе проводились экскурсии, фотовыставки и выставки макетов оружия времен войны,  мероприятия, посвященные памятным датам в России  среди которых – «Дни воинской славы России»,  «Свеча Памяти», «Линейка Памяти и Скорби»,   тематические встречи с демонстрацией документальных фильмов о работе поисковых отрядов.</w:t>
      </w:r>
      <w:proofErr w:type="gramEnd"/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Среди мероприятий, ставших традиционными для жителей нашего города, следует отметить проект «Астраханская Вахта Памяти» - «Мы помним подвиг солдата» и «Зовет нас поисковая тропа»,  в рамках которого особо стоит отметить поисковую экспедицию в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Яшкульский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район республики Калмыкия с участием молодежи города, акцию «Очистим историческую память от мусора»,  в ходе  которой  более 1000 человек – волонтеров приводили в порядок братские захоронения на Старом</w:t>
      </w:r>
      <w:proofErr w:type="gram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кладбище, праздник «Белых журавлей» памяти Р. Гамзатова,  возложения венков к памятникам и мемориалам города.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В  преддверии празднования 71 –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управлением совместно с Астраханской областной  общественной организацией  по патриотическому, правовому и физическому развитию молодежи на базе высших учебных заведений города Астрахани (АГТУ, АГУ, АГМУ, АГАСУ)   были организованы Уроки Мужества «Мы этой памяти верны» с демонстрацией документальных фильмов о работе поисковых отрядов и   выставкой макетов оружия времен Великой Отечественной Войны. </w:t>
      </w:r>
      <w:proofErr w:type="gramEnd"/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В рамках Уроков Мужества  прошли обсуждения по вопросам патриотического воспитания населения с привлечением общественности, СМИ, национально – культурных диаспор. В данных уроках мужества приняли участие </w:t>
      </w:r>
      <w:r w:rsidRPr="000630C2">
        <w:rPr>
          <w:rFonts w:ascii="Times New Roman" w:eastAsia="Times New Roman" w:hAnsi="Times New Roman" w:cs="Times New Roman"/>
          <w:sz w:val="28"/>
          <w:szCs w:val="28"/>
        </w:rPr>
        <w:lastRenderedPageBreak/>
        <w:t>свыше 3000 человек.  Кроме того, Уроки Мужества на регулярной основе проводятся  на базе общеобразовательных учебных заведений.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 Также, управлением были организованы праздничные концерты в воинских частях,  акция «Дерево Победы» совместно со структурными подразделениями администрации города и области, в рамках   федерального проекта «Лес победы»,   в ходе которой были высажены  деревья  в парках и аллеях города.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Одними из значимых патриотических проектов  этого года стали: акция «Георгиевская лента», «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»,  «Лица Победы», в рамках которого также был организован «Вальс Победы»,  Акция «Бессмертный полк», совместно со структурными подразделениями администрации города и области,  в которой приняли участие более 18 тыс. человек. Держа фотографии погибших героев и участников Великой Отечественной Войны,  жители прошли по главным улицам города, в знак  памяти и уважения к событиям прошлых лет.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20 октября 2016 года  управлением по связям с общественностью администрации МО «Город Астрахань» совместно с  Астраханской областной общественной организации по патриотическому, правовому и физическому развитию молодежи был организован   Патриотический форум, посвященный 74 – й годовщине третьего формирования  28 –й Армии в городе Астрахани.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также реализуются проекты, направленные на обеспечение молодежи организованными формами досуга, отвлечение от негативных тенденций, профилактику здорового образа жизни.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Среди них: празднование Дня студента, День Молодежи, День государственного флага, празднование Дня Города, в рамках которого был организован фестиваль мороженного, творческие, спортивные и патриотические площадки. 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23 - 24 мая 2016 года управлением  на базе отдыха «Альпийская деревня»  был организован Городской Молодежный Форум: «Диалог.  Сотрудничество. Успех» (Астраханская область,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Наримановский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район, с.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Верхнелебяжье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). Участниками форума  стали более 100 человек: представители молодежных общественных организаций, поисковых отрядов, национально – культурных обществ, волонтерских центров, учащихся высших и средних специальных учебных заведений, представители депутатского корпуса, правоохранительных органов, преподаватели высших учебных заведений, СМИ. 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Одним из основных направлений работы форума стали воспитание патриотического сознания, профилактика межнациональных конфликтов, наркомании в молодежной среде.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630C2">
        <w:rPr>
          <w:rFonts w:ascii="Times New Roman" w:eastAsia="Times New Roman" w:hAnsi="Times New Roman" w:cs="Times New Roman"/>
          <w:sz w:val="28"/>
          <w:szCs w:val="28"/>
        </w:rPr>
        <w:t>Для участников был организован  Урок мужества «Мы этой памяти верны», в результате которого студенты узнали о событиях и подвигах воинов – интернационалистов, посмотрели фильм «Пришел приказ» и «Черный тюльпан», а также ознакомились с фотовыставкой и экспозицией макетов оружия и экспонатов времен Великой Отечественной войны, кроме того участники побывали на открытом семинаре «Советская фалеристика:</w:t>
      </w:r>
      <w:proofErr w:type="gram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Связь времен».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Одной из ключевых площадок Форума стал круглый стол «Роль молодежи в общественной жизни города», в ходе работы которого выступили оперуполномоченный центра по противодействию экстремизму Управления МВД России, подполковник полиции Новоселова Н.С.  и кандидат исторических наук, </w:t>
      </w:r>
      <w:r w:rsidRPr="000630C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доцент кафедры истории АГУ А.В.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Сызранов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по темам: «О противодействии экстремистской деятельности» и «Проявление экстремизма в социальных сетях».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Также, для участников был организован межэтнический кластер, который включал в себя мастер-классы по приготовлению национальных блюд с участием  руководителей национально-культурных обществ.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Одним из значимых проектов управления в сфере молодежной политики является лига КВН «Астрахань. Школьная». Проект направлен на создание условий по развитию творческого, личностного, интеллектуального потенциала, а также обеспечение молодежи организованными формами досуга. В течение 2016 года проводились игры, в которых принимали участие команды более чем из 20 средних общеобразовательных учреждений города и области. В завершении сезона, команда-победитель представляла  город Астрахань на Шестом Международном Фестивале КВН в г. Анапа. 23 ноября 2016 года в Астраханской Государственной Филармонии  стартовал новый сезон лиги КВН «Астрахань. Школьная».  Редакторами данной лиги КВН является участники команды «Сборная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края по КВН».  В рамках подготовки к играм участниками «Сборной 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края по КВН» проводятся редактуры, семинары,  консультации и  мастер – классы. Также, 15 декабря состоялся фестиваль Советской районной лиги КВН, в котором приняли участие 10 общеобразовательных команд.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17 декабря 2016 в АДК «Аркадия» состоялась игра КВН на кубок Губернатора, команды из лиги КВН «</w:t>
      </w:r>
      <w:proofErr w:type="spellStart"/>
      <w:r w:rsidRPr="000630C2">
        <w:rPr>
          <w:rFonts w:ascii="Times New Roman" w:eastAsia="Times New Roman" w:hAnsi="Times New Roman" w:cs="Times New Roman"/>
          <w:sz w:val="28"/>
          <w:szCs w:val="28"/>
        </w:rPr>
        <w:t>Астрахань</w:t>
      </w:r>
      <w:proofErr w:type="gramStart"/>
      <w:r w:rsidRPr="000630C2">
        <w:rPr>
          <w:rFonts w:ascii="Times New Roman" w:eastAsia="Times New Roman" w:hAnsi="Times New Roman" w:cs="Times New Roman"/>
          <w:sz w:val="28"/>
          <w:szCs w:val="28"/>
        </w:rPr>
        <w:t>.Ш</w:t>
      </w:r>
      <w:proofErr w:type="gramEnd"/>
      <w:r w:rsidRPr="000630C2">
        <w:rPr>
          <w:rFonts w:ascii="Times New Roman" w:eastAsia="Times New Roman" w:hAnsi="Times New Roman" w:cs="Times New Roman"/>
          <w:sz w:val="28"/>
          <w:szCs w:val="28"/>
        </w:rPr>
        <w:t>кольная</w:t>
      </w:r>
      <w:proofErr w:type="spell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»  стали победителями в многих номинациях, команда КВН «Пятница 13-е» (Лицей №1) стала победителем в номинации «Лучшая школьная команда региона».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внимание, следует уделить работе Молодежного Координационного Совета при главе администрации, в состав  которого, на сегодняшний день, входят представители молодежных организаций и объединений, студенческих самоуправлений, национально-культурных обществ, волонтерских движений, а также активисты и творческая молодежь. В течение года регулярно проходили Заседания МКС, где вышеназванные категории молодежи получили возможность представить социально-значимые, экономические, научные проекты на благо и развитие города для дальнейшей их реализации при поддержке администрации. По результатам проведения данных заседаний было реализовано множество значимых мероприятий, среди которых стоит отметить международную премию «Каспий - 2016», «Этно-подиум», в рамках которого жителей города познакомили с историей, культурой и традициями народов, проживающих на территории Астрахани. Данные мероприятия способствовали гармонизации межнациональных отношений, расширению межкультурного взаимодействия, а также отвлечению от негативных тенденций  среди молодежи. 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Молодежь города, также проявила свою активную гражданскую позицию при участии в выборах, политической жизни города. Наиболее активными молодежными общественными организациями проявили себя молодежное движение «Молодежь губернии», АРО ВОО «Молодая Гвардия Единой России» и «Союз добровольцев России». Волонтеры данных общественных организаций  оказывали содействие при проведении выборов в Думу Астраханской области, а </w:t>
      </w:r>
      <w:r w:rsidRPr="000630C2">
        <w:rPr>
          <w:rFonts w:ascii="Times New Roman" w:eastAsia="Times New Roman" w:hAnsi="Times New Roman" w:cs="Times New Roman"/>
          <w:sz w:val="28"/>
          <w:szCs w:val="28"/>
        </w:rPr>
        <w:lastRenderedPageBreak/>
        <w:t>именно помогали людям пожилого возраста и инвалидам  подниматься на избирательные участки, расположенные на вторых этажах зданий.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Особым направлением является развитие  волонтерского движения. Среди мероприятий по данному направлению следует отметить рейды по выявлению торговых точек, реализующих алкогольную,  табачную продукцию,  несовершеннолетним проводимые  совместно с АРО ВОО «Молодая гвардия Единой России». Были выявлены такие магазины как   «Сова» (Максима Горького, 6), сеть  магазинов «Солнечный круг» и многие другие.  Также, следует отметить активную работу молодежных общественных организаций с целью выяснения и решения потребностей, проблем, просьб участников и ветеранов ВОВ, проживающих на территории города (оплата коммунальных услуг, скос травы, уборка дома, покупка лекарственных средств).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Подведение итогов работы управления  в рамках реализации молодежной политики состоялось 27 декабря 2016  года в НК «Монако», где прошел Городской  новогодний бал для молодежи, в рамках которой, помимо концертной программы, было   подведение итогов деятельности молодежных общественных организаций, представителей национально-культурных обществ, волонтеров, а также намечен план совместной работы на предстоящий год.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Всего за указанный период отделом по молодежной политике  было проведено более 600 мероприятий, в вышеназванных мероприятиях приняли участие  более 50 тыс. горожан.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В планах работы отдела по молодежной политике  управления по связям с общественностью, согласно реализации подпрограммы 3  «Молодежь города» муниципальной программы «Организация муниципального управления», следующее: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- увеличение количества мероприятий  (патриотических, досуговых, спортивных, социально-значимых и др.) при участии молодежи города;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- формирование активной гражданской позиции молодежи;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- повышение удовлетворённости молодежи возможностью участия в работе органов местного самоуправления города Астрахани;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>- расширение  охвата взаимодействия с различными категориями молодежи в реализации проектов в сфере молодежной политики (</w:t>
      </w:r>
      <w:proofErr w:type="gramStart"/>
      <w:r w:rsidRPr="000630C2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студенческой, неформальной до трудящейся).</w:t>
      </w:r>
    </w:p>
    <w:p w:rsidR="000630C2" w:rsidRPr="000630C2" w:rsidRDefault="000630C2" w:rsidP="000630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0C2">
        <w:rPr>
          <w:rFonts w:ascii="Times New Roman" w:eastAsia="Times New Roman" w:hAnsi="Times New Roman" w:cs="Times New Roman"/>
          <w:sz w:val="28"/>
          <w:szCs w:val="28"/>
        </w:rPr>
        <w:t xml:space="preserve"> Общая потребность в финансовых ресурсах для реализации программных мероприятий в 2016 году  в сфере молодежной политики составило  1710968 руб. за счет средств бюджета муниципального образования «Город Астрахань».</w:t>
      </w:r>
    </w:p>
    <w:p w:rsidR="00184D22" w:rsidRDefault="00184D22" w:rsidP="007E43E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b/>
          <w:sz w:val="28"/>
          <w:szCs w:val="28"/>
        </w:rPr>
        <w:t>За период 2016 года были проведены мероприятия, направленные на решение следующих задач: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1. Защита прав собственников жилья в сфере жилищно-коммунального хозяйства - консультации граждан. За период 2016 года группой по взаимодействию с собственниками жилья  было принято  более 1500 человек.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 xml:space="preserve"> Оказание поддержки уполномоченным представителям многоквартирных домов и председателям ТСЖ (разработка и выдача образцов документов для проведения общих собраний по различным вопросам, 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поставленным на голосовании, оформление запросов, заявлений, а так же жалоб в службу жилищного надзора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)-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более 650.;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 xml:space="preserve">Осуществляла координацию работы по оперативному реагированию на жалобы и обращения граждан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22 комиссии по обследованию жилых домов на факт нарушения законных прав граждан);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5.  Группа оказала методическую помощь гражданам по вопросам ЖКХ (распространение информационных памяток по различным темам в сфере ЖКХ (более 4500 шт.);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6.  Участвовала и организовала в 29 рабочих встречах  экспертов общественно-консультативного совета (далее ОКС);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Проводилась информационная, методическая помощь во всех центрах поддержки собственников жилья в районных администрациях МО «Город Астрахань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»(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более 30 образцов обращений в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ресурсо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>-снабжающие организации, контрольно-надзорные органы, в управляющие организации);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9. Проведен праздник «День соседей», привлечено более 600 человек;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8. Организован городской конкурс «Сами садик мы садили», задействовано более 70 многоквартирных домов г. Астрахани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Также за период 2016года было проведено: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Более  30 лекций, практических занятий, круглых столов, совещаний по основам жилищного законодательства;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19 обучающих семинаров, практических занятий направленных на ознакомление граждан с новыми изменениями в жилищный кодекс и в отдельные законодательные акты РФ.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 xml:space="preserve"> 21  мероприятие, направленное на координацию работы по оперативному реагированию на жалобы и обращения граждан: проведение слушаний  по проблемам ЖКХ и вопросам обеспечения прав и обязанностей потребителей коммунальных услуг.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 xml:space="preserve"> Более 20 встреч с контрольно-надзорными органами, а также с органами местного самоуправления и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ресурсо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-снабжающими организациями;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Принято участие  в 30 собраниях собственников жилья;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5 раз руководитель группы приняла участие в конференциях и совещаниях федерального значения.</w:t>
      </w:r>
    </w:p>
    <w:p w:rsidR="00961A5D" w:rsidRPr="00184D22" w:rsidRDefault="00961A5D" w:rsidP="00184D2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Одним из важных направлений деятельности группы по взаимодействию с собственниками жилья является информационное обеспечение жителей города. Активно развивается сотрудничество с газетой «Вечерняя Астрахань», в  которой создана специальная еженедельная рубрика  «Кто в доме хозяин», а также  с печатными изданиями «Астраханский пенсионер», </w:t>
      </w:r>
      <w:r w:rsidR="00184D22">
        <w:rPr>
          <w:rFonts w:ascii="Times New Roman" w:eastAsia="Times New Roman" w:hAnsi="Times New Roman" w:cs="Times New Roman"/>
          <w:sz w:val="28"/>
          <w:szCs w:val="28"/>
        </w:rPr>
        <w:t xml:space="preserve"> «Астрахань 24», ГТРК « Лотос».</w:t>
      </w:r>
    </w:p>
    <w:p w:rsidR="00961A5D" w:rsidRPr="00961A5D" w:rsidRDefault="00961A5D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b/>
          <w:sz w:val="28"/>
          <w:szCs w:val="28"/>
        </w:rPr>
        <w:t xml:space="preserve">Реализация мероприятий </w:t>
      </w:r>
    </w:p>
    <w:p w:rsidR="00961A5D" w:rsidRPr="00961A5D" w:rsidRDefault="00961A5D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b/>
          <w:sz w:val="28"/>
          <w:szCs w:val="28"/>
        </w:rPr>
        <w:t>направленных</w:t>
      </w:r>
      <w:proofErr w:type="gramEnd"/>
      <w:r w:rsidRPr="00961A5D">
        <w:rPr>
          <w:rFonts w:ascii="Times New Roman" w:eastAsia="Times New Roman" w:hAnsi="Times New Roman" w:cs="Times New Roman"/>
          <w:b/>
          <w:sz w:val="28"/>
          <w:szCs w:val="28"/>
        </w:rPr>
        <w:t xml:space="preserve"> на обеспечение общественного порядка</w:t>
      </w:r>
    </w:p>
    <w:p w:rsidR="00961A5D" w:rsidRPr="00961A5D" w:rsidRDefault="00961A5D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b/>
          <w:sz w:val="28"/>
          <w:szCs w:val="28"/>
        </w:rPr>
        <w:t xml:space="preserve"> и безопасности граждан при проведении </w:t>
      </w:r>
    </w:p>
    <w:p w:rsidR="00961A5D" w:rsidRPr="00961A5D" w:rsidRDefault="00184D22" w:rsidP="00184D22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публичных мероприятий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 целях реализации Федерального закона  «О собраниях, митингах, демонстрациях, шествиях и пикетированиях», Закона Астраханской области  «Об отдельных вопросах  правового  регулирования  проведения публичных 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мероприятий на территории Астраханской области в 2016 году  Управлением  принято и рассмотрено 352 уведомлений о проведении  публичных мероприятий на территории города, из них политических мероприятий  - 51, культурно-массовых – 301.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рассмотрения уведомлений подготовлено 126 распорядительных актов.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Деятельность АТК МО «Город Астрахань»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профилактике терроризма осуществляется в рамках антитеррористической комиссии муниципального образования «Город Астрахань» (далее – АТК, утверждена постановлением администрации города Астрахани № 1728 от 27.03.2015 «Об антитеррористической комиссии муниципального образования «Город Астрахань») и свою деятельность осуществляет на основании  Положения о комиссии.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Комплексный подход к решению антитеррористических задач обеспечивался за счет реализации муниципальным образованием «Город Астрахань» программы «Безопасность» с финансированием мероприятий по противодействию терроризму и повышению готовности сил и средств к минимизации (ликвидации) последствий террористических актов. 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Комиссия осуществляла свою деятельность в соответствии с планом работы на год, утверждаемым председателем комиссии, с учетом решений и рекомендаций Национального антитеррористического комитета, АТК Астраханской области и на основе письменных предложений членов комиссии и руководителей рабочих групп. Заседания комиссии проводились, согласно Положению и регламенту.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На заседаниях АТК муниципального образования «Город Астрахань» рассматривались вопросы обеспечения антитеррористической защищенности объектов жизнеобеспечения города, жилого фонда, объектов образования, здравоохранения, культуры, объектов повышенной опасности и мест массового пребывания людей, об организации антитеррористической защищенности мероприятий, связанных с выборами депутатов Государственной Думы Федерального Собрания Российской Федерации в 2016 году и празднования Дня города.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Заслушивались главы районов города по вопросам о состоянии и принимаемых мерах  администрациями районов по обеспечению антитеррористической безопасности объектов повышенного внимания, расположенных на территориях районов.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 2016 году проведено четыре заседания комиссии.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Все мероприятия, запланированные в решениях заседаний антитеррористической комиссии муниципального образования «Город Астрахань» и плане работы межведомственной рабочей группы по противодействию идеологии экстремизма и терроризма выполнены в полном объеме (согласно установленным срокам).</w:t>
      </w:r>
      <w:proofErr w:type="gramEnd"/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города Астрахани разработана и реализуется Подпрограмма «Профилактика правонарушений, коррупции, терроризма и экстремизма» муниципальной программы муниципального образования «Город Астрахань» «Безопасность», утвержденная постановлением администрации муниципального 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образования «Город Астрахань» от 27.11.2015 № 8229, с изменениями, внесенными постановлениями администрации муниципального образования «Город Астрахань» от 04.04.2016 № 2127, от 20.04.2016 № 2770, от 30.05.2016 № 3370 и от 30.12.2016 № 8954.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Объем бюджетных ассигнований местного бюджета на финансовое обеспечение подпрограммы «Профилактика правонарушений, коррупции, терроризма и экстремизма» в 2016 году составляет 3 млн. 415 тыс. 105 рублей.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 рамках Подпрограммы Управлением осуществлялся комплекс мероприятий,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способствовающий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снижению уровня количества преступлений, в том числе связанных с коррупцией, профилактике терроризма и экстремизма, повышению уровня доверия населения к деятельности администрации муниципального образования «Город Астрахань».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профилактике экстремизма проводится в рамках межведомственной рабочей группы по противодействию идеологии экстремизма и терроризма при антитеррористической комиссии муниципального образования «Город Астрахань», согласно утвержденному плану на год. Созданы межведомственные рабочие группы при администрациях Кировского, Ленинского, Советского и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Трусовского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районов города.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совместно с администрациями районов, организованы и  проведены встречи с жителями города, в ходе которых рассматриваются вопросы профилактики экстремизма, терроризма и общественной  безопасности.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совместно с сотрудниками УМВД России по городу Астрахань проведены совещания с представителями УК, НУ, ТСЖ (48 заседаний), на которых рассматривались вопросы антитеррористической безопасности жилого фонда, противодействия идеологии экстремизма и терроризма, взаимодействия с правоохранительными органами в рамках обеспечения правопорядка в жилом секторе.  В постоянном режиме проводится работа по удалению со стен зданий надписей и изображений экстремистского содержания.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На объектах с массовым пребыванием людей на территории районов распространялись плакаты и памятки-буклеты антитеррористического характера с информацией о проявлении бдительности, последовательности действий во избежание тяжелых последствий терактов и телефонов «Горячей линии».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Управление, в роли координирующего звена приняло участие в  работе Оперативная группа  в муниципальном образовании «Город Астрахань», руководителем которой является начальник УМВД России по городу Астрахань. В задачи Оперативной группы входит организация подготовки сил и средств, а также проведение первоочередных мероприятий по предотвращению террористических угроз и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возникновении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чрезвычайных ситуаций и обстоятельств, в целях ликвидации и минимизации их последствий. Администрация МО «Город Астрахань» приняла участие  в организации 4 командных и тактических занятий.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Работа, проводимая Управлением в  соответствии с Федеральным законом № 35-ФЗ от 06.03.2006 «О противодействии  терроризму       Постановлением Правительства Российской Федерации от 25.03.2015 года № 272 от 25.03.2015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войсками национальной гвардии, и форм паспортов безопасности таких мест и объектов (территорий)»</w:t>
      </w:r>
      <w:proofErr w:type="gramEnd"/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проведены организационные мероприятия по  категорированию мест массового пребывания людей, для установления дифференцированных требований к обеспечению их безопасности с учетом степени потенциальной опасности и угрозы совершения в местах массового пребывания людей террористических актов и их возможных последствий на территории города Астрахани (постановление главы муниципального образования «Город Астрахань» за № 02-мо от 02 сентября 2015) .</w:t>
      </w:r>
      <w:proofErr w:type="gramEnd"/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Во исполнение постановления Правительства Российской Федерации от 25 марта 2015 года № 272 продолжалось обследование и категорирование мест массового пребывания людей».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По итогам работы на 2016 года межведомственной комиссией проведено обследование 302 объектов. В первую очередь в них вошли объекты с высокой степенью угрозы совершения террористического акта и имеющих высокую значимость для жизнеобеспечения города.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Проведено обследование и категорирование: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-муниципальных образовательных учреждений – 150;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-рынков и торговых комплексов -22;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парков -2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объектов ЖКХ и промышленности (очистных сооружений) – 6;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 прочих объектов – 122. 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Составлено паспортов безопасности правообладателями  объектов - 23.   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В целях обеспечения антитеррористической защищенности муниципальных образовательных учреждений и в рамках работы Антитеррористической комиссии муниципального образования «Город Астрахань» продолжалась работа по оказанию консультативной помощи руководителям  по обеспечению требований безопасности объектов и составления паспортов.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 межведомственной комиссии по профилактике правонарушений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муниципального образования «Город Астрахань» создан координационный орган в сфере профилактики правонарушений в муниципальном образовании «Город Астрахань». Деятельность координационного органа осуществлялась в рамках работы межведомственной комиссии по профилактике правонарушений при главе администрации муниципального образования «Город Астрахань» (МВКПП). 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Основными задачами МВКПП оставались: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1.Обеспечение согласованных действий муниципального образования «Город Астрахань», правоохранительных органов, хозяйствующих субъектов, общественных объединений в борьбе с преступностью, экстремизмом, терроризмом и иными противоправными действиями.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2. Определение стратегии обеспечения общественной безопасности, оптимизации работы по предупреждению и профилактике правонарушений, выработка мер по ее совершенствованию.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Управление,  в соответствии с планом работы на год осуществляло контроль и координацию деятельности подчиненных субъектов профилактики правонарушений.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В 2016 году, в соответствии с планом работы было проведено 2 заседания комиссии.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Во исполнение Закона Астраханской области от 16.08.2006                № 53/2006-0З «О защите нравственности и здоровья детей в Астраханской области», в рамках муниципальной программы «Безопасность», управлением и структурными подразделениями администрации муниципального образования «Город Астрахань» организовано и проведено более 500 рейдовых мероприятий, направленных на выявление и пресечение административных правонарушений, а также по недопущению нахождения несовершеннолетних в общественных местах без сопровождения родителей (законных представителей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) в ночное время суток.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Составлено более 200 административных материалов по ст. 8.1 Закона Астраханской области «Об административных правонарушениях» и по ч.1 ст. 5.35 КоАП РФ.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в соответствии с  Законом Астраханской области от 22.06.2016 № 41/2016-ОЗ «Об административных правонарушениях», администрацией муниципального образования «Город Астрахань» проводилась работа по составлению протоколов об административных правонарушениях за нарушение тишины и покоя, также по рассмотрению дел по ним.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За 2016 год Управлением рассмотрено 481 обращение по факту нарушения тишины и покоя,  по которым: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передано в административную комиссию администрации муниципального  образования «Город Астрахань» - 115 (составлено протоколов) материалов;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 вынесено постановлений о прекращении рассмотрения в связи с недостаточностью сведений и оснований для привлечения к административной ответственности – 87;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возвращено в отделы полиции (для проведения дополнительной проверки) – 202 материала;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передано в УМВД России по городу Астрахань, в соответствии с п. 3, 4 ст. 8 Федерального закона   от   02.05.2006 № 59-ФЗ «О порядке рассмотрения обращений граждан Российской Федерации» - 20 материалов;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находится в работе – 57 материалов.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 2016 году продолжена работа с организациями и предприятиями, готовыми оказывать содействие занятости граждан, осужденными по приговору суда к отбыванию наказания в виде исправительных и обязательных работ.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проводилось рассмотрение поступившей корреспонденции из структурных подразделений УФСИН России. Подготовлена и направлена в органы внутренних дел информация о лицах, освобождающихся из мест лишения свободы и прибывающих в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муниципальное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образования «Город Астрахань» для дальнейшего проживания в количестве 360 человек, из них – 56 человек с вопросом о предоставлении жилья и регистрации на территории города, 23 человека по вопросу трудоустройства после освобождения.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     Организация работа с автомобильным транспортом, содержащим признаки бесхозяйного транспортного средства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в соответствии с постановлениями администрации муниципального образования «Город Астрахань» № 4399 от 16.07.2015 и      № 4588 от 23.07.2015, организована работа с автомобильным транспортом, содержащим признаки бесхозяйного транспортного средства (далее – т/с).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На территории  города Астрахани  выявлено – 207 т/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В результате профилактической работы проведенной сотрудниками управления с владельцами автомашин,  вывезено (самими владельцами) – 136 т/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Эвакуировано (перемещено) на место хранения автотранспортных средств администрации  МО «Город Астрахань» (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Басинская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, 22) – 28 т/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На рассмотрении в Комиссии по  работе с автомобильным транспортом, содержащим признаки бесхозяйного транспортного средства на территории муниципального образования «Город Астрахань»  - 15 т/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В настоящее время сотрудниками управления проводится профилактическая работа с владельцами  28 автомашин.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Работа, проводимая в соответствии с Федеральным законом от 02.04.2014 № 44-ФЗ "Об участии граждан в охране общественного порядка"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6, 13 Федерального закона от 02.04.2014       № 44-ФЗ, управление, в рамках своих полномочий оказывало поддержку гражданам и их объединениям, участвующим в охране общественного порядка, а также создавала условия для деятельности народных дружин.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организована работа муниципального штаба народных дружин на территории муниципального образования «Город Астрахань» (постановление администрации муниципального образования  «Город Астрахань» № 6153 от 17.09.2015). 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Основной задачей муниципального штаба является координация деятельности народных дружин по вопросам содействия органам внутренних дел и территориальным органам федеральных органов исполнительной власти в Астраханской области по охране общественного порядка на территории города Астрахани.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На территории города Астрахани зарегистрированы и осуществляют свою деятельность общественные организации – «Народная дружина города Астрахани» и «Казачья дружина города Астрахани». В соответствии с планами работ на 2016 год, согласованными главой администрации муниципального образования «Город Астрахань», данные организации во взаимодействии с УМВД России по городу Астрахань продолжают обеспечивать правопорядок на территории города.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Проводилась агитационная работа среди общественных ветеранских  и молодежных организаций, студентов образовательных учреждений.  При содействии УМВД России по городу Астрахань к участию в деятельности Народной дружины города Астрахани привлекались кандидаты, поступающие на службу в органы внутренних дел. Задействование данной категории граждан позволяет наиболее эффективно и качественно решать задачи по обеспечению правопорядка на территории муниципального образования, а также является своеобразным фильтром для лиц, желающих служить в правоохранительных органах. Проведены 4 заседания муниципального штаба народных дружин.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По итогам подготовки членов дружин, поступающих на службу в правоохранительные органы в действиях по поддержанию правопорядка и чрезвычайных ситуациях, а также активного участия в деятельности добровольных народных формирований на территории города Астрахани направлено 44 человека для прохождения службы в УМВД России по городу Астрахани и Астраханским линейным отделом МВД России на транспорте.</w:t>
      </w:r>
      <w:proofErr w:type="gramEnd"/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 численный состав данных организаций  в течение 2016 года входило 113 - 135 человек. Всего по итогам  2016 года приняло участие в деятельности добровольных формирований 238 человек.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В 2016 году дружинники совместно с полицией обеспечивали охрану общественного порядка: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-новогодних представлений для детей – (Театр кукол, Государственная филармония, парк Аркадия, сквер Ульянова, Центр Развития творчества, Дом офицеров Каспийской флотилии);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- Рождество Христово в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Князь-Владимирском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соборе;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Крещение Господне;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День защитника отечества;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Пасхи;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праздника Весны и Труда 1 мая и круглосуточную охрану мемориалов и памятников в Дни празднования Победы в Великой Отечественной войне;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День славянской письменности и культуры;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Дня рыбака;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Дня ВМФ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 при прибытии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Феодоровской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иконы на территорию города Астрахани и мощей Святого князя Владимира;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 футбольных матчей ФНЛ и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Премьер-Лиги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За 2016 год выявлено с участием народных дружинников – 12 преступлений (8 преступлений, связанных с незаконным оборотом наркотических средств);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задержано за административные правонарушения – 232 чел;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-проверено граждан – 697;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 проверено автотранспорта – 62.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Всего за период 2016 года членами народной дружин города Астрахани проведено 4011 дежурств.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В 2016 году при участии Управления организована плановая специальная подготовка членов народных дружин города Астрахани к действиям по обеспечению охраны общественного порядка и чрезвычайным ситуациям на территории города: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- 22 апреля 2016 года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в рамках военно-полевых сборов с казачьей молодежью с членами Народной дружины по специальной подготовке в действиях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по обеспечению охраны общественного порядка, при организации патрульно-постовой службы и правовой подготовке;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 осуществляется плановая подготовка дружинников совместно с Главным управлением МЧС России по Астраханской области к действиям при ликвидации последствий чрезвычайных ситуаций. Полученные знания и навыки были применены в ходе обеспечения мероприятий в период Паводка  и  пожароопасного периода 2016 года на территории города Астрахани.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На официальном сайте муниципального образования «Город Астрахань» размещены федеральные и региональные законодательные акты, определяющие основные формы и принципы участия граждан в охране общественного порядка на территории Российской Федерации, обращения к гражданам по вступлению в ряды дружин, а также подготавливаются и размещаются видеоматериалы на СМИ города о деятельности  дружин.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    Материальное обеспечение и стимулирование граждан участвующих в охране общественного порядка, проводилось в рамках мероприятий  муниципальной программы «Безопасность».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   Управлением организовано изготовление нарукавных повязок дружинников – 65 шт. и удостоверений – 63 шт. Изготавливались плакаты и листовки для проведения агитационной работы по вовлечению граждан в состав дружин на территории города Астрахани - 878.  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Используя положительный опыт других муниципальных образований, осуществлялось материальное стимулирование активных членов  народных дружин – награждение их памятными подарками, пригласительными билетами на спортивные, концертные культурно-зрелищные мероприятия, а также организовано льготное посещение ими спортивных секций, тренажерных залов.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Работа, проводимая Управлением в рамках в целях реализации федерального законодательства, регулирующего исполнение гражданами воинской обязанности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в целях реализации федерального законодательства, регулирующего исполнение гражданами воинской обязанности,  организовано взаимодействие с военным комиссариатом Астраханской области по городу Астрахань.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В целях военно-патриотического воспитания молодежи города Астрахани совместно с военным комиссариатом  города Астрахани Астраханской области проведены Дни призывника (3 мероприятия), День Матери (1 мероприятие).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Управлением, в соответствии с Федеральным законом от 28.03.1998 № 53-ФЗ «О воинской обязанности и военной службе», постановлением Правительства Российской Федерации № 663 от 11.11.2006 «Об утверждении положения о призыве на военную службу граждан Российской Федерации», в рамках оказания всесторонней помощи отделу военного комиссариата Астраханской области и  по городу Астрахань по организации  призыва граждан на военную службу  и  исполнения полномочий органов местного самоуправления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, в части касающейся организации работы призывной комиссии в соответствии ст. 26 ФЗ «О воинской обязанности и военной службе», работа, включающая в себя: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       1.Организована работа  призывных комиссий города Астрахани  и направлены сотрудники (председатели комиссий)  администраций районов в их состав.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       2. В соответствии с Графиком осуществляется контроль со стороны  председателей призывных комиссий, за организованной доставкой призывников на областной сборный пункт.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          3. В период проведения призыва граждан на военную службу ежемесячно проводились совещания с представителями Министерства 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>здравоохранения Астраханской области с обязательным  присутствием главных врачей лечебных учреждений, в которые направляется призывники для дополнительного обследования. Рассматриваются вопросы качества, полноты, своевременности и сроков проведения  медицинского обследования граждан в лечебных учреждениях, а также устранения выявляемых недостатков и решения выявляемых проблемных вопросов.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4. На аппаратных совещаниях, проводимых в администрации МО «Город Астрахань», заслушивались представителей УМВД России по городу Астрахань по выполнению пункта 3 статьи 4 Федерального закона 1998 года № 53-ФЗ, устанавливающего, порядок проведения розыска граждан, уклоняющихся  призыва на военную службу.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5. Осуществлялось согласование плановой документации поступающей из военного комиссариата города Астрахань Астраханской области по организации мероприятий, связанных с призывом  на военную службу и первоначальной постановкой граждан на воинский учет.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В 2017 году приоритетными задачами являются: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1.Дальнейшее взаимодействие с правоохранительными органами, общественными  и религиозными организациями, национально-культурными обществами города Астрахани в сфере профилактики терроризма и экстремизма.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2. Совершенствование нормативно-правовой базы, регулирующей вопросы профилактики терроризма, экстремизма и обеспечения общественной безопасности на территории города Астрахани.</w:t>
      </w:r>
    </w:p>
    <w:p w:rsid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3. Организация мероприятий, направленных на обеспечение безопасности населения и антитеррористической защищенности мест   массового пребывания людей от угроз террористического характера.</w:t>
      </w:r>
    </w:p>
    <w:p w:rsid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b/>
          <w:sz w:val="28"/>
          <w:szCs w:val="28"/>
        </w:rPr>
        <w:t>Антинаркотическая комиссия при администрации муниципального образования «Город Астрахань» совместно с органами профилактики  провела следующие мероприятия: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-оперативно-профилактические рейды по местам произрастания незаконных посевов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наркосодержащих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культур и дикорастущей конопли, с последующим ее уничтожением на территории города в рамках межведомственной операции «Мак-2016», выявлено и уничтожено 1,3 га конопли;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-14  рейдов по выявлению фактов употребления наркотических сре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дств ср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еди водителей общественного транспорта, проверено более 250 маршрутных средств,  выявлено 1 нарушение;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-Всероссийская  антинаркотическая акция «Сообщи, где торгуют смертью»;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-подвижные игры, конкурс детских рисунков «Я за здоровый образ жизни» 17 сентября 2016 года на пл. Ленина;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-рейдовые мероприятия по выявлению и уничтожению рекламы наркотических средств и психотропных веществ на фасадах домов и зданий, демонтировано и ликвидировано более 720 надписей;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-совещание на уровне главы администрации, посвященное взаимодействию администрации муниципального образования «Город Астрахань» с органами профилактики, общественными организациями и активными пользователями сети интернет;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-семинары-тренинги, по следующим направлениям: методы определения внешних признаков человека употребляющего наркотические вещества и особенности проведения профилактической работы с такими гражданами;  вербальные и не вербальные жесты общения с </w:t>
      </w: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>лицами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употребляющими наркотические вещества, ознакомление с обновленной базой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наркосодержащих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и психотропных веществ;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-мониторинг социальных сетей  и сети Интернет на  проверку записей, содержащих сведения о рекламной продукции наркотических веществ и местах их реализации;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-акции по раздаче листовок, памяток с телефонами «горячих линий», телефоном доверия антинаркотической комиссии при администрации МО «Город Астрахань»;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-молодежный турнир по боулингу, Лига КВН «Астрахань. Школьная», уроки Мужества «Мы этой памяти верны», Патриотическое воспитание в современных условиях», Астраханская Вахта Памяти  «Зовет нас поисковая тропа» - «Мы помним подвиг солдата», «Бессмертный полк», фотовыставка «Лица Победы», «Очистим историческую память от мусора», Городской Молодежный Форум: «Диалог.  Сотрудничество. Успех» и многие другие; 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-межведомственные антинаркотические лектории для обучающихся и родителей, с участием органов профилактики, проведено 30 лекториев и 15 родительских собраний за 2015-2016 учебный год;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-межведомственное профилактическое мероприятие, направленное на снижение спроса на наркотики, профилактику потребления наркотических средств, психотропных веществ, пропаганду здорового образа жизни среди подрастающего поколения Астраханского региона, 23 ноября 2016 года;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>-оперативно-профилактический рейд по выявлению на территории досуговых учреждений, культурно-развлекательных центров, несовершеннолетних, находящихся в алкогольном или наркотическом опьянении, 14 декабря 2016 года, в ходе данного мероприятия нарушений выявлено не было;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- итоговое заседание антинаркотической комиссии при  администрации МО «Город Астрахань» при главе администрации МО «Город Астрахань» 14.12.2016 года, утвержден план работы на 2017 год;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-праздничное представление, новогодняя сказка, конкурсы и подарки, для детей, стоящих на учете в ГБУЗ АО «Областной наркологический диспансер», 23.12.2016 года.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ab/>
        <w:t>На страницах городских газет публикуются материалы по темам противодействия употреблению и незаконному обороту наркотиков и токсических веществ. Антинаркотические мероприятия освещаются в новостных выпусках  телевизионных каналов «Лотос», «Канал 7+», а также на сайте антинаркотической комиссии.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В 2017 году планируется проведение рейдов по выявлению на территории досуговых учреждений и культурно-развлекательных центров </w:t>
      </w:r>
      <w:r w:rsidRPr="00961A5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несовершеннолетних, находящихся в алкогольном или наркотическом опьянении, по местам произрастания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наркосодержащих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культур и дикорастущих </w:t>
      </w:r>
      <w:proofErr w:type="spellStart"/>
      <w:r w:rsidRPr="00961A5D">
        <w:rPr>
          <w:rFonts w:ascii="Times New Roman" w:eastAsia="Times New Roman" w:hAnsi="Times New Roman" w:cs="Times New Roman"/>
          <w:sz w:val="28"/>
          <w:szCs w:val="28"/>
        </w:rPr>
        <w:t>наркосодержащих</w:t>
      </w:r>
      <w:proofErr w:type="spellEnd"/>
      <w:r w:rsidRPr="00961A5D">
        <w:rPr>
          <w:rFonts w:ascii="Times New Roman" w:eastAsia="Times New Roman" w:hAnsi="Times New Roman" w:cs="Times New Roman"/>
          <w:sz w:val="28"/>
          <w:szCs w:val="28"/>
        </w:rPr>
        <w:t xml:space="preserve"> растений, по закрашиванию надписей, содержащих рекламу наркотических средств, на фасадах домов и зданий, по выявлению фактов употребления наркотических средств среди водителей общественного транспорта, общешкольных лекториев и родительских собраний антинаркотической направленности</w:t>
      </w:r>
      <w:proofErr w:type="gramEnd"/>
      <w:r w:rsidRPr="00961A5D">
        <w:rPr>
          <w:rFonts w:ascii="Times New Roman" w:eastAsia="Times New Roman" w:hAnsi="Times New Roman" w:cs="Times New Roman"/>
          <w:sz w:val="28"/>
          <w:szCs w:val="28"/>
        </w:rPr>
        <w:t>, размещение баннеров на территории города с информацией о телефонах горячих линий и телефонах доверия, на которые могут звонить люди и сообщать о фактах распространения, употребления, либо о рекламе наркотических средств.</w:t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1A5D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1A5D" w:rsidRPr="00961A5D" w:rsidRDefault="00961A5D" w:rsidP="00961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961A5D" w:rsidRPr="00961A5D" w:rsidSect="00D14A82">
      <w:footerReference w:type="default" r:id="rId9"/>
      <w:pgSz w:w="11906" w:h="16838"/>
      <w:pgMar w:top="709" w:right="850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656" w:rsidRDefault="00CE5656" w:rsidP="007526C0">
      <w:pPr>
        <w:spacing w:after="0" w:line="240" w:lineRule="auto"/>
      </w:pPr>
      <w:r>
        <w:separator/>
      </w:r>
    </w:p>
  </w:endnote>
  <w:endnote w:type="continuationSeparator" w:id="0">
    <w:p w:rsidR="00CE5656" w:rsidRDefault="00CE5656" w:rsidP="00752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3704200"/>
      <w:docPartObj>
        <w:docPartGallery w:val="Page Numbers (Bottom of Page)"/>
        <w:docPartUnique/>
      </w:docPartObj>
    </w:sdtPr>
    <w:sdtEndPr/>
    <w:sdtContent>
      <w:p w:rsidR="007526C0" w:rsidRDefault="007526C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5197">
          <w:rPr>
            <w:noProof/>
          </w:rPr>
          <w:t>2</w:t>
        </w:r>
        <w:r>
          <w:fldChar w:fldCharType="end"/>
        </w:r>
      </w:p>
    </w:sdtContent>
  </w:sdt>
  <w:p w:rsidR="007526C0" w:rsidRDefault="007526C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656" w:rsidRDefault="00CE5656" w:rsidP="007526C0">
      <w:pPr>
        <w:spacing w:after="0" w:line="240" w:lineRule="auto"/>
      </w:pPr>
      <w:r>
        <w:separator/>
      </w:r>
    </w:p>
  </w:footnote>
  <w:footnote w:type="continuationSeparator" w:id="0">
    <w:p w:rsidR="00CE5656" w:rsidRDefault="00CE5656" w:rsidP="00752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D15EE"/>
    <w:multiLevelType w:val="hybridMultilevel"/>
    <w:tmpl w:val="B074D994"/>
    <w:lvl w:ilvl="0" w:tplc="817A8318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9A14FA"/>
    <w:multiLevelType w:val="hybridMultilevel"/>
    <w:tmpl w:val="2DC65CE8"/>
    <w:lvl w:ilvl="0" w:tplc="87203B1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EED52F2"/>
    <w:multiLevelType w:val="hybridMultilevel"/>
    <w:tmpl w:val="B9627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16"/>
    <w:rsid w:val="00003EB5"/>
    <w:rsid w:val="00057BDC"/>
    <w:rsid w:val="000630C2"/>
    <w:rsid w:val="00091094"/>
    <w:rsid w:val="000A69A5"/>
    <w:rsid w:val="000F1FBB"/>
    <w:rsid w:val="000F5596"/>
    <w:rsid w:val="00134EA3"/>
    <w:rsid w:val="00153B33"/>
    <w:rsid w:val="00184D22"/>
    <w:rsid w:val="001D0616"/>
    <w:rsid w:val="001D41C0"/>
    <w:rsid w:val="0021002B"/>
    <w:rsid w:val="002162AC"/>
    <w:rsid w:val="00273E01"/>
    <w:rsid w:val="00285FCB"/>
    <w:rsid w:val="002A06E0"/>
    <w:rsid w:val="00307D1D"/>
    <w:rsid w:val="00332FFD"/>
    <w:rsid w:val="00434290"/>
    <w:rsid w:val="004562F3"/>
    <w:rsid w:val="0048526B"/>
    <w:rsid w:val="004861DB"/>
    <w:rsid w:val="004A04EC"/>
    <w:rsid w:val="004F1D13"/>
    <w:rsid w:val="005011BB"/>
    <w:rsid w:val="00505B7E"/>
    <w:rsid w:val="005164F2"/>
    <w:rsid w:val="00523B85"/>
    <w:rsid w:val="00555B5E"/>
    <w:rsid w:val="00556548"/>
    <w:rsid w:val="0059574B"/>
    <w:rsid w:val="005C22E8"/>
    <w:rsid w:val="005D6FB7"/>
    <w:rsid w:val="0064793E"/>
    <w:rsid w:val="00676344"/>
    <w:rsid w:val="00726DAA"/>
    <w:rsid w:val="007526C0"/>
    <w:rsid w:val="007B76B5"/>
    <w:rsid w:val="007D335D"/>
    <w:rsid w:val="007E43E4"/>
    <w:rsid w:val="007E5197"/>
    <w:rsid w:val="007F0BC7"/>
    <w:rsid w:val="008012CA"/>
    <w:rsid w:val="0084096C"/>
    <w:rsid w:val="008416F6"/>
    <w:rsid w:val="00855696"/>
    <w:rsid w:val="008C790A"/>
    <w:rsid w:val="009239D2"/>
    <w:rsid w:val="0092544E"/>
    <w:rsid w:val="009364A1"/>
    <w:rsid w:val="00961A5D"/>
    <w:rsid w:val="00973FDC"/>
    <w:rsid w:val="009B086A"/>
    <w:rsid w:val="009B7C73"/>
    <w:rsid w:val="00AA6282"/>
    <w:rsid w:val="00AB41D0"/>
    <w:rsid w:val="00AD64FC"/>
    <w:rsid w:val="00B945EF"/>
    <w:rsid w:val="00BB4B93"/>
    <w:rsid w:val="00BC7C4D"/>
    <w:rsid w:val="00BE7100"/>
    <w:rsid w:val="00BF2EF9"/>
    <w:rsid w:val="00C4512C"/>
    <w:rsid w:val="00C543CB"/>
    <w:rsid w:val="00CA309E"/>
    <w:rsid w:val="00CE5656"/>
    <w:rsid w:val="00CF6BA4"/>
    <w:rsid w:val="00D035A2"/>
    <w:rsid w:val="00D14A82"/>
    <w:rsid w:val="00D4283A"/>
    <w:rsid w:val="00D80EE4"/>
    <w:rsid w:val="00DB794C"/>
    <w:rsid w:val="00DD2580"/>
    <w:rsid w:val="00E04429"/>
    <w:rsid w:val="00E1405A"/>
    <w:rsid w:val="00E61CBB"/>
    <w:rsid w:val="00E70308"/>
    <w:rsid w:val="00E914C3"/>
    <w:rsid w:val="00EC33D8"/>
    <w:rsid w:val="00EF186E"/>
    <w:rsid w:val="00F056A7"/>
    <w:rsid w:val="00F206AF"/>
    <w:rsid w:val="00F62C2E"/>
    <w:rsid w:val="00FC3CB9"/>
    <w:rsid w:val="00FC4CBB"/>
    <w:rsid w:val="00FD7CAA"/>
    <w:rsid w:val="00FE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4EC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A0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5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26C0"/>
  </w:style>
  <w:style w:type="paragraph" w:styleId="a9">
    <w:name w:val="footer"/>
    <w:basedOn w:val="a"/>
    <w:link w:val="aa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26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4EC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A0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5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26C0"/>
  </w:style>
  <w:style w:type="paragraph" w:styleId="a9">
    <w:name w:val="footer"/>
    <w:basedOn w:val="a"/>
    <w:link w:val="aa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2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FD614-5B98-42CC-8ADE-D36D8771D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7653</Words>
  <Characters>43627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БЛИНОВА Анастасия Анатольевна</cp:lastModifiedBy>
  <cp:revision>4</cp:revision>
  <cp:lastPrinted>2015-01-30T09:29:00Z</cp:lastPrinted>
  <dcterms:created xsi:type="dcterms:W3CDTF">2017-01-18T11:44:00Z</dcterms:created>
  <dcterms:modified xsi:type="dcterms:W3CDTF">2017-01-23T06:15:00Z</dcterms:modified>
</cp:coreProperties>
</file>