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2F9" w:rsidRPr="00E762F9" w:rsidRDefault="00E762F9" w:rsidP="00E762F9">
      <w:pPr>
        <w:jc w:val="center"/>
        <w:rPr>
          <w:rFonts w:ascii="Times New Roman" w:hAnsi="Times New Roman" w:cs="Times New Roman"/>
          <w:b/>
          <w:sz w:val="28"/>
          <w:szCs w:val="28"/>
        </w:rPr>
      </w:pPr>
      <w:bookmarkStart w:id="0" w:name="_GoBack"/>
      <w:bookmarkEnd w:id="0"/>
      <w:r w:rsidRPr="00E762F9">
        <w:rPr>
          <w:rFonts w:ascii="Times New Roman" w:hAnsi="Times New Roman" w:cs="Times New Roman"/>
          <w:b/>
          <w:sz w:val="28"/>
          <w:szCs w:val="28"/>
        </w:rPr>
        <w:t>Отдел по общественным и религиозным  объединениям</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Управлением по связям с общественностью администрации МО «Город Астрахань» (далее - Управление) в 2022 году в полном объеме  реализована: подпрограмма 1 «Развитие общественных связей» (516311,25 тыс. руб.) и  подпрограмма 2 «Астрахань – город  межнациональной дружбы и согласия» (42500 тыс. руб.) муниципальной программы «Организация муниципального управления муниципального образования «Город Астрахань»,  утвержденной постановлением администрации муниципального образования «Город Астрахань» от 14.11.2018 №627.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За истекший период  решались самые разнообразные задачи: консультативная  помощь общественным объединениям в выполнении ими  уставных  целей, оказание организационной,  методической       помощи в проведении социально-значимых мероприятий.</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Управлением осуществляется постоянный мониторинг политических событий, происходящих на территории города (акции, митинги, шествия, пикеты), а также взаимодействие с политическими партиями, в том числе участие в общественно-политических мероприятиях, проводимых на территории города.</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Всего на территории Астраханской области по сведениям Министерства юстиций Астраханской области,  зарегистрировано 27 политических партий, из них 5 являются  парламентскими.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Одним из политических событий в 2022 году были довыборы депутатов в Думу Астраханской области седьмого созыва по одномандатному избирательному округу № 9, а также дополнительные выборы депутатов в Городскую Думу Астрахани седьмого созыва по четырем одномандатным избирательным округам - №№ 12, 21, 34 и 35.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целом за минувший год политическая обстановка была стабильна.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Работа управления в этнорелигиозной сфере астраханского социума осуществляется в рамках основных направлений стратегии государственной национальной политики Российской Федерации.</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рамках реализации государственной национальной политики и во исполнение Указа Президента Российской Федерации от 19.12.2012 г. №1666 «О стратегии государственной национальной политики Российской Федерации на период до 2025 г.» продолжил  свою работу   общественный Совет по вопросам межэтнических и межконфессиональных отношений, </w:t>
      </w:r>
      <w:r w:rsidRPr="00E762F9">
        <w:rPr>
          <w:rFonts w:ascii="Times New Roman" w:hAnsi="Times New Roman" w:cs="Times New Roman"/>
          <w:sz w:val="28"/>
          <w:szCs w:val="28"/>
        </w:rPr>
        <w:lastRenderedPageBreak/>
        <w:t xml:space="preserve">утвержденный  распоряжением  администрации  муниципального образования «Город Астрахань» от 07.06.2018 г. № 2533-р.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В соответствии  с Положением, в 2022 году состав  Совета обновился в связи с переизбранием  некоторых руководителей национально-культурных обществ. Прошло 2 заседания Совета, на которых рассматривались такие вопросы   как: взаимодействие Астраханской Епархии Русской Православной церкви и Регионального Духовного Управления Мусульман Астраханской области с образовательными организациями высшего и среднего профессионального образования по воспитательно-профилактической работе; профилактика правонарушений на национальной почве и мерах противодействия экстремистской деятельности на территории города Астрахани; патриотическое воспитание молодежи по формированию расовой, национальной, религиозной терпимости, развитию дружеских отношений между народами; возможные риски и угрозы стабильности этноконфессиональных отношений в 2022 году и пути их решения; деятельность Добровольной Народной Дружины  на территории муниципального образования «Город Астрахань». Также были озвучены   результаты ежегодного социологического исследования по выявлению проблем в этноконфессиональной сфере среди молодежи.</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В ходе реализации вопросов, касающихся сферы обеспечения межнационального согласия и сотрудничества, формирования толерантности, сохранения этнической самобытности развития культур народов, проживающих на территории муниципального образования «Город Астрахань», совершенствования процесса взаимодействия органов местного самоуправления с религиозными объединениями, Управление тесно взаимодействовало  с представителями ведущих национально-культурных обществ, осуществляющих свою деятельность на территории областного центра.</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2022 году управлением продолжалась активная работа по  развитию социального партнерства между администрацией города Астрахани и национально-культурными обществами.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   Проведён значительный объём мероприятий по гармонизации межнациональных отношений, оказано содействие в организации таких мероприятий, как:</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проведение Крестного хода, посвященного празднованию Крещения Господня;</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lastRenderedPageBreak/>
        <w:t>- проведение литературно - музыкального вечера памяти Алишера Навои;</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Джанибековские чтения;</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Вечер памяти народного артиста СССР Муслима Магомаева;</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Фестиваль корейской культуры;</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Светлое Христово Воскресение (Пасха);</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Курбан-байрам, Ураза – байрам и другие.</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Большую работу все национально-культурные общества провели в области оказания благотворительной помощи мобилизованным военнослужащим, добровольцам и членам их семей.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2022 год характеризовался активной совместной работой управления и общественных объединений, тесно взаимодействующих с администрацией МО «Город Астрахань».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Астраханская региональная организация общероссийской общественной организации «Российский союз ветеранов Афганистана» (Султанов А.Г.), РОО по защите прав и законных интересов ветеранов и пенсионеров АО (Анохина Л.Я.),  РООО по АО «Союз пенсионеров России» (Голосеева Е.П.),АРОО Всероссийской общественной организации «Дети войны» (Усов В.Д.), АРОО Всероссийского общества инвалидов (Орлов Н.В.), АРОО Всероссийское общество глухих (Борисова Т.Н.), АРОО инвалидов «Союз Чернобыль» (Старков П.И.), а также недавно созданная автономная некоммерческая общественная  организация интеллектуального, духовного и физического развития населения, патриотического воспитания «ВМЕСТЕ»  (Беспалова Л.И.) и  многие другие общественные организации активно взаимодействовали в течение года с органами местного самоуправления.</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Городской совет ветеранов войны, труда, Вооруженных Сил и правоохранительных органов (председатель - В.И Твердохлебов) активно  включился в работу  по реализации  Плана городских мероприятий по проведению 77-летия Победы в Великой Отечественной войне. За 2022 год проведено 2 пленума, 4 расширенных заседания, множество мероприятий  по патриотическому  воспитанию молодежи, организована адресная помощь ветеранам, проводились «Уроки мужества» в общеобразовательных учреждениях, было организовано посещение больных ветеранов на дому с подключением волонтеров.</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lastRenderedPageBreak/>
        <w:t xml:space="preserve">В рамках тесного сотрудничества администрацией МО «Город Астрахань» совместно с  Астраханским областным общественным фондом инвалидов с эндокринными заболеваниями (Червоткина О.В.),  а также иными ведомствами и министерствами АО, прошли  мероприятия по повышению доступности для инвалидов объектов социальных, инженерных и транспортных инфраструктур.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В целях регулярного конструктивного взаимодействия органов местного самоуправления муниципального образования «Город Астрахань» с общественными ветеранскими  организациями  продолжил свою работу Совет по взаимодействию с общественными ветеранскими организациями (председатель -  Насад Н.Н.)  (Распоряжение администрации муниципального образования «Город Астрахань» от 14.11.2019 № 2896-р). Так, в 2022 году было проведено 3 Совета, на которых рассматривались актуальные вопросы для ветеранов, такие как: формирование плана патриотических мероприятий в дошкольных и школьных учебных заведениях совместно с представителями ветеранских организаций;  организация и проведение агитационной работы ветеранскими организациями, представителями органов местного самоуправления совместно с военным комиссариатом по вопросу мобилизации; социализация и адаптация участников специальной военной операции нам Украине и членов их семей. Совместно с председателями первичных организаций было посещено около 300 пенсионеров, с юбилейными датами поздравили более 100 ветеранов  ко Дню пожилого человека.</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Также Управлением совместно с общественными организациями, ветеранским Советом  были организованы и проведены  следующие патриотические мероприятия, посвященные  различным памятным датам:</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 - День России, День Памяти жертв политических репрессий, патриотический форум, посвященный 80-летию формирования на территории г. Астрахани 28-й Армии, День пожилого человека, 42-годовщина начала ввода советских войск в Республику Афганистан, 33-я годовщине вывода советских войск из Республики Афганистан, открытие и закрытие  Астраханской Вахты Памяти; акция «Бессмертный полк»; «Линейка памяти и скорби»,  уроки мужества в общеобразовательных учреждениях города; открытие мемориальных табличек на аллее «Воинской славы» при областном ДОСААФ;  возложение венков к обелискам и мемориалам города в дни общероссийских памятных дат, таких как День защитника Отечества, День Победы в ВОВ 1941-1945 гг., в День памяти и скорби 22 июня и многие другие.</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lastRenderedPageBreak/>
        <w:t>В связи со специальной операцией на Украине в течение 2022 года членами Совета, а также общественными и ветеранскими организациями проводилась работа по увековечиванию памяти военнослужащих земляков, проявивших героизм в ходе специальной военной операции, а также по воспитанию подрастающего поколения на подвигах земляков и соотечественников. Представители общественных организаций приняли участие в концертах, акциях «За Россию, за мир», в торжественных проводах астраханцев, участвующих в защите мирного населения на территории Украины, поддержали мероприятия, проводимые в поддержку спецоперации, на территории города, участвовали в сборе средств гуманитарной помощи для астраханцев на боевом слаживании, участвовали в церемониях захоронения наших земляков, помогали в установке мемориальных досок погибшим землякам на Украине, принимали участие в уроках мужества, где рассказывали о подвигах астраханцев.</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 Также 27.07.2022 года прошло заседание рабочей группы по увековечиванию памяти военнослужащих, проявивших героизм в ходе специальной военной операции, под председательством главы МО «Город Астрахань» с приглашением всех заинтересованных структур, общественных и ветеранских организаций. По итогам заседания сформирован План мероприятий муниципального образования «Город Астрахань» на 2022-2023 гг.</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На основании положения Городской Думы МО «Город Астрахань» о присвоении звания "Почетный ветеран города Астрахани" от 16.04.2015 №28 (с изменениями от 18.04 2019) в 2022 году (305 лет со дня основания Астраханской Губернии) данное звание было присвоено 16 кандидатам от общественных и  ветеранских организаций, в честь которых в преддверии празднования Дня города был организован традиционный торжественный прием в ГК «Виктория Палас».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Кроме того, в 2022 году в преддверии празднования Дня города прошел традиционный  ежегодный торжественный прием Почетных граждан, организованный администрацией МО «Город Астрахань».</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Большую роль в общественно-политической жизни г. Астрахани играет Общественная палата МО «Город Астрахань» (председатель –Даиров И.И.). Она является консультативным органом, обеспечивающим взаимодействие граждан города Астрахани с органами местного самоуправления в целях учета потребностей и интересов жителей города Астрахани, привлечения </w:t>
      </w:r>
      <w:r w:rsidRPr="00E762F9">
        <w:rPr>
          <w:rFonts w:ascii="Times New Roman" w:hAnsi="Times New Roman" w:cs="Times New Roman"/>
          <w:sz w:val="28"/>
          <w:szCs w:val="28"/>
        </w:rPr>
        <w:lastRenderedPageBreak/>
        <w:t>граждан, общественных объединений, некоммерческих организаций к вопросам управления городом, к содействию решению местных проблем.</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Всего за 2022 год состоялось 5 пленарных заседаний Общественной палаты, также более 10 заседаний комиссий Общественной палаты и 2 заседания Совета.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Тематика вопросов, рассматриваемых на заседаниях, складывалась из предложений граждан, анализа членами Общественной палаты ситуации в различных социальных, экономических и общественных сферах. На заседаниях Общественной палаты в 2022 году рассматривались вопросы такие как: ситуация с безнадзорными животными на территории муниципального образования «Город Астрахань»; аварийные ситуации в городе, связанные с нарушением экологического благополучия, на территории муниципалитета, результаты</w:t>
      </w:r>
      <w:r w:rsidRPr="00E762F9">
        <w:rPr>
          <w:rFonts w:ascii="Times New Roman" w:hAnsi="Times New Roman" w:cs="Times New Roman"/>
          <w:sz w:val="28"/>
          <w:szCs w:val="28"/>
        </w:rPr>
        <w:tab/>
        <w:t xml:space="preserve"> общественного контроля по обеспечению горячим питанием школьников начальных классов в школах МО «Город Астрахань» города, организация и проведение агитационной работы  членов Общественной палаты МО «Город Астрахань», с представителями районных администраций, УК, ТСЖ в организациях, учреждениях, на территории МО « Город Астрахань» совместно  с Военным комиссариатом г. Астрахани по вопросу мобилизации, а также с целью повышения патриотического потенциала населения,  </w:t>
      </w:r>
      <w:r w:rsidRPr="00E762F9">
        <w:rPr>
          <w:rFonts w:ascii="Times New Roman" w:hAnsi="Times New Roman" w:cs="Times New Roman"/>
          <w:sz w:val="28"/>
          <w:szCs w:val="28"/>
        </w:rPr>
        <w:tab/>
        <w:t xml:space="preserve">реализация национального проекта «Безопасные  качественные дороги» на территории муниципального образования «Город Астрахань», поддержка малого бизнеса в период постпандемии, доступность граждан г. Астрахани к медицинским учреждениям (подъездные пути, стоянки, транспорт и др.), состояние внутригородской дорожной сети и планируемые объемы ее ремонта, реконструкции и строительства в 2022 году, общедоступность информации о состоянии окружающей среды в г. Астрахани и многие другие актуальные для городских жителей проблемы. В конце года прошло заседание, на котором были подведены итоги работы Общественной палаты МО «Город Астрахань» за год.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По итогам заседаний были приняты решения по обсуждаемым задачам, которые направлены в соответствующие муниципальные структуры города для исполнения и региональные органы власти в качестве рекомендаций.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Также хочется отметить роль Общественной палаты города в присвоении почетного звания г. Астрахани «Город трудовой доблести». Именно на одном из заседаний члены городской палаты вышли с инициативой о подачи заявки на данное звание, а также вошли в дальнейшем в оргкомитет по сбору </w:t>
      </w:r>
      <w:r w:rsidRPr="00E762F9">
        <w:rPr>
          <w:rFonts w:ascii="Times New Roman" w:hAnsi="Times New Roman" w:cs="Times New Roman"/>
          <w:sz w:val="28"/>
          <w:szCs w:val="28"/>
        </w:rPr>
        <w:lastRenderedPageBreak/>
        <w:t>документов для присвоения почетного звания городу. Также в ходе работы сформирован план городских мероприятий, посвященных почетному званию Астрахани «Город трудовой доблести».</w:t>
      </w:r>
    </w:p>
    <w:p w:rsidR="00E762F9" w:rsidRPr="00E762F9" w:rsidRDefault="00E762F9" w:rsidP="00E762F9">
      <w:pPr>
        <w:jc w:val="center"/>
        <w:rPr>
          <w:rFonts w:ascii="Times New Roman" w:hAnsi="Times New Roman" w:cs="Times New Roman"/>
          <w:b/>
          <w:sz w:val="28"/>
          <w:szCs w:val="28"/>
        </w:rPr>
      </w:pPr>
      <w:r w:rsidRPr="00E762F9">
        <w:rPr>
          <w:rFonts w:ascii="Times New Roman" w:hAnsi="Times New Roman" w:cs="Times New Roman"/>
          <w:b/>
          <w:sz w:val="28"/>
          <w:szCs w:val="28"/>
        </w:rPr>
        <w:t>Отдел по молодежной политике</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Руководствуясь Федеральным законом РФ от 30.12.2020 № 489-ФЗ «О молодежной политике в Российской Федерации», постановлением Правительства Астраханской области от 21.12.2017 № 500-П «О государственной программе «Патриотическое воспитание населения Астраханской области», в 2022 году активно продолжена работа по реализации основных направлений государственной молодежной политики.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В рамках исполнения мероприятий, установленных Подпрограммой 3 «Молодежь города» муниципальной программы «Организация муниципального управления», проведена работа по созданию условий для интеллектуального и культурного развития,  нравственного и эстетического воспитания молодежи, реализованы проекты, направленные на поддержку творческого потенциала,  продвижение здорового образа жизни, а также патриотическое воспитание молодежи и представителей подрастающего поколения. В 2022 году бюджетные средства освоены в полном объеме. Дополнительно, для проведения мероприятий, в том числе программных, привлекались внебюджетные источники финансирования.</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Совместно с патриотическими общественными организациями проведены праздничные мероприятия в воинских частях, где проходят службу солдаты из города Астрахани, а также мероприятия, посвященные памятным датам России, праздник «Белых журавлей» памяти поэта Р. Гамзатова, «Лица Победы», посвященное Дню Победы,  Дни воинской славы и многое другое. В учебных заведениях города на регулярной основе проводились экскурсии, кинолектории, фотовыставки о деятельности астраханских поисковиков, выставки макетов оружия, военных экспонатов, государственных наград времен Великой Отечественной войны, патриотические форумы. Наиболее значимыми стали: акция «Свеча Памяти», посвященная началу Великой Отечественной войны, Международная конференция поисковых движений России и Азербайджана «Роль поискового движения в патриотическом воспитании и увековечивании памяти погибших при защите Отечества», Астраханская Вахта Памяти - 2022 «Мы помним подвиг солдата», возложения венков к памятникам и мемориалам города, церемонии захоронения 49 защитников Отечества, 16 поисковых экспедиций, проведенных с апреля по октябрь 2022 года на территориях Ростовской, </w:t>
      </w:r>
      <w:r w:rsidRPr="00E762F9">
        <w:rPr>
          <w:rFonts w:ascii="Times New Roman" w:hAnsi="Times New Roman" w:cs="Times New Roman"/>
          <w:sz w:val="28"/>
          <w:szCs w:val="28"/>
        </w:rPr>
        <w:lastRenderedPageBreak/>
        <w:t>Волгоградской и Курской областей, Республики Ингушетии, Крыма и Калмыкии. Всего в 2022 году организовано и проведено 939 патриотических мероприятий, в которых приняли участие  95278  человек.</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Управлением проведены патриотические акции «Георгиевская лента» и «Триколор», в ходе которых ко Дню Победы и ко Дню Государственного флага России совместно с молодежными общественными организациями на центральных улицах города осуществлялась раздача лент астраханцам.</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Наиболее активными общественными организациями и движениями в отчетном году стали: Астраханское региональное отделение «Союз добровольцев России», студенческое самоуправление Факультета средне-профессионального образования АГТУ, студенческий актив Каспийского института морского и речного транспорта, Астраханская областная  общественная организация  по патриотическому, правовому и физическому развитию молодежи, поисковые отряды Астраханской области, Дирекция по развитию творческой молодежи и другие.</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В рамках празднования Дня студента в кинотеатре «КОНТИНЕНТ СИНЕМА» в ТЦ «City» управление организовало бесплатный показ фильма и интеллектуальную игру «Что? Где? Когда?» для представителей активной молодежи города Астрахани.</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целях пропаганды здорового образа жизни в сентябре 2022 года состоялся фестиваль экстремальных видов спорта «30 Градусов по Цельсию». Мероприятие включало в себя показательные выступления и мастер-классы от российских именитых спортсменов (Романа Хайрутдинова из Санкт–Петербурга, Артема Астапова из Краснодара, Геннадия Гулова из Москвы) по катанию на самокатах, скейтбордах и велосипедах типа BMX. В данном мероприятии приняли участие около 5300 человек.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апреле 2022 на базе Астраханского морского учебного тренажерного центра прошел уже ставший традиционным городской турнир по мини-футболу на кубок «Дружба народов», посвящённый Дню местного самоуправления, с участием астраханских региональных общественных организаций, национально-культурных обществ, студенческих и молодежных объединений. Всего в кубке приняли участие 18 команд, 230 человек.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При поддержке Федерации спортивного стрелкового многоборья организован выездной турнир по спортивному стрелковому многоборью среди студентов г. Астрахани в Черноярском районе, в рамках которого </w:t>
      </w:r>
      <w:r w:rsidRPr="00E762F9">
        <w:rPr>
          <w:rFonts w:ascii="Times New Roman" w:hAnsi="Times New Roman" w:cs="Times New Roman"/>
          <w:sz w:val="28"/>
          <w:szCs w:val="28"/>
        </w:rPr>
        <w:lastRenderedPageBreak/>
        <w:t xml:space="preserve">участники прошли обучение стрельбе из винтовки, арбалета, пистолета и стрельбе из лука. В мероприятии приняли участие 150 человек.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мае 2022 года проведен городской молодежный форум «Диалог.Сотрудничество.Успех», на котором для наиболее социально активной молодежи города организована комплексная программа мастер-классов, страт-сессий, лекций по повышению личностного уровня развития с участием ведущих спикеров и практиков города Астрахани. Участниками форума стали представители молодежных общественных объединений, национально-культурных обществ, волонтеры, студенты, поисковики, в количестве 120 человек.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рамках празднования Дня молодежи совместно с Дирекцией по развитию творческой молодежи подготовлены площадки и концертная программа, где творчески активные молодые люди продемонстрировали свои таланты в танцах, поэзии, живописи и вокалу, участниками мероприятия стали более 1200 человек.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течение всего года в АДК «Аркадия» реализован сезон лиги КВН «Астрахань. Школьная».  Редакторами данной лиги КВН традиционно выступают чемпионы Высшей лиги КВН в составе команды «Сборная Камызякского края по КВН». В том числе, Александр Панекин, Сергей Каламбацкий, Альбина Мухамбаева (телеведущая, блогер, автор онлайн-марафона «Разговори меня», лауреат ТЭФИ), в рамках подготовки к играм выступают экспертами в работе Школы КВН. Школа КВН – бесплатный образовательный курс, включающий в себя лекции о формах и методах игры КВН,  мастер-классы по написанию материалов, редактуре по актерскому мастерству, хореографии, технике речи и др. В отчетном году в работе школы приняли участие 12 спикеров по таким направлениям как, ораторское искусство, вокал, хореография, написание шуток, техника речи. В бесплатных мастер-классах, лекциях приняли участие свыше 700 человек в возрасте от 8 до 18 лет.  Школа КВН была проведена в онлайн и оф-лайн формате.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течение 2022 года проводились игры команд КВН, в которых принимали участие команды,  более чем из 25 средних общеобразовательных учреждений города, а также команды из регионов России (Волжский и Республика Дагестан), к участию в играх подключились команды из районов Астраханской области (Наримановский, Лиманский, Камызякский, Володарский районы). В играх приняли участие 4000 тысячи человек.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lastRenderedPageBreak/>
        <w:t>В апреле 2022 года сборная из города Астрахани приняла участие в телевизионном шоу талантов «Детский КВН» в городе Москва, где двое участников удостоились титулов «Лучший актер» и «Лучшая актриса».</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сентябре 2022 года в городе Анапа прошел 11 международный фестиваль детских команд КВН, в котором приняли участие 2 команды из города Астрахани, а также стали участниками федерального проекта «Школа чемпионов». Две команды из Лиги КВН Астрахань.Школьная также приняли участие на фестивале КВН «Атмосферка» г. Волжском, где стали обладателями гран-при. Участниками стали 40 человек из г. Астрахань.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сентября 2022 года впервые делегация из г. Астрахань приняла участие во Всероссийском молодежном фестивале креативных индустрий «Город А»  в г. Красногорск, в котором команда астраханцев одержала победу в номинации «Дружба народов». Участниками стали 35 представителей национально-культурных обществ и сотрудники управления по связям с общественностью.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рамках празднования Дня города 24 сентября на центральной набережной г. Астрахани был состоялся фестиваль креативных индустрий с целью популяризации и продвижения представителей фешн-индустрии, астраханских дизайнеров, производителей брендов и хэндмейд мастеров. В рамках Фестиваля были организованы модные показы, бьюти-баттлы и работа выставки продукции локальных брендов. Участниками мероприятия стали 3500 человек.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течение года проходили  Заседания Молодежного Координационного Совета, где обсуждались вопросы  организации и проведения социально-значимых мероприятий добровольческой направленности, участия молодежи в политической деятельности, проведения совместных мероприятий. Приняли участие 350 человек.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Представители активной молодежи стали участниками различных волонтерских акций, оказывали необходимую поддержку и помощь пожилым людям, согласно их просьбам, проводили субботники и акции по уборке мусора, одной из наиболее значимых стала «Очистим историческую память от мусора», а также помогали  медицинским работникам и людям, оказавшимся в тяжелой жизненной ситуации.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рамках реализации Стратегии государственной национальной политики Российской Федерации на период до 2025 г. отдел по молодежной политике  тесно взаимодействует с представителями молодежных крыльев </w:t>
      </w:r>
      <w:r w:rsidRPr="00E762F9">
        <w:rPr>
          <w:rFonts w:ascii="Times New Roman" w:hAnsi="Times New Roman" w:cs="Times New Roman"/>
          <w:sz w:val="28"/>
          <w:szCs w:val="28"/>
        </w:rPr>
        <w:lastRenderedPageBreak/>
        <w:t xml:space="preserve">национально-культурных обществ, осуществляющих свою деятельность на территории областного центра. С целью обеспечения межнационального согласия и межкультурной коммуникации, в течение отчетного года проводились совместные мероприятия, в том числе: «Этно-подиум», «Мисс-этно», «Премия Каспий», благотворительные акции, приуроченные к празднованию Дня защиты детей, Дня России, Дня знаний, Нового года.  При участии активистов подготовлены концертные и интерактивные программы, а также привлечены организации – партнеры для дальнейшего вовлечения в организацию мероприятий в качестве спонсоров.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Одним из наиболее ярких стал международный молодежный фестиваль «Премия Каспий», который проводился в десятый раз. В юбилейном году подано рекордное число заявок – более 600. Отмечено более 40 различных представителей различных творческих направлений и профессий. В числе победителей молодые люди из Республик Марокко, Узбекистан, Туркменистан, Азербайджан, Республик Дагестан, Карачаево-Черкесия, Кабардино-Балкария, Чеченской Республики и других.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2022 году установлено взаимодействие между побратимыми городами Брест и Астрахань, а также разработан и подписан План  совместных мероприятий по развитию молодежной политики в рамках взаимодействия города Астрахани и города Бреста на период с 2022 по 2025 годы.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16 декабря 2022 года в гостинице Victoria Palas состоялся Ежегодный Городской новогодний вечер для молодежи по подведению итогов работы за 2022 год. В рамках данного мероприятия были объявлены результаты уже ставшего традиционным конкурса «Хрустальное сердце Астрахани». В мероприятии приняли участие 150 человек.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Всего за указанный период отделом по молодежной политике  было проведено около 410 мероприятий, в которых приняло участие более 21 000 чел.</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Представители управления по связям с общественностью входят в состав муниципального штаба #МЫВМЕСТЕ по оказанию помощи мобилизационным военнослужащим и их семьям (г. Астрахань).</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Управление является ответственным за сбор и предоставление отчетных статистических данных о деятельности муниципального штаба #МЫВМЕСТЕ, а также за размещение их в установленной региональным штабом электронной системе.</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lastRenderedPageBreak/>
        <w:t>Также управлением ведется огромная работа по установлению взаимодействия с бизнес-структурами, общественными организациями по сбору гуманитарной помощи,  а также оказывает содействие в решении вопросов по заявкам, поступившим от семей мобилизованных.</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октябре 2022 года состоялся выезд в Волгоградскую область для доставки гуманитарной помощи. Для поднятия боевого духа мобилизованных астраханцев на сцене одной из воинских частей управлением по связям с общественностью совместно с Дирекцией по развитию творческой молодежи была проведена концертная программа, посвященная Дню народного единства. Участниками мероприятия стали 300 человек.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течение года молодежные общественные организации не остались в стороне и активно принимали участие в работе муниципального штаба, а именно, в сборе гуманитарной помощи, а также в ее погрузке, оказанию помощи </w:t>
      </w:r>
      <w:r>
        <w:rPr>
          <w:rFonts w:ascii="Times New Roman" w:hAnsi="Times New Roman" w:cs="Times New Roman"/>
          <w:sz w:val="28"/>
          <w:szCs w:val="28"/>
        </w:rPr>
        <w:t xml:space="preserve">семьям мобилизованных военных. </w:t>
      </w:r>
    </w:p>
    <w:p w:rsidR="00E762F9" w:rsidRPr="00E762F9" w:rsidRDefault="00E762F9" w:rsidP="00E762F9">
      <w:pPr>
        <w:jc w:val="center"/>
        <w:rPr>
          <w:rFonts w:ascii="Times New Roman" w:hAnsi="Times New Roman" w:cs="Times New Roman"/>
          <w:b/>
          <w:sz w:val="28"/>
          <w:szCs w:val="28"/>
        </w:rPr>
      </w:pPr>
      <w:r w:rsidRPr="00E762F9">
        <w:rPr>
          <w:rFonts w:ascii="Times New Roman" w:hAnsi="Times New Roman" w:cs="Times New Roman"/>
          <w:b/>
          <w:sz w:val="28"/>
          <w:szCs w:val="28"/>
        </w:rPr>
        <w:t>Отдел по взаимодействию с правоохранительными орган</w:t>
      </w:r>
      <w:r>
        <w:rPr>
          <w:rFonts w:ascii="Times New Roman" w:hAnsi="Times New Roman" w:cs="Times New Roman"/>
          <w:b/>
          <w:sz w:val="28"/>
          <w:szCs w:val="28"/>
        </w:rPr>
        <w:t>ами и воинскими подразделениями</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В течение 2022 года было рассмотрено – более 400 уведомлений о проведении культурных и спортивных мероприятий, из них публичных мероприятий (попадающих под действие Федерального закона № 54) – 9.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Оказано содействие организаторам и правоохранительным органам в  обеспечении общественного порядка и антитеррористической защищенности всех крупных общественно-политических и культурно-зрелищных мероприятий, проведенных на территории города.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Антитеррористическая комиссия муниципального образования «Город Астрахань» (далее – АТК МО «Город Астрахань») осуществляла свою деятельность в соответствии с планом работы на год. В 2022 году проведено 4 заседания АТК МО «Город Астрахань», на которых были рассмотрены вопросы: о мерах по выявлению и предупреждению угроз совершения террористических актов в период подготовки и проведения массовых общественных мероприятий, посвященных празднованию христианской Пасхи, Дню Весны и Труда, а также Дню победы в Великой Отечественной войне 1941-1945 годов, о совершенствовании информационного сопровождения деятельности по профилактике терроризма, о мерах по обеспечению антитеррористической защищенности мест массового пребыванию людей, муниципальных объектов, объектов транспортной инфраструктуры и транспортных средств, а также объектов жилищно-</w:t>
      </w:r>
      <w:r w:rsidRPr="00E762F9">
        <w:rPr>
          <w:rFonts w:ascii="Times New Roman" w:hAnsi="Times New Roman" w:cs="Times New Roman"/>
          <w:sz w:val="28"/>
          <w:szCs w:val="28"/>
        </w:rPr>
        <w:lastRenderedPageBreak/>
        <w:t>коммунального хозяйства, об исполнении Комплексного плана противодействия идеологии терроризма в Российской Федерации на 2019 – 2023 годы, о включении в состав АТК МО «Город Астрахань» должностных лиц МО «Город Астрахань» по должностям, о создании межведомственной рабочей группы по адресной профилактической работе с лицами, подверженными воздействию идеологии терроризма, о мерах по усилению антитеррористической защищенности социально значимых объектов (территорий), транспортного и топливно-энергетического комплексов, путем реализации мероприятий, предусмотренных в рамках установления уровней террористической опасности во исполнение Указа Президента Российской Федерации от 14.06.2012 № 851 (в рамках исполнения решения председателя антитеррористической комиссии в Астраханской области Бабушкина И. Ю. от 13.05.2022 г. «О дополнительных антитеррористических мерах в условиях проведения специальной военной операции»).</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Все мероприятия, запланированные в решениях заседаний комиссии и плане работы выполнены в полном объеме, согласно установленным срокам.</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Комплексный подход к решению антитеррористических задач обеспечивался за счет реализации муниципальной программы «Безопасность». В 2022 году реализовано 321 200 руб., все мероприятия программы исполнены в полном объёме.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В соответствии с муниципальной программой «Безопасность» предоставлены транспортные средства для передислокации личного состава УМВД России по городу Астрахани на учения и рейдовые мероприятия, а также военному комиссариату оказано содействие в форме предоставления транспорта на организацию «Дня призывника».</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Организована работа межведомственных рабочих групп при администрациях районов (рабочие органы АТК МО «Город Астрахань»), которые совместно с сотрудниками УМВД России по городу Астрахани и представителями УК, НУ, ТСЖ, проведены мероприятия по обеспечению безопасности жилого сектора, проверки дворовых территорий многоквартирных домов, объектов с местами массового пребывания людей, территорий прилегающих к образовательным объектам.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На объектах с ММПЛ и среди учебных заведений на территории муниципального образования «Город Астрахань» распространяются плакаты, памятки и буклеты антитеррористического характера с информацией о </w:t>
      </w:r>
      <w:r w:rsidRPr="00E762F9">
        <w:rPr>
          <w:rFonts w:ascii="Times New Roman" w:hAnsi="Times New Roman" w:cs="Times New Roman"/>
          <w:sz w:val="28"/>
          <w:szCs w:val="28"/>
        </w:rPr>
        <w:lastRenderedPageBreak/>
        <w:t>проявлении бдительности, последовательности действий во избежание тяжелых последствий терактов и телефонов «Горячей линии».</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Для информирования граждан о формах и методах противодействия преступным посягательствам, использовались молодежные, общественно-политические и национально-культурные площадки.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Осуществлялся мониторинг общественно-политических, социально-экономических и иных процессов, оказывающих влияние на ситуацию в сфере противодействия терроризму на территории муниципального образования «Городской округ город Астрахань» (распоряжение администрации муниципального образования «Город Астрахань» от 16 июня 2020 года № 1079-р). Информационные материалы, содержащие противоправный контент, передаются в правоохранительные органы. За отчетный период 2022 года выявлено и направлено в правоохранительные органы 110 материалов.</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В постоянном режиме проводилась работа по удалению со стен зданий жилого сектора надписей и изображений экстремистского содержания.</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За 2022 год управлением совместно с УМВД России по городу Астрахани, ЦПЭ УМВД России по Астраханской области, проведены встречи со студентами высших и средних учебных заведений города по вопросам противодействия ксенофобии, терроризма, экстремизма в молодежной среде, а также профилактики правонарушений и вовлечению в деятельность народных дружин. Всего за истекший период 2022 года проведено 17 встреч, общий охват аудитории составил свыше 20000 человек.</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Проведены организационные мероприятия по категорированию мест массового пребывания людей на территории города Астрахани, контролю за паспортизацией объектов и выполнением требований по антитеррористической защищенности муниципальных объектов. Проведено обследование 71 объектов. Проведены плановые проверки 27 объектов по выполнению требований их антитеррористической защищенности. Составлено правообладателями 19 паспорта безопасности.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Управлением совместно с прокуратурой города Астрахани проведена работа в отношении правообладателей  несоблюдающих сроки паспортизации и требования по антитеррористической защищенности объектов. По результатам проведенной работы, правообладателями, устранены нарушения: на 8 объектах составлены паспорта безопасности, и на 9 объектах паспорта находятся в стадии разработки.</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lastRenderedPageBreak/>
        <w:t>В 2022 году продолжена работа с организациями и предприятиями, готовыми оказывать содействие занятости граждан, осужденными по приговору суда к отбыванию наказания в виде исправительных и обязательных работ. Подготовлена и направлена в органы внутренних дел информация о лицах, освобождающихся из мест лишения свободы и прибывающих в город Астрахань в количестве 238 человек.</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 xml:space="preserve">Оказывалась поддержка, и создавались условия гражданам и их объединениям, участвующим в охране общественного порядка. Организована работа муниципального штаба народных дружин на территории муниципального образования «Город Астрахань», «Народной дружины города Астрахани» и «Казачьей дружины города Астрахани». В численный состав данных организаций в течение 2022 года входило 30 (средний показатель) человек. </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За 2022 год члены Народной дружины города Астрахани участвовали в следующих мероприятиях: Рождество Христово, Крещение Господня, Пасха, День славянской письменности, Ураза Байрам, День Победы, День России, День молодежи, Курбан Байрам, День города, новогодние мероприятия и т. д.</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Материальное обеспечение дружинников и подготовка информационных материалов по профилактике правонарушений и общественной безопасности для распространения, на муниципальных объектах, в СМИ, среди студентов ВУЗов и ССУЗов города Астрахани проводилось в рамках реализации мероприятий муниципальной программы «Безопасность», а также с использованием внебюджетных источников. Управлением организована выдача нарукавных повязок и удостоверений дружинникам, изготовлено 4740 шт. агитационных листовок и плакатов по профилактике мошенничества, фальшивомонетчества и антитеррористической защищенности объектов, а также приобретены ролл-апы по вышеуказанной тематике. На постоянной основе на территории города размещены баннера «Вступай в Народную дружину».</w:t>
      </w:r>
    </w:p>
    <w:p w:rsidR="00E762F9" w:rsidRPr="00E762F9"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t>Управлением, в целях реализации федерального законодательства, регулирующего исполнение гражданами воинской обязанности, оказывалась всесторонняя помощь военному комиссариату города Астрахань Астраханской области  по организации мероприятий, связанных с призывом  на военную службу. Проводилось согласование плановой документации по призыву граждан на военную службу и первоначальной постановкой граждан на воинский учет.</w:t>
      </w:r>
    </w:p>
    <w:p w:rsidR="00E762F9" w:rsidRPr="00775896" w:rsidRDefault="00E762F9" w:rsidP="00E762F9">
      <w:pPr>
        <w:jc w:val="both"/>
        <w:rPr>
          <w:rFonts w:ascii="Times New Roman" w:hAnsi="Times New Roman" w:cs="Times New Roman"/>
          <w:sz w:val="28"/>
          <w:szCs w:val="28"/>
        </w:rPr>
      </w:pPr>
      <w:r w:rsidRPr="00E762F9">
        <w:rPr>
          <w:rFonts w:ascii="Times New Roman" w:hAnsi="Times New Roman" w:cs="Times New Roman"/>
          <w:sz w:val="28"/>
          <w:szCs w:val="28"/>
        </w:rPr>
        <w:lastRenderedPageBreak/>
        <w:t>В связи с указом Президента РФ от 21.09.2022 № 647 «Об объявлении частичной мобилизации» сотрудниками управления по связям с общественностью совместно со структурными подразделениями администрации муниципального образования «Город Астрахань» была организована особая работа по оповещению и явки граждан на пункты сбора военного комиссариата города Астрахань Астраханской области.</w:t>
      </w:r>
    </w:p>
    <w:p w:rsidR="00E762F9" w:rsidRPr="00775896" w:rsidRDefault="00775896" w:rsidP="00775896">
      <w:pPr>
        <w:jc w:val="center"/>
        <w:rPr>
          <w:rFonts w:ascii="Times New Roman" w:hAnsi="Times New Roman" w:cs="Times New Roman"/>
          <w:b/>
          <w:sz w:val="28"/>
          <w:szCs w:val="28"/>
        </w:rPr>
      </w:pPr>
      <w:r>
        <w:rPr>
          <w:rFonts w:ascii="Times New Roman" w:hAnsi="Times New Roman" w:cs="Times New Roman"/>
          <w:b/>
          <w:sz w:val="28"/>
          <w:szCs w:val="28"/>
        </w:rPr>
        <w:t>Антинаркотическая комиссия</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 xml:space="preserve">В рамках реализации Стратегии государственной антинаркотической политики Российской Федерации на период до 2030 года, утвержденной Указом Президента Российской Федерации от 23 ноября 2020 г. № 733, планом мероприятий, разработанным заинтересованными ведомствами и территориальными органами исполнительной власти на территории МО «Городской округ город Астрахань» на 2022-2023 год к реализации предусмотрено 44 мероприятия. </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В рамках реализации мероприятий перечня решаются следующие задачи:</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 xml:space="preserve">- совершенствование координации антинаркотической деятельности, в том числе путём обеспечения согласованности мер на территории МО «Городской округ город Астрахань»; </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 развитие комплексных подходов при осуществлении антинаркотической профилактической деятельности;</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 привлечение институтов гражданского общества, включая общественные и некоммерческие организации, к решению задач по реализации антинаркотической политики;</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 формирование в обществе осознанного негативного отношения к незаконному потреблению наркотиков и пропаганду здорового образа жизни;</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 совершенствование механизма раннего выявления незаконного потребления наркотиков в образовательных учреждениях.</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В целях исполнения поставленных задач, всего за указанный период было реализовано 12161 событие антинаркотической направленности различных форм, что на 5% выше уровня 2021 года.</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 xml:space="preserve">В частности, образовательных организациях, среди родительской общественности, административного и педагогического состава учебных заведений было проведено ряд мероприятий, в которых в общей сложности </w:t>
      </w:r>
      <w:r w:rsidRPr="00775896">
        <w:rPr>
          <w:rFonts w:ascii="Times New Roman" w:hAnsi="Times New Roman" w:cs="Times New Roman"/>
          <w:sz w:val="28"/>
          <w:szCs w:val="28"/>
        </w:rPr>
        <w:lastRenderedPageBreak/>
        <w:t xml:space="preserve">принял участие 64461 обучающийся и 34144 родителя (законных представителя). </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Сотрудниками антинаркотической комиссии совместно со специалистами управления по контролю за оборотом наркотиков УМВД России по Астраханской области проведены профилактические беседы со студентами ВУЗов и СУЗов. (Астраханский Государственный университет, Колледж Арт фешн - индустрии, Астраханский Государственный медицинский университет).</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Кроме того, территории муниципального образования «Городской округ город Астрахань» предоставляются услуги дополнительного образования на бесплатной основе, которые в данный момент получают 9841 воспитанник. Дополнительные общеобразовательные программы реализуются по следующим направлениям: физкультурно-спортивное (3784 человека), художественное (3182 человека), социально-педагогическое (1802 человека), туристско-краеведческое (46 человек), естественно-научное (314 человека), техническое (713 человек).</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В подростково-молодежных клубах с детьми и подростками «группы риска» проводится работа, направленная на формирование негативного отношения к вредным привычкам, профилактику употребления психоактивных веществ среди несовершеннолетних. Специалисты по социальной работе привлекают детей «группы риска» для участия в социально значимых проектах, конкурсах, акциях городского и областного уровня, направленных на формирование гражданско-правового сознания воспитанников.</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В каникулярное время для детей отдаленных районов города Астрахани в 2022 году проводились летние площадки: Детская школа искусств № 1 организовала мастер-классы и концертные программы в рамках проекта «Лето громкое, звонче пой», а Детская школа искусств № 22 представляла культурно-досуговую программу для детей «Подари улыбку лету».</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В рамках профилактики правонарушений среди несовершеннолетних, в летний каникулярный период 2022 года было организовано временное трудоустройство 275 несовершеннолетних, из них 23 подростка, состоящих на всех видах профилактического учета трудоустроились самостоятельно.</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 xml:space="preserve">При проведении профилактической работы с детьми, находящимися на различных видах учета или в реабилитационных центрах, играет проект «Я выбираю профессию». Цель проекта - погрузить детей в одну из профессий. </w:t>
      </w:r>
      <w:r w:rsidRPr="00775896">
        <w:rPr>
          <w:rFonts w:ascii="Times New Roman" w:hAnsi="Times New Roman" w:cs="Times New Roman"/>
          <w:sz w:val="28"/>
          <w:szCs w:val="28"/>
        </w:rPr>
        <w:lastRenderedPageBreak/>
        <w:t>В 2022 году дети посетили: кинологическую службу МВД, студию Барбершоп, Полк патрульно-постовой службы, МБУ «Чистый город».</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Еженедельно на территории города Астрахани проводятся рейдовые мероприятия в местах отдыха молодежи, с целью предупреждения и недопущения фактов употребления и распространения наркотических средств, психотропных веществ и их аналогов. Всего за 2022 год было проведено 612 рейдов.</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 xml:space="preserve"> С целью предотвращения чрезвычайных ситуаций, выявления среди водителей общественного транспорта потребителей алкогольных и наркотических веществ на территории города Астрахани в 2022 году совместно с Государственным бюджетным учреждением здравоохранения Астраханской области «Областной наркологический диспансер» и ГИБДД УМВД России по городу Астрахани проведено 14 рейдовых мероприятия по проверке общественного транспорта малой и средней вместимости, в ходе которых проверены водители 289 маршрутных такси (фактов употребления не выявлено). </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В ходе  проведения операции МАК-2022 по выявлению     и пресечению преступлений  в сфере незаконного оборота наркотических средств, уничтожения сырьевой базы для воспроизводства и изготовления наркотический средств растительного происхождения на территории муниципального образования «Городской округ город Астрахань», в 2022 году был уничтожен 131 очаг произрастания наркосодержащих растений, общей площадью 9347 кв.м.</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В рамках предусмотренных перечнем мероприятий, ежедневно ведется работа по выявлению и ликвидации незаконной рекламы наркотических средств. В  2022 году на территории города было выявлено и уничтожено 4544 надписи незаконной рекламы наркотических средств с домов и зданий, расположенных на территории муниципального образования «Городской округ город Астрахань».</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Продолжает работу проект «Астрахань - город не раскраска», направленный на профилактику фактов умышленной порчи чужого имущества, вандализма, незаконной рекламы и пропаганды наркотиков, придание эстетического облика зданиям и сооружениям города Астрахани, привлечения молодежи к общественно полезной деятельности.</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 xml:space="preserve">Антинаркотической комиссией на постоянной основе проводится мониторинг глобальной сети интернет на предмет информации, </w:t>
      </w:r>
      <w:r w:rsidRPr="00775896">
        <w:rPr>
          <w:rFonts w:ascii="Times New Roman" w:hAnsi="Times New Roman" w:cs="Times New Roman"/>
          <w:sz w:val="28"/>
          <w:szCs w:val="28"/>
        </w:rPr>
        <w:lastRenderedPageBreak/>
        <w:t xml:space="preserve">пропагандирующей наркотические средства. Выявленная информация незамедлительно направляется в профильные правоохранительные органы. В отчётном периоде на территории России было заблокировано 47 сайтов. </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В 2022 году на базе Государственного бюджетного учреждения здравоохранения Астраханской области «Областной наркологический диспансер» 57 человек (в том числе специалисты антинаркотической комиссии администрации муниципального образования  «Городской округ город Астрахань», педагоги, волонтеры) прошли профессиональную подготовку на семинарах-тренингах по программе - «Профилактика аддиктивного поведения среди детей и подростков».</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В борьбе против наркотиков на территории города Астрахани активно используется наружная реклама - баннеры, интернет-реклама, электронные баннеры в глобальной сети-интернет, раздаточный материал.</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Антинаркотические мероприятия на постоянной основе освещаются на официальном сайте администрации муниципального образования «Город Астрахань»: www.astragorod.ru, а также в новостных выпусках ТВ («Лотос», «Астрахань-24») и в социальных сетях.</w:t>
      </w:r>
    </w:p>
    <w:p w:rsidR="00775896"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 xml:space="preserve"> На сайте администрации муниципального образования «Городской округ город Астрахань», структурных подразделений размещены памятки для родителей, по работе с группой риска, для обучающихся, а также перечень телефонных номеров профильных «горячих линий». </w:t>
      </w:r>
    </w:p>
    <w:p w:rsidR="00E762F9" w:rsidRPr="00775896" w:rsidRDefault="00775896" w:rsidP="00775896">
      <w:pPr>
        <w:jc w:val="both"/>
        <w:rPr>
          <w:rFonts w:ascii="Times New Roman" w:hAnsi="Times New Roman" w:cs="Times New Roman"/>
          <w:sz w:val="28"/>
          <w:szCs w:val="28"/>
        </w:rPr>
      </w:pPr>
      <w:r w:rsidRPr="00775896">
        <w:rPr>
          <w:rFonts w:ascii="Times New Roman" w:hAnsi="Times New Roman" w:cs="Times New Roman"/>
          <w:sz w:val="28"/>
          <w:szCs w:val="28"/>
        </w:rPr>
        <w:t>В целях контроля исполнения плана мероприятий по реализации Стратегии в 2022 году Антинаркотической комиссией при администрации муниципального образования «Городской округ город Астрахань» было проведено 4 заседания, в том числе 1 выездное в Государственное бюджетное учреждение здравоохранения Астраханской области «Областной центр общественного здоровья и медицинской профилактики». Решения Комиссии исполнялись в установленные сроки.</w:t>
      </w:r>
    </w:p>
    <w:p w:rsidR="00E762F9" w:rsidRPr="00E762F9" w:rsidRDefault="00E762F9" w:rsidP="00E762F9">
      <w:pPr>
        <w:jc w:val="both"/>
        <w:rPr>
          <w:rFonts w:ascii="Times New Roman" w:hAnsi="Times New Roman" w:cs="Times New Roman"/>
          <w:b/>
          <w:sz w:val="28"/>
          <w:szCs w:val="28"/>
        </w:rPr>
      </w:pPr>
    </w:p>
    <w:p w:rsidR="00E762F9" w:rsidRPr="00E762F9" w:rsidRDefault="00E762F9" w:rsidP="00E762F9">
      <w:pPr>
        <w:jc w:val="both"/>
        <w:rPr>
          <w:rFonts w:ascii="Times New Roman" w:hAnsi="Times New Roman" w:cs="Times New Roman"/>
          <w:b/>
          <w:sz w:val="28"/>
          <w:szCs w:val="28"/>
        </w:rPr>
      </w:pPr>
    </w:p>
    <w:p w:rsidR="00E762F9" w:rsidRPr="00E762F9" w:rsidRDefault="00E762F9" w:rsidP="00E762F9">
      <w:pPr>
        <w:jc w:val="both"/>
        <w:rPr>
          <w:rFonts w:ascii="Times New Roman" w:hAnsi="Times New Roman" w:cs="Times New Roman"/>
          <w:b/>
          <w:sz w:val="28"/>
          <w:szCs w:val="28"/>
        </w:rPr>
      </w:pPr>
    </w:p>
    <w:p w:rsidR="00E762F9" w:rsidRPr="00E762F9" w:rsidRDefault="00E762F9" w:rsidP="00E762F9">
      <w:pPr>
        <w:jc w:val="both"/>
        <w:rPr>
          <w:rFonts w:ascii="Times New Roman" w:hAnsi="Times New Roman" w:cs="Times New Roman"/>
          <w:b/>
          <w:sz w:val="28"/>
          <w:szCs w:val="28"/>
        </w:rPr>
      </w:pPr>
    </w:p>
    <w:p w:rsidR="00E762F9" w:rsidRPr="00E762F9" w:rsidRDefault="00E762F9" w:rsidP="00E762F9">
      <w:pPr>
        <w:jc w:val="both"/>
        <w:rPr>
          <w:rFonts w:ascii="Times New Roman" w:hAnsi="Times New Roman" w:cs="Times New Roman"/>
          <w:b/>
          <w:sz w:val="28"/>
          <w:szCs w:val="28"/>
        </w:rPr>
      </w:pPr>
    </w:p>
    <w:p w:rsidR="00CF388A" w:rsidRPr="00CF388A" w:rsidRDefault="00CF388A" w:rsidP="00CF388A">
      <w:pPr>
        <w:jc w:val="both"/>
        <w:rPr>
          <w:rFonts w:ascii="Times New Roman" w:hAnsi="Times New Roman" w:cs="Times New Roman"/>
          <w:b/>
          <w:sz w:val="28"/>
          <w:szCs w:val="28"/>
        </w:rPr>
      </w:pPr>
      <w:r w:rsidRPr="00CF388A">
        <w:rPr>
          <w:rFonts w:ascii="Times New Roman" w:hAnsi="Times New Roman" w:cs="Times New Roman"/>
          <w:b/>
          <w:sz w:val="28"/>
          <w:szCs w:val="28"/>
        </w:rPr>
        <w:lastRenderedPageBreak/>
        <w:t>Планы управления по связям с общественностью администрации муниципального образования «Городской округ город Астрахань» на 2023 год.</w:t>
      </w:r>
    </w:p>
    <w:p w:rsidR="00CF388A" w:rsidRPr="00CF388A" w:rsidRDefault="00CF388A" w:rsidP="00CF388A">
      <w:pPr>
        <w:jc w:val="both"/>
        <w:rPr>
          <w:rFonts w:ascii="Times New Roman" w:hAnsi="Times New Roman" w:cs="Times New Roman"/>
          <w:b/>
          <w:sz w:val="28"/>
          <w:szCs w:val="28"/>
        </w:rPr>
      </w:pP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Привлечение большего числа общественных организаций и национально – культурных обществ, работающих в сотрудничестве с администрацией города и увеличение количества совместно  проводимых мероприятий с целью гармонизации межэтнических и межконфессиональных отношений и укрепления доверия представителей общественных организаций и горожан к органам власти;</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 xml:space="preserve">реализация новых форм проведения мероприятий с общественными организациями, национально-культурными обществами с целью вовлечения их в работу с администрацией муниципального образования «Городской округ город Астрахань»  по разным направлениям. </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привлечение представителей новых молодежных движений и организаций, функционирующих не только на территории города Астрахани, но и других регионов России, с целью организации совместной деятельности в молодежной сфере (патриотические, досуговые, спортивные, социально-ориентированные, межнациональные и др. мероприятия);</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 xml:space="preserve">применение новых форм медиа-взаимодействия в социальных сетях и мессенджерах для увеличения охвата постоянной аудитории и проведения мероприятий молодежной, этноконфесиональной политики, профилактики правонарушений; </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разработка  и реализация новых форматов проведения уже реализуемых мероприятий для повышения заинтересованности молодежи к участию в них;</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применение лучших муниципальных практик в молодежной сфере на территории МО «Город Астрахань»;</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установление и укрепление взаимодействия с муниципальными органами власти городов, побратимых с г. Астрахань и курирующих деятельность в молодежной сфере;</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продолжение работы в рамках деятельности муниципального штаба #МЫВМЕСТЕ по оказанию помощи мобилизационным военнослужащим и их семьям (г. Астрахань);</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lastRenderedPageBreak/>
        <w:t>•</w:t>
      </w:r>
      <w:r w:rsidRPr="00CF388A">
        <w:rPr>
          <w:rFonts w:ascii="Times New Roman" w:hAnsi="Times New Roman" w:cs="Times New Roman"/>
          <w:sz w:val="28"/>
          <w:szCs w:val="28"/>
        </w:rPr>
        <w:tab/>
        <w:t>предоставление гражданам возможности для участия в управлении процессами, происходящими на территории города, посредством активной работы, проводимой совместно с членами Общественной палаты МО «Город Астрахань»;</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привлечение большего числа общественных организаций и национально – культурных обществ, работающих в сотрудничестве с администрацией города и увеличение количества совместно  проводимых мероприятий с целью гармонизации межэтнических и межконфессиональных отношений и укрепления доверия представителей общественных организаций и горожан к органам власти;</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повышение доступности социальной реабилитации и ресоциализации для наркопотребителей;</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снижение уровня смертности населения, в том числе среди несовершеннолетних лиц, в результате незаконного потребления наркотиков путем организации новых мероприятий;</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активизация и совершенствование информационной работы с населением (в том числе проведение социологических опросов), повышение роли средств массовой информации в профилактике наркомании и незаконного оборота наркотиков;</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содействие в создании аудиовизуальных материалов на тему противодействия наркопреступности, преодоления наркозависимости, престижности занятий спортом и физической культурой;</w:t>
      </w:r>
    </w:p>
    <w:p w:rsidR="00CF388A" w:rsidRPr="00CF388A" w:rsidRDefault="00CF388A" w:rsidP="00CF388A">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рассмотрение вопроса об увеличении объемов предоставляемых мест на наружных рекламных конструкциях для размещения материалов социальной рекламы, в том числе пропагандирующих здоровый образ жизни и освещающих пагубность влияния на человека наркотических средств;</w:t>
      </w:r>
    </w:p>
    <w:p w:rsidR="00C062B9" w:rsidRPr="00CF388A" w:rsidRDefault="00CF388A" w:rsidP="005C1953">
      <w:pPr>
        <w:jc w:val="both"/>
        <w:rPr>
          <w:rFonts w:ascii="Times New Roman" w:hAnsi="Times New Roman" w:cs="Times New Roman"/>
          <w:sz w:val="28"/>
          <w:szCs w:val="28"/>
        </w:rPr>
      </w:pPr>
      <w:r w:rsidRPr="00CF388A">
        <w:rPr>
          <w:rFonts w:ascii="Times New Roman" w:hAnsi="Times New Roman" w:cs="Times New Roman"/>
          <w:sz w:val="28"/>
          <w:szCs w:val="28"/>
        </w:rPr>
        <w:t>•</w:t>
      </w:r>
      <w:r w:rsidRPr="00CF388A">
        <w:rPr>
          <w:rFonts w:ascii="Times New Roman" w:hAnsi="Times New Roman" w:cs="Times New Roman"/>
          <w:sz w:val="28"/>
          <w:szCs w:val="28"/>
        </w:rPr>
        <w:tab/>
        <w:t>осуществление мероприятий по правовому информированию граждан, в том числе в образовательных организациях города, об ответственности за совершение наркопреступлений и правонарушений, а также за вовлечение в их совершение.</w:t>
      </w:r>
    </w:p>
    <w:sectPr w:rsidR="00C062B9" w:rsidRPr="00CF38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C35"/>
    <w:rsid w:val="005C1953"/>
    <w:rsid w:val="006A3313"/>
    <w:rsid w:val="00775896"/>
    <w:rsid w:val="00C062B9"/>
    <w:rsid w:val="00CF388A"/>
    <w:rsid w:val="00E762F9"/>
    <w:rsid w:val="00F52C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6731</Words>
  <Characters>38370</Characters>
  <Application>Microsoft Office Word</Application>
  <DocSecurity>0</DocSecurity>
  <Lines>319</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Склярова Юлия Семёновна</dc:creator>
  <cp:lastModifiedBy>Склярова Юлия Семёновна</cp:lastModifiedBy>
  <cp:revision>2</cp:revision>
  <cp:lastPrinted>2023-02-10T08:34:00Z</cp:lastPrinted>
  <dcterms:created xsi:type="dcterms:W3CDTF">2023-05-29T06:58:00Z</dcterms:created>
  <dcterms:modified xsi:type="dcterms:W3CDTF">2023-05-29T06:58:00Z</dcterms:modified>
</cp:coreProperties>
</file>