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FE1" w:rsidRPr="0025650B" w:rsidRDefault="00E96FE1" w:rsidP="007A7C8E">
      <w:pPr>
        <w:keepNext/>
        <w:keepLines/>
        <w:jc w:val="center"/>
        <w:outlineLvl w:val="0"/>
        <w:rPr>
          <w:rFonts w:eastAsia="Times New Roman"/>
          <w:b/>
          <w:bCs/>
          <w:sz w:val="24"/>
          <w:szCs w:val="24"/>
        </w:rPr>
      </w:pPr>
      <w:bookmarkStart w:id="0" w:name="_Toc3287370"/>
      <w:r w:rsidRPr="0025650B">
        <w:rPr>
          <w:rFonts w:eastAsia="Times New Roman" w:cs="Times New Roman"/>
          <w:b/>
          <w:bCs/>
          <w:sz w:val="24"/>
          <w:szCs w:val="24"/>
          <w:lang w:eastAsia="ar-SA"/>
        </w:rPr>
        <w:t>Организация</w:t>
      </w:r>
      <w:r w:rsidRPr="0025650B">
        <w:rPr>
          <w:rFonts w:eastAsia="Times New Roman"/>
          <w:b/>
          <w:bCs/>
          <w:sz w:val="24"/>
          <w:szCs w:val="24"/>
        </w:rPr>
        <w:t xml:space="preserve"> образования</w:t>
      </w:r>
      <w:bookmarkEnd w:id="0"/>
    </w:p>
    <w:p w:rsidR="00E96FE1" w:rsidRPr="0025650B" w:rsidRDefault="006B3163" w:rsidP="007A7C8E">
      <w:pPr>
        <w:keepNext/>
        <w:keepLines/>
        <w:ind w:firstLine="709"/>
        <w:jc w:val="center"/>
        <w:rPr>
          <w:rFonts w:eastAsia="Times New Roman"/>
          <w:b/>
          <w:bCs/>
          <w:sz w:val="24"/>
          <w:szCs w:val="24"/>
        </w:rPr>
      </w:pPr>
      <w:r w:rsidRPr="0025650B">
        <w:rPr>
          <w:rFonts w:eastAsia="Times New Roman"/>
          <w:b/>
          <w:bCs/>
          <w:sz w:val="24"/>
          <w:szCs w:val="24"/>
        </w:rPr>
        <w:t xml:space="preserve"> </w:t>
      </w:r>
    </w:p>
    <w:p w:rsidR="00E96FE1" w:rsidRPr="0025650B" w:rsidRDefault="00E96FE1" w:rsidP="007A7C8E">
      <w:pPr>
        <w:ind w:firstLine="709"/>
        <w:jc w:val="both"/>
        <w:rPr>
          <w:sz w:val="24"/>
          <w:szCs w:val="24"/>
        </w:rPr>
      </w:pPr>
      <w:r w:rsidRPr="0025650B">
        <w:rPr>
          <w:sz w:val="24"/>
          <w:szCs w:val="24"/>
        </w:rPr>
        <w:t>В муниципальной системе образования создана оптимальная структура сети образовательных организаций, в том числе в территориальной доступности, позволяющая удовлетворить разнообразные потребности населения.</w:t>
      </w:r>
    </w:p>
    <w:p w:rsidR="006D6A09" w:rsidRPr="0025650B" w:rsidRDefault="006D6A09" w:rsidP="006D6A09">
      <w:pPr>
        <w:ind w:firstLine="709"/>
        <w:jc w:val="both"/>
        <w:rPr>
          <w:sz w:val="24"/>
          <w:szCs w:val="24"/>
        </w:rPr>
      </w:pPr>
      <w:r w:rsidRPr="0025650B">
        <w:rPr>
          <w:sz w:val="24"/>
          <w:szCs w:val="24"/>
        </w:rPr>
        <w:t>Программы дошкольного образования реализовывались на базе 103 муниципальных учреждений, в которых воспитывались и получали разностороннее развитие 26 053 ребенка в возрасте от 1,5 до 7 лет.</w:t>
      </w:r>
    </w:p>
    <w:p w:rsidR="006D6A09" w:rsidRPr="0025650B" w:rsidRDefault="006D6A09" w:rsidP="006D6A09">
      <w:pPr>
        <w:autoSpaceDE w:val="0"/>
        <w:autoSpaceDN w:val="0"/>
        <w:adjustRightInd w:val="0"/>
        <w:ind w:firstLine="708"/>
        <w:jc w:val="both"/>
        <w:rPr>
          <w:rFonts w:cs="Times New Roman"/>
          <w:sz w:val="24"/>
          <w:szCs w:val="24"/>
        </w:rPr>
      </w:pPr>
      <w:r w:rsidRPr="0025650B">
        <w:rPr>
          <w:rFonts w:cs="Times New Roman"/>
          <w:sz w:val="24"/>
          <w:szCs w:val="24"/>
        </w:rPr>
        <w:t xml:space="preserve">В рамках реализации национального проекта «Демография» по достижению к 2021 году 100-процентной доступности дошкольного образования для детей в возрасте до 3 лет в 2020 году на территории муниципального образования «Город Астрахань» проведены мероприятия по созданию дополнительных мест для детей в возрасте до 3 лет: в функционирующих </w:t>
      </w:r>
      <w:r w:rsidRPr="0025650B">
        <w:rPr>
          <w:rFonts w:cs="Times New Roman"/>
          <w:sz w:val="24"/>
          <w:szCs w:val="24"/>
          <w:lang w:eastAsia="ar-SA"/>
        </w:rPr>
        <w:t xml:space="preserve">муниципальных образовательных организациях: МБОУ    </w:t>
      </w:r>
      <w:r w:rsidRPr="0025650B">
        <w:rPr>
          <w:rFonts w:cs="Times New Roman"/>
          <w:sz w:val="24"/>
          <w:szCs w:val="24"/>
        </w:rPr>
        <w:t xml:space="preserve"> г. Астрахани «Прогимназия № 2», МБОУ г. Астрахани «Прогимназия №3», МБДОУ г. Астрахани №41, МБДОУ г. Астрахани     №85, МБДОУ г. Астрахани №22, МБДОУ г. Астрахани №7, </w:t>
      </w:r>
      <w:r w:rsidRPr="0025650B">
        <w:rPr>
          <w:rFonts w:cs="Times New Roman"/>
          <w:sz w:val="24"/>
          <w:szCs w:val="24"/>
          <w:lang w:eastAsia="ar-SA"/>
        </w:rPr>
        <w:t xml:space="preserve">МБОУ г. Астрахани «СОШ №39» (дошкольное подразделение) созданы 240 дополнительных мест для детей в возрасте до 3-х лет.  </w:t>
      </w:r>
      <w:r w:rsidRPr="0025650B">
        <w:rPr>
          <w:rFonts w:cs="Times New Roman"/>
          <w:sz w:val="24"/>
          <w:szCs w:val="24"/>
        </w:rPr>
        <w:t>Кроме того, в 2020 году осуществлен выкуп помещений для размещения дошкольных групп (по ул. Латышева, 3к в Ленинском районе г. Астрахани) на 100 мест.</w:t>
      </w:r>
    </w:p>
    <w:p w:rsidR="00E96FE1" w:rsidRPr="0025650B" w:rsidRDefault="008720CD" w:rsidP="007A7C8E">
      <w:pPr>
        <w:ind w:firstLine="709"/>
        <w:jc w:val="both"/>
        <w:rPr>
          <w:sz w:val="24"/>
          <w:szCs w:val="24"/>
        </w:rPr>
      </w:pPr>
      <w:r w:rsidRPr="0025650B">
        <w:rPr>
          <w:sz w:val="24"/>
          <w:szCs w:val="24"/>
        </w:rPr>
        <w:t>В</w:t>
      </w:r>
      <w:r w:rsidR="00CF3E1A" w:rsidRPr="0025650B">
        <w:rPr>
          <w:sz w:val="24"/>
          <w:szCs w:val="24"/>
        </w:rPr>
        <w:t xml:space="preserve"> 2020</w:t>
      </w:r>
      <w:r w:rsidR="00E96FE1" w:rsidRPr="0025650B">
        <w:rPr>
          <w:sz w:val="24"/>
          <w:szCs w:val="24"/>
        </w:rPr>
        <w:t xml:space="preserve"> год</w:t>
      </w:r>
      <w:r w:rsidRPr="0025650B">
        <w:rPr>
          <w:sz w:val="24"/>
          <w:szCs w:val="24"/>
        </w:rPr>
        <w:t>у</w:t>
      </w:r>
      <w:r w:rsidR="00E96FE1" w:rsidRPr="0025650B">
        <w:rPr>
          <w:sz w:val="24"/>
          <w:szCs w:val="24"/>
        </w:rPr>
        <w:t xml:space="preserve"> было поставлено на учет </w:t>
      </w:r>
      <w:r w:rsidR="000B650E" w:rsidRPr="0025650B">
        <w:rPr>
          <w:sz w:val="24"/>
          <w:szCs w:val="24"/>
        </w:rPr>
        <w:t>680</w:t>
      </w:r>
      <w:r w:rsidRPr="0025650B">
        <w:rPr>
          <w:sz w:val="24"/>
          <w:szCs w:val="24"/>
        </w:rPr>
        <w:t>0 детей</w:t>
      </w:r>
      <w:r w:rsidR="00E96FE1" w:rsidRPr="0025650B">
        <w:rPr>
          <w:sz w:val="24"/>
          <w:szCs w:val="24"/>
        </w:rPr>
        <w:t>,</w:t>
      </w:r>
      <w:r w:rsidR="000B650E" w:rsidRPr="0025650B">
        <w:rPr>
          <w:sz w:val="24"/>
          <w:szCs w:val="24"/>
        </w:rPr>
        <w:t xml:space="preserve"> при этом обработано 8198 заявлений, </w:t>
      </w:r>
      <w:r w:rsidR="00E96FE1" w:rsidRPr="0025650B">
        <w:rPr>
          <w:sz w:val="24"/>
          <w:szCs w:val="24"/>
        </w:rPr>
        <w:t xml:space="preserve">из них </w:t>
      </w:r>
      <w:r w:rsidR="000B650E" w:rsidRPr="0025650B">
        <w:rPr>
          <w:sz w:val="24"/>
          <w:szCs w:val="24"/>
        </w:rPr>
        <w:t>5710</w:t>
      </w:r>
      <w:r w:rsidR="00E96FE1" w:rsidRPr="0025650B">
        <w:rPr>
          <w:sz w:val="24"/>
          <w:szCs w:val="24"/>
        </w:rPr>
        <w:t xml:space="preserve"> </w:t>
      </w:r>
      <w:r w:rsidR="006D6A09" w:rsidRPr="0025650B">
        <w:rPr>
          <w:sz w:val="24"/>
          <w:szCs w:val="24"/>
        </w:rPr>
        <w:t xml:space="preserve">- </w:t>
      </w:r>
      <w:r w:rsidR="00E96FE1" w:rsidRPr="0025650B">
        <w:rPr>
          <w:sz w:val="24"/>
          <w:szCs w:val="24"/>
        </w:rPr>
        <w:t xml:space="preserve">поступило в электронном виде через портал «Госуслуг», </w:t>
      </w:r>
      <w:r w:rsidR="00CF3E1A" w:rsidRPr="0025650B">
        <w:rPr>
          <w:sz w:val="24"/>
          <w:szCs w:val="24"/>
        </w:rPr>
        <w:t>1914</w:t>
      </w:r>
      <w:r w:rsidR="00E96FE1" w:rsidRPr="0025650B">
        <w:rPr>
          <w:rFonts w:eastAsia="Times New Roman" w:cs="Times New Roman"/>
          <w:kern w:val="3"/>
          <w:sz w:val="24"/>
          <w:szCs w:val="24"/>
          <w:lang w:eastAsia="ru-RU"/>
        </w:rPr>
        <w:t xml:space="preserve"> – </w:t>
      </w:r>
      <w:r w:rsidR="00E96FE1" w:rsidRPr="0025650B">
        <w:rPr>
          <w:sz w:val="24"/>
          <w:szCs w:val="24"/>
        </w:rPr>
        <w:t>через МФЦ, остальные</w:t>
      </w:r>
      <w:r w:rsidR="00E96FE1" w:rsidRPr="0025650B">
        <w:rPr>
          <w:rFonts w:eastAsia="Times New Roman" w:cs="Times New Roman"/>
          <w:kern w:val="3"/>
          <w:sz w:val="24"/>
          <w:szCs w:val="24"/>
          <w:lang w:eastAsia="ru-RU"/>
        </w:rPr>
        <w:t xml:space="preserve"> – </w:t>
      </w:r>
      <w:r w:rsidR="00E96FE1" w:rsidRPr="0025650B">
        <w:rPr>
          <w:sz w:val="24"/>
          <w:szCs w:val="24"/>
        </w:rPr>
        <w:t xml:space="preserve">непосредственно в </w:t>
      </w:r>
      <w:r w:rsidR="00CF3E1A" w:rsidRPr="0025650B">
        <w:rPr>
          <w:sz w:val="24"/>
          <w:szCs w:val="24"/>
        </w:rPr>
        <w:t>управление образования администрации</w:t>
      </w:r>
      <w:r w:rsidR="00E96FE1" w:rsidRPr="0025650B">
        <w:rPr>
          <w:sz w:val="24"/>
          <w:szCs w:val="24"/>
        </w:rPr>
        <w:t xml:space="preserve"> города.</w:t>
      </w:r>
    </w:p>
    <w:p w:rsidR="00E96FE1" w:rsidRPr="0025650B" w:rsidRDefault="00CF3E1A" w:rsidP="007A7C8E">
      <w:pPr>
        <w:ind w:firstLine="709"/>
        <w:jc w:val="both"/>
        <w:rPr>
          <w:sz w:val="24"/>
          <w:szCs w:val="24"/>
        </w:rPr>
      </w:pPr>
      <w:r w:rsidRPr="0025650B">
        <w:rPr>
          <w:sz w:val="24"/>
          <w:szCs w:val="24"/>
        </w:rPr>
        <w:t>А</w:t>
      </w:r>
      <w:r w:rsidR="00E96FE1" w:rsidRPr="0025650B">
        <w:rPr>
          <w:sz w:val="24"/>
          <w:szCs w:val="24"/>
        </w:rPr>
        <w:t>ктуальный</w:t>
      </w:r>
      <w:r w:rsidRPr="0025650B">
        <w:rPr>
          <w:sz w:val="24"/>
          <w:szCs w:val="24"/>
        </w:rPr>
        <w:t xml:space="preserve"> </w:t>
      </w:r>
      <w:r w:rsidR="00E96FE1" w:rsidRPr="0025650B">
        <w:rPr>
          <w:sz w:val="24"/>
          <w:szCs w:val="24"/>
        </w:rPr>
        <w:t xml:space="preserve">спрос детей в возрасте от 3 до 7 лет, желающих получить место в муниципальных образовательных организациях, отсутствовал, и для детей данной возрастной категории имелось </w:t>
      </w:r>
      <w:r w:rsidRPr="0025650B">
        <w:rPr>
          <w:sz w:val="24"/>
          <w:szCs w:val="24"/>
        </w:rPr>
        <w:t>более 500</w:t>
      </w:r>
      <w:r w:rsidR="00E96FE1" w:rsidRPr="0025650B">
        <w:rPr>
          <w:sz w:val="24"/>
          <w:szCs w:val="24"/>
        </w:rPr>
        <w:t xml:space="preserve"> свободных мест в дошкольных образовательных организациях. В тоже время потребность в яслях не удовлетворена, и только для детей от 1,5 до 3 лет требуется </w:t>
      </w:r>
      <w:r w:rsidRPr="0025650B">
        <w:rPr>
          <w:sz w:val="24"/>
          <w:szCs w:val="24"/>
        </w:rPr>
        <w:t>629</w:t>
      </w:r>
      <w:r w:rsidR="00E96FE1" w:rsidRPr="0025650B">
        <w:rPr>
          <w:sz w:val="24"/>
          <w:szCs w:val="24"/>
        </w:rPr>
        <w:t xml:space="preserve"> мест в дошкольных образовательных организациях.   </w:t>
      </w:r>
    </w:p>
    <w:p w:rsidR="00F90F0C" w:rsidRPr="0025650B" w:rsidRDefault="00F90F0C" w:rsidP="007A7C8E">
      <w:pPr>
        <w:ind w:firstLine="709"/>
        <w:jc w:val="both"/>
        <w:rPr>
          <w:color w:val="FF0000"/>
          <w:sz w:val="24"/>
          <w:szCs w:val="24"/>
        </w:rPr>
      </w:pPr>
      <w:r w:rsidRPr="0025650B">
        <w:rPr>
          <w:color w:val="000000" w:themeColor="text1"/>
          <w:sz w:val="24"/>
          <w:szCs w:val="24"/>
        </w:rPr>
        <w:t>Сеть муниципальных учреждений, реализующих основные программы общего образования на всех его уровнях, насчитыва</w:t>
      </w:r>
      <w:r w:rsidR="006D6A09" w:rsidRPr="0025650B">
        <w:rPr>
          <w:color w:val="000000" w:themeColor="text1"/>
          <w:sz w:val="24"/>
          <w:szCs w:val="24"/>
        </w:rPr>
        <w:t>ет</w:t>
      </w:r>
      <w:r w:rsidRPr="0025650B">
        <w:rPr>
          <w:color w:val="000000" w:themeColor="text1"/>
          <w:sz w:val="24"/>
          <w:szCs w:val="24"/>
        </w:rPr>
        <w:t xml:space="preserve"> 63 </w:t>
      </w:r>
      <w:r w:rsidR="005F5AEC" w:rsidRPr="0025650B">
        <w:rPr>
          <w:color w:val="000000" w:themeColor="text1"/>
          <w:sz w:val="24"/>
          <w:szCs w:val="24"/>
        </w:rPr>
        <w:t>организации</w:t>
      </w:r>
      <w:r w:rsidRPr="0025650B">
        <w:rPr>
          <w:color w:val="000000" w:themeColor="text1"/>
          <w:sz w:val="24"/>
          <w:szCs w:val="24"/>
        </w:rPr>
        <w:t>, в которых обуч</w:t>
      </w:r>
      <w:r w:rsidR="005F5AEC" w:rsidRPr="0025650B">
        <w:rPr>
          <w:color w:val="000000" w:themeColor="text1"/>
          <w:sz w:val="24"/>
          <w:szCs w:val="24"/>
        </w:rPr>
        <w:t>аются</w:t>
      </w:r>
      <w:r w:rsidRPr="0025650B">
        <w:rPr>
          <w:color w:val="000000" w:themeColor="text1"/>
          <w:sz w:val="24"/>
          <w:szCs w:val="24"/>
        </w:rPr>
        <w:t xml:space="preserve"> 61 153 учащихся. Во всех муниципальных общеобразовательных </w:t>
      </w:r>
      <w:r w:rsidR="005F5AEC" w:rsidRPr="0025650B">
        <w:rPr>
          <w:color w:val="000000" w:themeColor="text1"/>
          <w:sz w:val="24"/>
          <w:szCs w:val="24"/>
        </w:rPr>
        <w:t>организациях</w:t>
      </w:r>
      <w:r w:rsidRPr="0025650B">
        <w:rPr>
          <w:color w:val="000000" w:themeColor="text1"/>
          <w:sz w:val="24"/>
          <w:szCs w:val="24"/>
        </w:rPr>
        <w:t xml:space="preserve"> реализуется Федеральный государственный образовательный стандарт (ФГОС) начального общего, основного общего и среднего общего образования. </w:t>
      </w:r>
    </w:p>
    <w:p w:rsidR="00E96FE1" w:rsidRPr="0025650B" w:rsidRDefault="00E96FE1" w:rsidP="007A7C8E">
      <w:pPr>
        <w:ind w:firstLine="709"/>
        <w:jc w:val="both"/>
        <w:rPr>
          <w:sz w:val="24"/>
          <w:szCs w:val="24"/>
        </w:rPr>
      </w:pPr>
      <w:r w:rsidRPr="0025650B">
        <w:rPr>
          <w:sz w:val="24"/>
          <w:szCs w:val="24"/>
        </w:rPr>
        <w:t xml:space="preserve">Из общего числа образовательных </w:t>
      </w:r>
      <w:r w:rsidR="005F5AEC" w:rsidRPr="0025650B">
        <w:rPr>
          <w:sz w:val="24"/>
          <w:szCs w:val="24"/>
        </w:rPr>
        <w:t>организаций</w:t>
      </w:r>
      <w:r w:rsidRPr="0025650B">
        <w:rPr>
          <w:sz w:val="24"/>
          <w:szCs w:val="24"/>
        </w:rPr>
        <w:t xml:space="preserve"> 12 обеспечивают углубленное изучение отдельных предметов и </w:t>
      </w:r>
      <w:r w:rsidR="00C0152C" w:rsidRPr="0025650B">
        <w:rPr>
          <w:sz w:val="24"/>
          <w:szCs w:val="24"/>
        </w:rPr>
        <w:t>22</w:t>
      </w:r>
      <w:r w:rsidRPr="0025650B">
        <w:rPr>
          <w:sz w:val="24"/>
          <w:szCs w:val="24"/>
        </w:rPr>
        <w:t xml:space="preserve"> – имеют профильные классы обучения. На базе </w:t>
      </w:r>
      <w:r w:rsidR="005F5AEC" w:rsidRPr="0025650B">
        <w:rPr>
          <w:sz w:val="24"/>
          <w:szCs w:val="24"/>
        </w:rPr>
        <w:t>МБОУ г. Астрахань «</w:t>
      </w:r>
      <w:r w:rsidRPr="0025650B">
        <w:rPr>
          <w:sz w:val="24"/>
          <w:szCs w:val="24"/>
        </w:rPr>
        <w:t>Гимназии №1</w:t>
      </w:r>
      <w:r w:rsidR="005F5AEC" w:rsidRPr="0025650B">
        <w:rPr>
          <w:sz w:val="24"/>
          <w:szCs w:val="24"/>
        </w:rPr>
        <w:t>»</w:t>
      </w:r>
      <w:r w:rsidRPr="0025650B">
        <w:rPr>
          <w:sz w:val="24"/>
          <w:szCs w:val="24"/>
        </w:rPr>
        <w:t xml:space="preserve"> действует Центр дистанционного образования для детей-инвалидов.</w:t>
      </w:r>
      <w:r w:rsidR="001A330C" w:rsidRPr="0025650B">
        <w:rPr>
          <w:sz w:val="24"/>
          <w:szCs w:val="24"/>
        </w:rPr>
        <w:t xml:space="preserve"> В </w:t>
      </w:r>
      <w:r w:rsidR="000B7DF1" w:rsidRPr="0025650B">
        <w:rPr>
          <w:sz w:val="24"/>
          <w:szCs w:val="24"/>
        </w:rPr>
        <w:t>связи</w:t>
      </w:r>
      <w:r w:rsidR="001A330C" w:rsidRPr="0025650B">
        <w:rPr>
          <w:sz w:val="24"/>
          <w:szCs w:val="24"/>
        </w:rPr>
        <w:t xml:space="preserve"> с выбором родителями </w:t>
      </w:r>
      <w:r w:rsidR="006D6A09" w:rsidRPr="0025650B">
        <w:rPr>
          <w:sz w:val="24"/>
          <w:szCs w:val="24"/>
        </w:rPr>
        <w:t xml:space="preserve">семейной </w:t>
      </w:r>
      <w:r w:rsidR="001A330C" w:rsidRPr="0025650B">
        <w:rPr>
          <w:sz w:val="24"/>
          <w:szCs w:val="24"/>
        </w:rPr>
        <w:t xml:space="preserve">формы получения общего </w:t>
      </w:r>
      <w:r w:rsidR="00544A7E" w:rsidRPr="0025650B">
        <w:rPr>
          <w:sz w:val="24"/>
          <w:szCs w:val="24"/>
        </w:rPr>
        <w:t>образования, на</w:t>
      </w:r>
      <w:r w:rsidR="001A330C" w:rsidRPr="0025650B">
        <w:rPr>
          <w:sz w:val="24"/>
          <w:szCs w:val="24"/>
        </w:rPr>
        <w:t xml:space="preserve"> учете в управлении состоят 487 обучающихся, получающих общее образование в </w:t>
      </w:r>
      <w:r w:rsidR="006D6A09" w:rsidRPr="0025650B">
        <w:rPr>
          <w:sz w:val="24"/>
          <w:szCs w:val="24"/>
        </w:rPr>
        <w:t>данной форме</w:t>
      </w:r>
      <w:r w:rsidR="001A330C" w:rsidRPr="0025650B">
        <w:rPr>
          <w:sz w:val="24"/>
          <w:szCs w:val="24"/>
        </w:rPr>
        <w:t>.</w:t>
      </w:r>
    </w:p>
    <w:p w:rsidR="00E96FE1" w:rsidRPr="0025650B" w:rsidRDefault="00E96FE1" w:rsidP="007A7C8E">
      <w:pPr>
        <w:ind w:firstLine="709"/>
        <w:jc w:val="both"/>
        <w:rPr>
          <w:color w:val="000000" w:themeColor="text1"/>
          <w:sz w:val="24"/>
          <w:szCs w:val="24"/>
        </w:rPr>
      </w:pPr>
      <w:r w:rsidRPr="0025650B">
        <w:rPr>
          <w:sz w:val="24"/>
          <w:szCs w:val="24"/>
        </w:rPr>
        <w:t xml:space="preserve">В образовательных </w:t>
      </w:r>
      <w:r w:rsidR="005F5AEC" w:rsidRPr="0025650B">
        <w:rPr>
          <w:sz w:val="24"/>
          <w:szCs w:val="24"/>
        </w:rPr>
        <w:t>организациях</w:t>
      </w:r>
      <w:r w:rsidRPr="0025650B">
        <w:rPr>
          <w:sz w:val="24"/>
          <w:szCs w:val="24"/>
        </w:rPr>
        <w:t xml:space="preserve"> города созданы условия для </w:t>
      </w:r>
      <w:r w:rsidR="005F5AEC" w:rsidRPr="0025650B">
        <w:rPr>
          <w:sz w:val="24"/>
          <w:szCs w:val="24"/>
        </w:rPr>
        <w:t>обучения</w:t>
      </w:r>
      <w:r w:rsidRPr="0025650B">
        <w:rPr>
          <w:sz w:val="24"/>
          <w:szCs w:val="24"/>
        </w:rPr>
        <w:t xml:space="preserve"> детей с ограниченными возможностями</w:t>
      </w:r>
      <w:r w:rsidR="000D011A" w:rsidRPr="0025650B">
        <w:rPr>
          <w:sz w:val="24"/>
          <w:szCs w:val="24"/>
        </w:rPr>
        <w:t xml:space="preserve"> здоровья, в</w:t>
      </w:r>
      <w:r w:rsidRPr="0025650B">
        <w:rPr>
          <w:sz w:val="24"/>
          <w:szCs w:val="24"/>
        </w:rPr>
        <w:t xml:space="preserve"> том числе </w:t>
      </w:r>
      <w:r w:rsidR="000D011A" w:rsidRPr="0025650B">
        <w:rPr>
          <w:sz w:val="24"/>
          <w:szCs w:val="24"/>
        </w:rPr>
        <w:t xml:space="preserve">в 41 </w:t>
      </w:r>
      <w:r w:rsidR="005F5AEC" w:rsidRPr="0025650B">
        <w:rPr>
          <w:sz w:val="24"/>
          <w:szCs w:val="24"/>
        </w:rPr>
        <w:t xml:space="preserve">- </w:t>
      </w:r>
      <w:r w:rsidR="000D011A" w:rsidRPr="0025650B">
        <w:rPr>
          <w:sz w:val="24"/>
          <w:szCs w:val="24"/>
        </w:rPr>
        <w:t xml:space="preserve">организовано </w:t>
      </w:r>
      <w:r w:rsidRPr="0025650B">
        <w:rPr>
          <w:sz w:val="24"/>
          <w:szCs w:val="24"/>
        </w:rPr>
        <w:t>инклюзивно</w:t>
      </w:r>
      <w:r w:rsidR="000D011A" w:rsidRPr="0025650B">
        <w:rPr>
          <w:sz w:val="24"/>
          <w:szCs w:val="24"/>
        </w:rPr>
        <w:t>е</w:t>
      </w:r>
      <w:r w:rsidRPr="0025650B">
        <w:rPr>
          <w:sz w:val="24"/>
          <w:szCs w:val="24"/>
        </w:rPr>
        <w:t xml:space="preserve"> обучени</w:t>
      </w:r>
      <w:r w:rsidR="000D011A" w:rsidRPr="0025650B">
        <w:rPr>
          <w:sz w:val="24"/>
          <w:szCs w:val="24"/>
        </w:rPr>
        <w:t>е,</w:t>
      </w:r>
      <w:r w:rsidRPr="0025650B">
        <w:rPr>
          <w:sz w:val="24"/>
          <w:szCs w:val="24"/>
        </w:rPr>
        <w:t xml:space="preserve"> </w:t>
      </w:r>
      <w:r w:rsidR="000D011A" w:rsidRPr="0025650B">
        <w:rPr>
          <w:sz w:val="24"/>
          <w:szCs w:val="24"/>
        </w:rPr>
        <w:t>4 - имеют отдельные классы для обучающихся с ограниченными возможностями здоровья</w:t>
      </w:r>
      <w:r w:rsidRPr="0025650B">
        <w:rPr>
          <w:sz w:val="24"/>
          <w:szCs w:val="24"/>
        </w:rPr>
        <w:t>,</w:t>
      </w:r>
      <w:r w:rsidR="000D011A" w:rsidRPr="0025650B">
        <w:rPr>
          <w:sz w:val="24"/>
          <w:szCs w:val="24"/>
        </w:rPr>
        <w:t xml:space="preserve"> в 4</w:t>
      </w:r>
      <w:r w:rsidR="005F5AEC" w:rsidRPr="0025650B">
        <w:rPr>
          <w:sz w:val="24"/>
          <w:szCs w:val="24"/>
        </w:rPr>
        <w:t xml:space="preserve"> </w:t>
      </w:r>
      <w:r w:rsidR="000D011A" w:rsidRPr="0025650B">
        <w:rPr>
          <w:sz w:val="24"/>
          <w:szCs w:val="24"/>
        </w:rPr>
        <w:t>- проводилось</w:t>
      </w:r>
      <w:r w:rsidRPr="0025650B">
        <w:rPr>
          <w:sz w:val="24"/>
          <w:szCs w:val="24"/>
        </w:rPr>
        <w:t xml:space="preserve"> обучени</w:t>
      </w:r>
      <w:r w:rsidR="000D011A" w:rsidRPr="0025650B">
        <w:rPr>
          <w:sz w:val="24"/>
          <w:szCs w:val="24"/>
        </w:rPr>
        <w:t>е</w:t>
      </w:r>
      <w:r w:rsidRPr="0025650B">
        <w:rPr>
          <w:sz w:val="24"/>
          <w:szCs w:val="24"/>
        </w:rPr>
        <w:t xml:space="preserve"> с использованием дистанцион</w:t>
      </w:r>
      <w:r w:rsidR="000D011A" w:rsidRPr="0025650B">
        <w:rPr>
          <w:sz w:val="24"/>
          <w:szCs w:val="24"/>
        </w:rPr>
        <w:t>ных образовательных технологий</w:t>
      </w:r>
      <w:r w:rsidRPr="0025650B">
        <w:rPr>
          <w:sz w:val="24"/>
          <w:szCs w:val="24"/>
        </w:rPr>
        <w:t xml:space="preserve">, в </w:t>
      </w:r>
      <w:r w:rsidR="00A71EC9" w:rsidRPr="0025650B">
        <w:rPr>
          <w:sz w:val="24"/>
          <w:szCs w:val="24"/>
        </w:rPr>
        <w:t xml:space="preserve">77,4 </w:t>
      </w:r>
      <w:r w:rsidRPr="0025650B">
        <w:rPr>
          <w:sz w:val="24"/>
          <w:szCs w:val="24"/>
        </w:rPr>
        <w:t xml:space="preserve">% </w:t>
      </w:r>
      <w:r w:rsidRPr="0025650B">
        <w:rPr>
          <w:color w:val="000000" w:themeColor="text1"/>
          <w:sz w:val="24"/>
          <w:szCs w:val="24"/>
        </w:rPr>
        <w:t xml:space="preserve">образовательных организациях обеспечена доступность инвалидов к месту предоставления образовательной услуги. </w:t>
      </w:r>
    </w:p>
    <w:p w:rsidR="00990EF3" w:rsidRPr="0025650B" w:rsidRDefault="00B91749" w:rsidP="007A7C8E">
      <w:pPr>
        <w:pStyle w:val="a7"/>
        <w:ind w:firstLine="540"/>
        <w:jc w:val="both"/>
        <w:rPr>
          <w:rFonts w:cs="Times New Roman"/>
          <w:color w:val="000000"/>
          <w:sz w:val="24"/>
          <w:szCs w:val="24"/>
        </w:rPr>
      </w:pPr>
      <w:r w:rsidRPr="0025650B">
        <w:rPr>
          <w:rFonts w:ascii="Times New Roman" w:hAnsi="Times New Roman" w:cs="Times New Roman"/>
          <w:color w:val="000000"/>
          <w:sz w:val="24"/>
          <w:szCs w:val="24"/>
        </w:rPr>
        <w:tab/>
        <w:t>В 2020 году 35 муниципальных общеобразовательных организаций вошли в перечень объектов</w:t>
      </w:r>
      <w:r w:rsidR="00F45F5E" w:rsidRPr="0025650B">
        <w:rPr>
          <w:rFonts w:ascii="Times New Roman" w:hAnsi="Times New Roman" w:cs="Times New Roman"/>
          <w:color w:val="000000"/>
          <w:sz w:val="24"/>
          <w:szCs w:val="24"/>
        </w:rPr>
        <w:t xml:space="preserve"> - участников</w:t>
      </w:r>
      <w:r w:rsidRPr="002565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45F5E" w:rsidRPr="0025650B">
        <w:rPr>
          <w:rFonts w:ascii="Times New Roman" w:hAnsi="Times New Roman" w:cs="Times New Roman"/>
          <w:color w:val="000000"/>
          <w:sz w:val="24"/>
          <w:szCs w:val="24"/>
        </w:rPr>
        <w:t xml:space="preserve">  региональных проектов «Цифровая образовательная среда» и «Информационная инфраструктура».</w:t>
      </w:r>
      <w:r w:rsidR="003E2489" w:rsidRPr="0025650B">
        <w:rPr>
          <w:rFonts w:cs="Times New Roman"/>
          <w:color w:val="000000"/>
          <w:sz w:val="24"/>
          <w:szCs w:val="24"/>
        </w:rPr>
        <w:t xml:space="preserve"> </w:t>
      </w:r>
      <w:r w:rsidR="003E2489" w:rsidRPr="002565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0EF3" w:rsidRPr="0025650B" w:rsidRDefault="00990EF3" w:rsidP="007A7C8E">
      <w:pPr>
        <w:jc w:val="both"/>
        <w:rPr>
          <w:rFonts w:cs="Times New Roman"/>
          <w:sz w:val="24"/>
          <w:szCs w:val="24"/>
        </w:rPr>
      </w:pPr>
      <w:r w:rsidRPr="0025650B">
        <w:rPr>
          <w:rFonts w:cs="Times New Roman"/>
          <w:color w:val="000000"/>
          <w:sz w:val="24"/>
          <w:szCs w:val="24"/>
        </w:rPr>
        <w:tab/>
        <w:t xml:space="preserve">В течение последних 3-х лет </w:t>
      </w:r>
      <w:r w:rsidRPr="0025650B">
        <w:rPr>
          <w:rFonts w:cs="Times New Roman"/>
          <w:sz w:val="24"/>
          <w:szCs w:val="24"/>
        </w:rPr>
        <w:t xml:space="preserve">увеличилось количество школьников, обучающихся во вторую смену (с 24,9% в 2018-2019, 26% в 2019-2020 и 30,4% 2020-2021). Прогнозная потребность в дополнительных местах в общеобразовательных </w:t>
      </w:r>
      <w:r w:rsidR="005F5AEC" w:rsidRPr="0025650B">
        <w:rPr>
          <w:rFonts w:cs="Times New Roman"/>
          <w:sz w:val="24"/>
          <w:szCs w:val="24"/>
        </w:rPr>
        <w:t>организациях</w:t>
      </w:r>
      <w:r w:rsidRPr="0025650B">
        <w:rPr>
          <w:rFonts w:cs="Times New Roman"/>
          <w:sz w:val="24"/>
          <w:szCs w:val="24"/>
        </w:rPr>
        <w:t xml:space="preserve"> в целях </w:t>
      </w:r>
      <w:r w:rsidRPr="0025650B">
        <w:rPr>
          <w:rFonts w:cs="Times New Roman"/>
          <w:sz w:val="24"/>
          <w:szCs w:val="24"/>
        </w:rPr>
        <w:lastRenderedPageBreak/>
        <w:t xml:space="preserve">ликвидации второй смены обучения и с учетом соблюдения требований санитарных норм и правил </w:t>
      </w:r>
      <w:r w:rsidR="00C91C8D" w:rsidRPr="0025650B">
        <w:rPr>
          <w:rFonts w:cs="Times New Roman"/>
          <w:sz w:val="24"/>
          <w:szCs w:val="24"/>
        </w:rPr>
        <w:t xml:space="preserve"> </w:t>
      </w:r>
      <w:r w:rsidRPr="0025650B">
        <w:rPr>
          <w:rFonts w:cs="Times New Roman"/>
          <w:sz w:val="24"/>
          <w:szCs w:val="24"/>
        </w:rPr>
        <w:t xml:space="preserve"> составляет 18380 мест.</w:t>
      </w:r>
    </w:p>
    <w:p w:rsidR="00990EF3" w:rsidRPr="0025650B" w:rsidRDefault="00990EF3" w:rsidP="007A7C8E">
      <w:pPr>
        <w:ind w:firstLine="709"/>
        <w:jc w:val="both"/>
        <w:rPr>
          <w:sz w:val="24"/>
          <w:szCs w:val="24"/>
        </w:rPr>
      </w:pPr>
      <w:bookmarkStart w:id="1" w:name="_GoBack"/>
      <w:r w:rsidRPr="0025650B">
        <w:rPr>
          <w:sz w:val="24"/>
          <w:szCs w:val="24"/>
        </w:rPr>
        <w:t xml:space="preserve">В настоящее время в рамках реализации </w:t>
      </w:r>
      <w:r w:rsidRPr="0025650B">
        <w:rPr>
          <w:rFonts w:eastAsia="SimSun"/>
          <w:spacing w:val="-4"/>
          <w:sz w:val="24"/>
          <w:szCs w:val="24"/>
          <w:shd w:val="clear" w:color="auto" w:fill="FFFFFF"/>
          <w:lang w:eastAsia="zh-CN" w:bidi="hi-IN"/>
        </w:rPr>
        <w:t xml:space="preserve">мероприятий государственной программы «Развитие образования Астраханской </w:t>
      </w:r>
      <w:r w:rsidR="00C91C8D" w:rsidRPr="0025650B">
        <w:rPr>
          <w:rFonts w:eastAsia="SimSun"/>
          <w:spacing w:val="-4"/>
          <w:sz w:val="24"/>
          <w:szCs w:val="24"/>
          <w:shd w:val="clear" w:color="auto" w:fill="FFFFFF"/>
          <w:lang w:eastAsia="zh-CN" w:bidi="hi-IN"/>
        </w:rPr>
        <w:t>области» (далее - программа) ведется</w:t>
      </w:r>
      <w:r w:rsidRPr="0025650B">
        <w:rPr>
          <w:rFonts w:eastAsia="SimSun"/>
          <w:spacing w:val="-4"/>
          <w:sz w:val="24"/>
          <w:szCs w:val="24"/>
          <w:shd w:val="clear" w:color="auto" w:fill="FFFFFF"/>
          <w:lang w:eastAsia="zh-CN" w:bidi="hi-IN"/>
        </w:rPr>
        <w:t xml:space="preserve"> строительство </w:t>
      </w:r>
      <w:r w:rsidRPr="0025650B">
        <w:rPr>
          <w:sz w:val="24"/>
          <w:szCs w:val="24"/>
        </w:rPr>
        <w:t>объекта «Общеобразовательная школа на 1000 мест по    ул. 3-я Зеленгинская, в Кировском районе», что позволит частично решить вопрос ликвидации обучения во вторую смену в общеобразовательных учреждениях микрорайона «Никитинский бугор -2».</w:t>
      </w:r>
    </w:p>
    <w:p w:rsidR="00990EF3" w:rsidRPr="0025650B" w:rsidRDefault="00990EF3" w:rsidP="007A7C8E">
      <w:pPr>
        <w:ind w:firstLine="851"/>
        <w:jc w:val="both"/>
        <w:rPr>
          <w:sz w:val="24"/>
          <w:szCs w:val="24"/>
        </w:rPr>
      </w:pPr>
      <w:r w:rsidRPr="0025650B">
        <w:rPr>
          <w:sz w:val="24"/>
          <w:szCs w:val="24"/>
        </w:rPr>
        <w:t>Строительство школы на 1000 мест по пер. Грановский (земельный участок 30:12:000000:8384, 27036 кв. м), запланированное</w:t>
      </w:r>
      <w:r w:rsidR="00C91C8D" w:rsidRPr="0025650B">
        <w:rPr>
          <w:sz w:val="24"/>
          <w:szCs w:val="24"/>
        </w:rPr>
        <w:t xml:space="preserve"> программой на 2022</w:t>
      </w:r>
      <w:r w:rsidRPr="0025650B">
        <w:rPr>
          <w:sz w:val="24"/>
          <w:szCs w:val="24"/>
        </w:rPr>
        <w:t xml:space="preserve"> позволит ликвидировать обучение во вторую смену в микрорайонах «Военный городок» и «Западный -2».</w:t>
      </w:r>
      <w:bookmarkEnd w:id="1"/>
    </w:p>
    <w:p w:rsidR="0056559B" w:rsidRPr="0025650B" w:rsidRDefault="0056559B" w:rsidP="007A7C8E">
      <w:pPr>
        <w:ind w:firstLine="708"/>
        <w:jc w:val="both"/>
        <w:rPr>
          <w:rFonts w:cs="Times New Roman"/>
          <w:sz w:val="24"/>
          <w:szCs w:val="24"/>
        </w:rPr>
      </w:pPr>
      <w:r w:rsidRPr="0025650B">
        <w:rPr>
          <w:sz w:val="24"/>
          <w:szCs w:val="24"/>
        </w:rPr>
        <w:t xml:space="preserve">По результатам государственной итоговой аттестации образовательная система города Астрахани занимает лидирующие позиции в регионе. Увеличилась доля выпускников, получивших высокие результаты по отдельным предметам, максимальный балл показали на экзаменах 21 выпускник по химии, русскому языку, истории, обществознанию, литературе и, впервые, физике. Результатом эффективной работы с одаренными и способными детьми явилось получение 280 выпускниками медалей «За особые успехи в учении», что на 34,7% больше, чем в 2019 году. </w:t>
      </w:r>
      <w:r w:rsidRPr="0025650B">
        <w:rPr>
          <w:rFonts w:cs="Times New Roman"/>
          <w:sz w:val="24"/>
          <w:szCs w:val="24"/>
        </w:rPr>
        <w:t>Документы об образовании в 2020 году получили все выпускники 9 и 11 классов, успешно освоивших ФГОС (7481 чел</w:t>
      </w:r>
      <w:r w:rsidR="005B0405" w:rsidRPr="0025650B">
        <w:rPr>
          <w:rFonts w:cs="Times New Roman"/>
          <w:sz w:val="24"/>
          <w:szCs w:val="24"/>
        </w:rPr>
        <w:t>.</w:t>
      </w:r>
      <w:r w:rsidRPr="0025650B">
        <w:rPr>
          <w:rFonts w:cs="Times New Roman"/>
          <w:sz w:val="24"/>
          <w:szCs w:val="24"/>
        </w:rPr>
        <w:t>)</w:t>
      </w:r>
      <w:r w:rsidR="005B0405" w:rsidRPr="0025650B">
        <w:rPr>
          <w:rFonts w:cs="Times New Roman"/>
          <w:sz w:val="24"/>
          <w:szCs w:val="24"/>
        </w:rPr>
        <w:t>.</w:t>
      </w:r>
    </w:p>
    <w:p w:rsidR="00EE2D6D" w:rsidRPr="0025650B" w:rsidRDefault="00EE2D6D" w:rsidP="007A7C8E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Образовательные учреждения в целом укомплектованы квалифицированными педагогическими кадрами</w:t>
      </w:r>
      <w:r w:rsidRPr="0025650B">
        <w:rPr>
          <w:sz w:val="24"/>
          <w:szCs w:val="24"/>
        </w:rPr>
        <w:t xml:space="preserve">. </w:t>
      </w:r>
      <w:r w:rsidRPr="0025650B">
        <w:rPr>
          <w:rFonts w:ascii="Times New Roman" w:hAnsi="Times New Roman"/>
          <w:sz w:val="24"/>
          <w:szCs w:val="24"/>
        </w:rPr>
        <w:t xml:space="preserve">В отрасли осуществляют трудовую деятельность 5363 педагогических работника, из них 166 человек имеют звание «Отличник народного просвещения», 385 - «Почетный работник общего образования Российской Федерации», 25 - удостоены Почетного звания «Заслуженный учитель Российской Федерации». Вместе с тем, </w:t>
      </w:r>
      <w:r w:rsidRPr="0025650B">
        <w:rPr>
          <w:rFonts w:ascii="Times New Roman" w:hAnsi="Times New Roman" w:cs="Times New Roman"/>
          <w:sz w:val="24"/>
          <w:szCs w:val="24"/>
        </w:rPr>
        <w:t xml:space="preserve">имеется дефицит учителей по некоторым учебным дисциплинам: иностранный язык, русский язык, литература. </w:t>
      </w:r>
    </w:p>
    <w:p w:rsidR="00EE2D6D" w:rsidRPr="0025650B" w:rsidRDefault="00EE2D6D" w:rsidP="007A7C8E">
      <w:pPr>
        <w:pStyle w:val="a7"/>
        <w:ind w:firstLine="708"/>
        <w:jc w:val="both"/>
        <w:rPr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 xml:space="preserve">Улучшение качества предоставления образовательных услуг невозможно без совершенствования состава педагогических кадров. За 2020 год прошли курсы повышения квалификации 2078 педагогов. </w:t>
      </w:r>
    </w:p>
    <w:p w:rsidR="004F32DD" w:rsidRPr="0025650B" w:rsidRDefault="004F32DD" w:rsidP="007A7C8E">
      <w:pPr>
        <w:pStyle w:val="a7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25650B">
        <w:rPr>
          <w:rFonts w:ascii="Times New Roman" w:hAnsi="Times New Roman"/>
          <w:color w:val="000000" w:themeColor="text1"/>
          <w:sz w:val="24"/>
          <w:szCs w:val="24"/>
        </w:rPr>
        <w:t>Астраханские педагоги, продолжая лучшие традиции отечественного образования, внедряя инновационные педагогические технологии, добились серьезных успехов в образовательной и научной работе. М</w:t>
      </w:r>
      <w:r w:rsidRPr="0025650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олодые педагоги МБОУ г. Астрахани «СОШ №1» Ирина Панкова, учитель истории, и Татьяна </w:t>
      </w:r>
      <w:proofErr w:type="spellStart"/>
      <w:r w:rsidRPr="0025650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Нагайкина</w:t>
      </w:r>
      <w:proofErr w:type="spellEnd"/>
      <w:r w:rsidRPr="0025650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, учитель иностранного языка, в рамках Международного проектного форума Южного Федерального округа СЕЛИАС 2020 приняли участие во Всероссийском конкурсе молодежных проектов Федерального агентства </w:t>
      </w:r>
      <w:proofErr w:type="spellStart"/>
      <w:r w:rsidRPr="0025650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Росмолодежи</w:t>
      </w:r>
      <w:proofErr w:type="spellEnd"/>
      <w:r w:rsidRPr="0025650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для физических лиц. Панкова И. и </w:t>
      </w:r>
      <w:proofErr w:type="spellStart"/>
      <w:r w:rsidRPr="0025650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Нагайкина</w:t>
      </w:r>
      <w:proofErr w:type="spellEnd"/>
      <w:r w:rsidRPr="0025650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Т. представили свои проекты «Бессмертная эскадрилья» и </w:t>
      </w:r>
      <w:r w:rsidRPr="0025650B">
        <w:rPr>
          <w:rFonts w:ascii="Times New Roman" w:hAnsi="Times New Roman"/>
          <w:color w:val="000000" w:themeColor="text1"/>
          <w:sz w:val="24"/>
          <w:szCs w:val="24"/>
        </w:rPr>
        <w:t xml:space="preserve">«Научно-познавательная школа «Профессор» в номинациях </w:t>
      </w:r>
      <w:r w:rsidRPr="0025650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«Патриотическое воспитание» и «Социальные лифты». Проекты получили </w:t>
      </w:r>
      <w:proofErr w:type="spellStart"/>
      <w:r w:rsidRPr="0025650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грантовую</w:t>
      </w:r>
      <w:proofErr w:type="spellEnd"/>
      <w:r w:rsidRPr="0025650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поддержку в размере 160 000 и 661 000 рублей соответственно.</w:t>
      </w:r>
    </w:p>
    <w:p w:rsidR="004F32DD" w:rsidRPr="0025650B" w:rsidRDefault="004F32DD" w:rsidP="007A7C8E">
      <w:pPr>
        <w:pStyle w:val="a7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650B">
        <w:rPr>
          <w:rFonts w:ascii="Times New Roman" w:hAnsi="Times New Roman"/>
          <w:color w:val="000000" w:themeColor="text1"/>
          <w:sz w:val="24"/>
          <w:szCs w:val="24"/>
        </w:rPr>
        <w:t>Постнова</w:t>
      </w:r>
      <w:proofErr w:type="spellEnd"/>
      <w:r w:rsidRPr="0025650B">
        <w:rPr>
          <w:rFonts w:ascii="Times New Roman" w:hAnsi="Times New Roman"/>
          <w:color w:val="000000" w:themeColor="text1"/>
          <w:sz w:val="24"/>
          <w:szCs w:val="24"/>
        </w:rPr>
        <w:t xml:space="preserve"> Галина Владимировна, учитель физики МБОУ г. Астрахани «СОШ № 11 имени Гейдара Алиевича Алиева», удостоена премии Министерства просвещения Российской Федерации (приказ от 21.08.2020 № 429) в размере 200 000 рублей за достижения </w:t>
      </w:r>
      <w:r w:rsidR="003207A3" w:rsidRPr="0025650B">
        <w:rPr>
          <w:rFonts w:ascii="Times New Roman" w:hAnsi="Times New Roman"/>
          <w:color w:val="000000" w:themeColor="text1"/>
          <w:sz w:val="24"/>
          <w:szCs w:val="24"/>
        </w:rPr>
        <w:t xml:space="preserve">в </w:t>
      </w:r>
      <w:r w:rsidRPr="0025650B">
        <w:rPr>
          <w:rFonts w:ascii="Times New Roman" w:hAnsi="Times New Roman"/>
          <w:color w:val="000000" w:themeColor="text1"/>
          <w:sz w:val="24"/>
          <w:szCs w:val="24"/>
        </w:rPr>
        <w:t>педагогической деятельности.</w:t>
      </w:r>
    </w:p>
    <w:p w:rsidR="004F32DD" w:rsidRPr="0025650B" w:rsidRDefault="004F32DD" w:rsidP="007A7C8E">
      <w:pPr>
        <w:pStyle w:val="a7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Образовательные </w:t>
      </w:r>
      <w:r w:rsidR="005F5AEC"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t>организации</w:t>
      </w:r>
      <w:r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города активно участвуют в различных проектах и программах, способствующих участию школьников в научно-исследовательской деятельности и их интеграции в мировое межкультурное пространство. По результатам отчетного года 7 239 обучающихся стали победителями и призерами всероссийских и международных конкурсов, олимпиад, спортивных соревнований.</w:t>
      </w:r>
    </w:p>
    <w:p w:rsidR="004F32DD" w:rsidRPr="0025650B" w:rsidRDefault="004F32DD" w:rsidP="007A7C8E">
      <w:pPr>
        <w:pStyle w:val="a7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Сабина </w:t>
      </w:r>
      <w:proofErr w:type="spellStart"/>
      <w:r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t>Идиатулина</w:t>
      </w:r>
      <w:proofErr w:type="spellEnd"/>
      <w:r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t>, ученица 10 класса МБОУ г. Астрахани «СОШ № 24» стала победителем Всероссийского конкурса «Большая перемена» и получила приз в размере 200 000 рублей на своё будущее образование.</w:t>
      </w:r>
    </w:p>
    <w:p w:rsidR="004F32DD" w:rsidRPr="0025650B" w:rsidRDefault="004F32DD" w:rsidP="007A7C8E">
      <w:pPr>
        <w:pStyle w:val="a7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В отчетном году МБОУ г. Астрахани «Гимназия № 1» и МБОУ г. Астрахани «СОШ № 51» стали победителями Всероссийского смотра-конкурса образовательных организаций «ШКОЛА ГОДА – 2020», МБОУ г. Астрахани «Гимназия № 3» - победителем Всероссийского конкурса образовательных организаций «Лучшие организации системы образования 2020», «Лидеры Отрасли РФ», внесена в Федеральный электронный реестр «Доска почёта России». МБОУ г. Астрахани</w:t>
      </w:r>
      <w:r w:rsidRPr="0025650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«Гимназия № 1», «НОШ № 19», </w:t>
      </w:r>
      <w:r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«СОШ № 32 с углубленным изучением предметов физико-математического профиля» стали лауреатами Знака качества Инновационной методической сети «Учусь учиться» и Всероссийского фестиваля фестивалей «Учусь учиться». МБОУ г. Астрахани «СОШ № 39» получила </w:t>
      </w:r>
      <w:r w:rsidRPr="0025650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Диплом лауреата-победителя </w:t>
      </w:r>
      <w:r w:rsidRPr="0025650B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II</w:t>
      </w:r>
      <w:r w:rsidRPr="0025650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Всероссийского смотра-конкурса образовательных организаций «Лучшие 1000 школ - 2020»</w:t>
      </w:r>
      <w:r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t>, МБОУ г. Астрахани «СОШ 28» - диплом лауреата Всероссийского конкурса «500 лучших образовательных организаций страны – 2020» в номинации «Образовательная организация – территория воспитания Гражданина и Патриота России – 2020».</w:t>
      </w:r>
    </w:p>
    <w:p w:rsidR="004F32DD" w:rsidRPr="0025650B" w:rsidRDefault="004F32DD" w:rsidP="007A7C8E">
      <w:pPr>
        <w:pStyle w:val="1"/>
        <w:spacing w:after="0" w:line="240" w:lineRule="auto"/>
        <w:ind w:left="0" w:firstLine="709"/>
        <w:jc w:val="both"/>
        <w:rPr>
          <w:color w:val="000000" w:themeColor="text1"/>
          <w:sz w:val="24"/>
          <w:szCs w:val="24"/>
          <w:shd w:val="clear" w:color="auto" w:fill="FFFF00"/>
        </w:rPr>
      </w:pPr>
      <w:r w:rsidRPr="002565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Кроме того, в целях оказания помощи обучающимся в профессиональном самоопределении на базе </w:t>
      </w:r>
      <w:r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t>МБОУ г. Астрахани «</w:t>
      </w:r>
      <w:r w:rsidRPr="002565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Лицей № 1» функционируют профильные медицинские классы, </w:t>
      </w:r>
      <w:r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t>МБОУ г. Астрахани «</w:t>
      </w:r>
      <w:r w:rsidRPr="002565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СОШ № 1»</w:t>
      </w:r>
      <w:r w:rsidRPr="0025650B">
        <w:rPr>
          <w:rFonts w:ascii="Times New Roman" w:eastAsia="Times New Roman" w:hAnsi="Times New Roman" w:cs="Times New Roman"/>
          <w:color w:val="000000" w:themeColor="text1"/>
          <w:kern w:val="3"/>
          <w:sz w:val="24"/>
          <w:szCs w:val="24"/>
          <w:lang w:eastAsia="ru-RU"/>
        </w:rPr>
        <w:t xml:space="preserve"> – кадетские </w:t>
      </w:r>
      <w:r w:rsidRPr="002565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классы</w:t>
      </w:r>
      <w:r w:rsidR="003207A3" w:rsidRPr="002565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Pr="002565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кураторами которых являются военнослужащие в/ч 28004-а (аэродром «Приволжский»).</w:t>
      </w:r>
      <w:r w:rsidRPr="0025650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65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87609" w:rsidRPr="0025650B" w:rsidRDefault="00887609" w:rsidP="007A7C8E">
      <w:pPr>
        <w:ind w:firstLine="709"/>
        <w:jc w:val="both"/>
        <w:rPr>
          <w:sz w:val="24"/>
          <w:szCs w:val="24"/>
        </w:rPr>
      </w:pPr>
      <w:r w:rsidRPr="0025650B">
        <w:rPr>
          <w:rFonts w:eastAsia="Lucida Sans Unicode"/>
          <w:sz w:val="24"/>
          <w:szCs w:val="24"/>
        </w:rPr>
        <w:t xml:space="preserve">В рамках реализации муниципальной программы «Развитие системы образования» в целях </w:t>
      </w:r>
      <w:r w:rsidRPr="0025650B">
        <w:rPr>
          <w:sz w:val="24"/>
          <w:szCs w:val="24"/>
        </w:rPr>
        <w:t>повышения качества образовательных услуг и обеспечения безопасных условий осуществления образовательного процесса проведены следующие работы:</w:t>
      </w:r>
    </w:p>
    <w:p w:rsidR="00887609" w:rsidRPr="0025650B" w:rsidRDefault="00887609" w:rsidP="007A7C8E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gramStart"/>
      <w:r w:rsidRPr="0025650B">
        <w:rPr>
          <w:sz w:val="24"/>
          <w:szCs w:val="24"/>
        </w:rPr>
        <w:t>выполнен</w:t>
      </w:r>
      <w:proofErr w:type="gramEnd"/>
      <w:r w:rsidRPr="0025650B">
        <w:rPr>
          <w:sz w:val="24"/>
          <w:szCs w:val="24"/>
        </w:rPr>
        <w:t xml:space="preserve"> текущий ремонт кровель в 7 образовательных организациях; </w:t>
      </w:r>
    </w:p>
    <w:p w:rsidR="00887609" w:rsidRPr="0025650B" w:rsidRDefault="00887609" w:rsidP="007A7C8E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gramStart"/>
      <w:r w:rsidRPr="0025650B">
        <w:rPr>
          <w:sz w:val="24"/>
          <w:szCs w:val="24"/>
        </w:rPr>
        <w:t>отремонтированы</w:t>
      </w:r>
      <w:proofErr w:type="gramEnd"/>
      <w:r w:rsidRPr="0025650B">
        <w:rPr>
          <w:sz w:val="24"/>
          <w:szCs w:val="24"/>
        </w:rPr>
        <w:t xml:space="preserve"> инженерные сети в 16 образовательных организациях; </w:t>
      </w:r>
    </w:p>
    <w:p w:rsidR="00887609" w:rsidRPr="0025650B" w:rsidRDefault="00887609" w:rsidP="007A7C8E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gramStart"/>
      <w:r w:rsidRPr="0025650B">
        <w:rPr>
          <w:sz w:val="24"/>
          <w:szCs w:val="24"/>
        </w:rPr>
        <w:t>проведены</w:t>
      </w:r>
      <w:proofErr w:type="gramEnd"/>
      <w:r w:rsidRPr="0025650B">
        <w:rPr>
          <w:sz w:val="24"/>
          <w:szCs w:val="24"/>
        </w:rPr>
        <w:t xml:space="preserve"> общестроительные работы в 57 образовательных организациях;</w:t>
      </w:r>
    </w:p>
    <w:p w:rsidR="00887609" w:rsidRPr="0025650B" w:rsidRDefault="00887609" w:rsidP="007A7C8E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bCs/>
          <w:sz w:val="24"/>
          <w:szCs w:val="24"/>
        </w:rPr>
      </w:pPr>
      <w:proofErr w:type="gramStart"/>
      <w:r w:rsidRPr="0025650B">
        <w:rPr>
          <w:sz w:val="24"/>
          <w:szCs w:val="24"/>
        </w:rPr>
        <w:t>благоустроены</w:t>
      </w:r>
      <w:proofErr w:type="gramEnd"/>
      <w:r w:rsidRPr="0025650B">
        <w:rPr>
          <w:sz w:val="24"/>
          <w:szCs w:val="24"/>
        </w:rPr>
        <w:t xml:space="preserve"> территории в 27 образовательных организациях;</w:t>
      </w:r>
    </w:p>
    <w:p w:rsidR="00887609" w:rsidRPr="0025650B" w:rsidRDefault="00887609" w:rsidP="007A7C8E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gramStart"/>
      <w:r w:rsidRPr="0025650B">
        <w:rPr>
          <w:bCs/>
          <w:sz w:val="24"/>
          <w:szCs w:val="24"/>
        </w:rPr>
        <w:t>осуществлены</w:t>
      </w:r>
      <w:proofErr w:type="gramEnd"/>
      <w:r w:rsidRPr="0025650B">
        <w:rPr>
          <w:bCs/>
          <w:sz w:val="24"/>
          <w:szCs w:val="24"/>
        </w:rPr>
        <w:t xml:space="preserve"> работы по обеспечению пожарной безопасности </w:t>
      </w:r>
      <w:r w:rsidRPr="0025650B">
        <w:rPr>
          <w:sz w:val="24"/>
          <w:szCs w:val="24"/>
        </w:rPr>
        <w:t>в 8 образовательных организациях;</w:t>
      </w:r>
    </w:p>
    <w:p w:rsidR="00887609" w:rsidRPr="0025650B" w:rsidRDefault="00887609" w:rsidP="007A7C8E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gramStart"/>
      <w:r w:rsidRPr="0025650B">
        <w:rPr>
          <w:sz w:val="24"/>
          <w:szCs w:val="24"/>
        </w:rPr>
        <w:t>исполнены</w:t>
      </w:r>
      <w:proofErr w:type="gramEnd"/>
      <w:r w:rsidRPr="0025650B">
        <w:rPr>
          <w:sz w:val="24"/>
          <w:szCs w:val="24"/>
        </w:rPr>
        <w:t xml:space="preserve"> работы по обеспечению антитеррористической безопасности в 9 образовательных организациях;</w:t>
      </w:r>
    </w:p>
    <w:p w:rsidR="00887609" w:rsidRPr="0025650B" w:rsidRDefault="00887609" w:rsidP="007A7C8E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gramStart"/>
      <w:r w:rsidRPr="0025650B">
        <w:rPr>
          <w:sz w:val="24"/>
          <w:szCs w:val="24"/>
        </w:rPr>
        <w:t>реализованы</w:t>
      </w:r>
      <w:proofErr w:type="gramEnd"/>
      <w:r w:rsidRPr="0025650B">
        <w:rPr>
          <w:sz w:val="24"/>
          <w:szCs w:val="24"/>
        </w:rPr>
        <w:t xml:space="preserve"> мероприятия по развитию материально-технической базы (приобретение оргтехники, инвентаря) в 34 образовательных организациях.</w:t>
      </w:r>
    </w:p>
    <w:p w:rsidR="00887609" w:rsidRPr="0025650B" w:rsidRDefault="00887609" w:rsidP="007A7C8E">
      <w:pPr>
        <w:pStyle w:val="a3"/>
        <w:ind w:left="0" w:firstLine="709"/>
        <w:jc w:val="both"/>
        <w:rPr>
          <w:bCs/>
          <w:sz w:val="24"/>
          <w:szCs w:val="24"/>
        </w:rPr>
      </w:pPr>
      <w:r w:rsidRPr="0025650B">
        <w:rPr>
          <w:bCs/>
          <w:sz w:val="24"/>
          <w:szCs w:val="24"/>
        </w:rPr>
        <w:t xml:space="preserve">Во всех образовательных организациях установлены тревожные кнопки вызова полиции с выводом на пульт отдела вневедомственной охраны, или на пульт охранных предприятий, имеющих лицензию на охранную деятельность, системы наружного и внутреннего видеонаблюдения. Системой контроля и проверки лиц, входящих в здание (турникеты) оборудовано 18 образовательных организаций, металлодетекторами </w:t>
      </w:r>
      <w:r w:rsidR="00403B1C" w:rsidRPr="0025650B">
        <w:rPr>
          <w:bCs/>
          <w:sz w:val="24"/>
          <w:szCs w:val="24"/>
        </w:rPr>
        <w:t xml:space="preserve"> </w:t>
      </w:r>
      <w:r w:rsidRPr="0025650B">
        <w:rPr>
          <w:bCs/>
          <w:sz w:val="24"/>
          <w:szCs w:val="24"/>
        </w:rPr>
        <w:t xml:space="preserve"> - 45, электронными пропусками - 16.</w:t>
      </w:r>
    </w:p>
    <w:p w:rsidR="00887609" w:rsidRPr="0025650B" w:rsidRDefault="00887609" w:rsidP="007A7C8E">
      <w:pPr>
        <w:pStyle w:val="a3"/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5650B">
        <w:rPr>
          <w:bCs/>
          <w:sz w:val="24"/>
          <w:szCs w:val="24"/>
        </w:rPr>
        <w:t xml:space="preserve">На базе 20 общеобразовательных организаций </w:t>
      </w:r>
      <w:r w:rsidRPr="0025650B">
        <w:rPr>
          <w:sz w:val="24"/>
          <w:szCs w:val="24"/>
        </w:rPr>
        <w:t>установлены средства оповещения, предназначенные для звукового оповещения населения на территории муниципального образования «Город Астрахань».</w:t>
      </w:r>
    </w:p>
    <w:p w:rsidR="004227A1" w:rsidRPr="0025650B" w:rsidRDefault="004227A1" w:rsidP="007A7C8E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 xml:space="preserve">В целях исполнения Перечня поручений по реализации Послания Президента Российской Федерации Федеральному Собранию Российской Федерации от 24 января 2020 г. № Пр-113 в части организации бесплатного горячего питания обучающихся, получающих начальное общее образование, в трех общеобразовательных организациях организованы дополнительные залы по приему пищи на 234 посадочных места, </w:t>
      </w:r>
      <w:r w:rsidR="00F5779C" w:rsidRPr="0025650B">
        <w:rPr>
          <w:rFonts w:ascii="Times New Roman" w:hAnsi="Times New Roman" w:cs="Times New Roman"/>
          <w:sz w:val="24"/>
          <w:szCs w:val="24"/>
        </w:rPr>
        <w:t xml:space="preserve">еще </w:t>
      </w:r>
      <w:r w:rsidRPr="0025650B">
        <w:rPr>
          <w:rFonts w:ascii="Times New Roman" w:hAnsi="Times New Roman" w:cs="Times New Roman"/>
          <w:sz w:val="24"/>
          <w:szCs w:val="24"/>
        </w:rPr>
        <w:t>в 21 общеобразовательной организации проведен перерасчет вместимости имеющихся обеденных залов, давший возможность увеличить количество посадочных мест на 1081.</w:t>
      </w:r>
      <w:r w:rsidRPr="0025650B">
        <w:rPr>
          <w:rFonts w:ascii="Times New Roman" w:hAnsi="Times New Roman" w:cs="Times New Roman"/>
          <w:sz w:val="24"/>
          <w:szCs w:val="24"/>
        </w:rPr>
        <w:tab/>
      </w:r>
      <w:r w:rsidRPr="0025650B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25650B">
        <w:rPr>
          <w:rFonts w:ascii="Times New Roman" w:hAnsi="Times New Roman"/>
          <w:sz w:val="24"/>
          <w:szCs w:val="24"/>
        </w:rPr>
        <w:t xml:space="preserve">Выполнение указанных мероприятий позволило организовать с начала нового 2020-2021 учебного года бесплатное горячее питание обучающихся начальных классов во всех </w:t>
      </w:r>
      <w:r w:rsidR="00F5779C" w:rsidRPr="0025650B">
        <w:rPr>
          <w:rFonts w:ascii="Times New Roman" w:hAnsi="Times New Roman"/>
          <w:sz w:val="24"/>
          <w:szCs w:val="24"/>
        </w:rPr>
        <w:t>обще</w:t>
      </w:r>
      <w:r w:rsidRPr="0025650B">
        <w:rPr>
          <w:rFonts w:ascii="Times New Roman" w:hAnsi="Times New Roman"/>
          <w:sz w:val="24"/>
          <w:szCs w:val="24"/>
        </w:rPr>
        <w:t xml:space="preserve">образовательных организациях в соответствии с требованиями санитарного законодательства (не более, чем в 3 перемены в каждую смену). </w:t>
      </w:r>
    </w:p>
    <w:p w:rsidR="00E3610E" w:rsidRPr="0025650B" w:rsidRDefault="004227A1" w:rsidP="007A7C8E">
      <w:pPr>
        <w:pStyle w:val="a7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50B">
        <w:rPr>
          <w:rFonts w:ascii="Times New Roman" w:hAnsi="Times New Roman" w:cs="Times New Roman"/>
          <w:sz w:val="24"/>
          <w:szCs w:val="24"/>
        </w:rPr>
        <w:lastRenderedPageBreak/>
        <w:t xml:space="preserve">Во всех </w:t>
      </w:r>
      <w:r w:rsidR="00F5779C" w:rsidRPr="0025650B">
        <w:rPr>
          <w:rFonts w:ascii="Times New Roman" w:hAnsi="Times New Roman" w:cs="Times New Roman"/>
          <w:sz w:val="24"/>
          <w:szCs w:val="24"/>
        </w:rPr>
        <w:t>обще</w:t>
      </w:r>
      <w:r w:rsidRPr="0025650B">
        <w:rPr>
          <w:rFonts w:ascii="Times New Roman" w:hAnsi="Times New Roman" w:cs="Times New Roman"/>
          <w:sz w:val="24"/>
          <w:szCs w:val="24"/>
        </w:rPr>
        <w:t>образовательных организациях бесплатное горячее питание для обучающихся, получающих начальное общее образование, было органи</w:t>
      </w:r>
      <w:r w:rsidR="00F5779C" w:rsidRPr="0025650B">
        <w:rPr>
          <w:rFonts w:ascii="Times New Roman" w:hAnsi="Times New Roman" w:cs="Times New Roman"/>
          <w:sz w:val="24"/>
          <w:szCs w:val="24"/>
        </w:rPr>
        <w:t>зовано со 2 сентября 2020 года, в</w:t>
      </w:r>
      <w:r w:rsidRPr="0025650B">
        <w:rPr>
          <w:rFonts w:ascii="Times New Roman" w:hAnsi="Times New Roman" w:cs="Times New Roman"/>
          <w:sz w:val="24"/>
          <w:szCs w:val="24"/>
        </w:rPr>
        <w:t xml:space="preserve"> зависимости от режима обучения обучающиеся, фактически</w:t>
      </w:r>
      <w:r w:rsidRPr="00256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наход</w:t>
      </w:r>
      <w:r w:rsidR="00F5779C" w:rsidRPr="00256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ившиеся</w:t>
      </w:r>
      <w:r w:rsidRPr="00256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общеобразовательной организации,</w:t>
      </w:r>
      <w:r w:rsidRPr="0025650B">
        <w:rPr>
          <w:rFonts w:ascii="Times New Roman" w:hAnsi="Times New Roman" w:cs="Times New Roman"/>
          <w:sz w:val="24"/>
          <w:szCs w:val="24"/>
        </w:rPr>
        <w:t xml:space="preserve"> </w:t>
      </w:r>
      <w:r w:rsidR="00F5779C" w:rsidRPr="0025650B">
        <w:rPr>
          <w:rFonts w:ascii="Times New Roman" w:hAnsi="Times New Roman" w:cs="Times New Roman"/>
          <w:sz w:val="24"/>
          <w:szCs w:val="24"/>
        </w:rPr>
        <w:t xml:space="preserve">были </w:t>
      </w:r>
      <w:r w:rsidRPr="0025650B">
        <w:rPr>
          <w:rFonts w:ascii="Times New Roman" w:hAnsi="Times New Roman" w:cs="Times New Roman"/>
          <w:sz w:val="24"/>
          <w:szCs w:val="24"/>
        </w:rPr>
        <w:t>обеспечены горячим завтраком (61%</w:t>
      </w:r>
      <w:r w:rsidR="00F5779C" w:rsidRPr="0025650B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 w:rsidRPr="0025650B">
        <w:rPr>
          <w:rFonts w:ascii="Times New Roman" w:hAnsi="Times New Roman" w:cs="Times New Roman"/>
          <w:sz w:val="24"/>
          <w:szCs w:val="24"/>
        </w:rPr>
        <w:t>) или обедом (39%</w:t>
      </w:r>
      <w:r w:rsidR="00F5779C" w:rsidRPr="0025650B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 w:rsidRPr="0025650B">
        <w:rPr>
          <w:rFonts w:ascii="Times New Roman" w:hAnsi="Times New Roman" w:cs="Times New Roman"/>
          <w:sz w:val="24"/>
          <w:szCs w:val="24"/>
        </w:rPr>
        <w:t>).</w:t>
      </w:r>
      <w:r w:rsidRPr="00256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получали горячее питание только обучающиеся, не посещающие общеобразовательную организацию.</w:t>
      </w:r>
    </w:p>
    <w:p w:rsidR="009C6217" w:rsidRPr="0025650B" w:rsidRDefault="009C6217" w:rsidP="007A7C8E">
      <w:pPr>
        <w:ind w:firstLine="709"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25650B">
        <w:rPr>
          <w:rFonts w:eastAsia="Times New Roman" w:cs="Times New Roman"/>
          <w:color w:val="000000"/>
          <w:sz w:val="24"/>
          <w:szCs w:val="24"/>
          <w:lang w:eastAsia="ru-RU"/>
        </w:rPr>
        <w:t>На организацию бесплатного горячего питания обучающихся, получающих начальное общее образование в 2020 году было направлено:</w:t>
      </w:r>
    </w:p>
    <w:p w:rsidR="009C6217" w:rsidRPr="0025650B" w:rsidRDefault="009C6217" w:rsidP="007A7C8E">
      <w:pPr>
        <w:pStyle w:val="a7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a"/>
        <w:tblW w:w="978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702"/>
        <w:gridCol w:w="1843"/>
        <w:gridCol w:w="1842"/>
        <w:gridCol w:w="2268"/>
        <w:gridCol w:w="2127"/>
      </w:tblGrid>
      <w:tr w:rsidR="009C6217" w:rsidRPr="0025650B" w:rsidTr="009E1B4B">
        <w:trPr>
          <w:trHeight w:val="300"/>
        </w:trPr>
        <w:tc>
          <w:tcPr>
            <w:tcW w:w="1702" w:type="dxa"/>
            <w:vMerge w:val="restart"/>
          </w:tcPr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565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показателя</w:t>
            </w:r>
          </w:p>
        </w:tc>
        <w:tc>
          <w:tcPr>
            <w:tcW w:w="1843" w:type="dxa"/>
            <w:vMerge w:val="restart"/>
          </w:tcPr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565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 образовательных организаций</w:t>
            </w:r>
          </w:p>
        </w:tc>
        <w:tc>
          <w:tcPr>
            <w:tcW w:w="1842" w:type="dxa"/>
            <w:vMerge w:val="restart"/>
          </w:tcPr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565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направлено бюджетных ассигнований</w:t>
            </w:r>
          </w:p>
        </w:tc>
        <w:tc>
          <w:tcPr>
            <w:tcW w:w="4395" w:type="dxa"/>
            <w:gridSpan w:val="2"/>
            <w:tcBorders>
              <w:bottom w:val="nil"/>
            </w:tcBorders>
          </w:tcPr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565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Источник финансирования, </w:t>
            </w:r>
          </w:p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2565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  <w:r w:rsidRPr="002565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рублях</w:t>
            </w:r>
          </w:p>
        </w:tc>
      </w:tr>
      <w:tr w:rsidR="009C6217" w:rsidRPr="0025650B" w:rsidTr="009E1B4B">
        <w:trPr>
          <w:trHeight w:val="597"/>
        </w:trPr>
        <w:tc>
          <w:tcPr>
            <w:tcW w:w="1702" w:type="dxa"/>
            <w:vMerge/>
          </w:tcPr>
          <w:p w:rsidR="009C6217" w:rsidRPr="0025650B" w:rsidRDefault="009C6217" w:rsidP="007A7C8E">
            <w:pPr>
              <w:pStyle w:val="a7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vMerge/>
          </w:tcPr>
          <w:p w:rsidR="009C6217" w:rsidRPr="0025650B" w:rsidRDefault="009C6217" w:rsidP="007A7C8E">
            <w:pPr>
              <w:pStyle w:val="a7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</w:tcPr>
          <w:p w:rsidR="009C6217" w:rsidRPr="0025650B" w:rsidRDefault="009C6217" w:rsidP="007A7C8E">
            <w:pPr>
              <w:pStyle w:val="a7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</w:tcPr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565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Межбюджетные трансферты</w:t>
            </w:r>
          </w:p>
        </w:tc>
        <w:tc>
          <w:tcPr>
            <w:tcW w:w="2127" w:type="dxa"/>
          </w:tcPr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565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Софинансирование из местного бюджета</w:t>
            </w:r>
          </w:p>
        </w:tc>
      </w:tr>
      <w:tr w:rsidR="009C6217" w:rsidRPr="0025650B" w:rsidTr="009E1B4B">
        <w:trPr>
          <w:trHeight w:val="325"/>
        </w:trPr>
        <w:tc>
          <w:tcPr>
            <w:tcW w:w="1702" w:type="dxa"/>
          </w:tcPr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3" w:type="dxa"/>
          </w:tcPr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842" w:type="dxa"/>
          </w:tcPr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90 341 709,86</w:t>
            </w:r>
          </w:p>
        </w:tc>
        <w:tc>
          <w:tcPr>
            <w:tcW w:w="2268" w:type="dxa"/>
          </w:tcPr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51 585 090,1</w:t>
            </w:r>
          </w:p>
        </w:tc>
        <w:tc>
          <w:tcPr>
            <w:tcW w:w="2127" w:type="dxa"/>
          </w:tcPr>
          <w:p w:rsidR="009C6217" w:rsidRPr="0025650B" w:rsidRDefault="009C6217" w:rsidP="007A7C8E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38 756 719,76</w:t>
            </w:r>
          </w:p>
        </w:tc>
      </w:tr>
    </w:tbl>
    <w:p w:rsidR="009C6217" w:rsidRPr="0025650B" w:rsidRDefault="009C6217" w:rsidP="007A7C8E">
      <w:pPr>
        <w:pStyle w:val="a7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F712A" w:rsidRPr="0025650B" w:rsidRDefault="005F712A" w:rsidP="007A7C8E">
      <w:pPr>
        <w:ind w:firstLine="708"/>
        <w:jc w:val="both"/>
        <w:rPr>
          <w:sz w:val="24"/>
          <w:szCs w:val="24"/>
        </w:rPr>
      </w:pPr>
      <w:r w:rsidRPr="0025650B">
        <w:rPr>
          <w:rFonts w:eastAsia="Calibri"/>
          <w:sz w:val="24"/>
          <w:szCs w:val="24"/>
          <w:shd w:val="clear" w:color="auto" w:fill="FFFFFF"/>
        </w:rPr>
        <w:t>В вопр</w:t>
      </w:r>
      <w:r w:rsidR="001739E7" w:rsidRPr="0025650B">
        <w:rPr>
          <w:rFonts w:eastAsia="Calibri"/>
          <w:sz w:val="24"/>
          <w:szCs w:val="24"/>
          <w:shd w:val="clear" w:color="auto" w:fill="FFFFFF"/>
        </w:rPr>
        <w:t>осах обеспеченности обучающихся горячим питанием</w:t>
      </w:r>
      <w:r w:rsidRPr="0025650B">
        <w:rPr>
          <w:rFonts w:eastAsia="Calibri"/>
          <w:sz w:val="24"/>
          <w:szCs w:val="24"/>
          <w:shd w:val="clear" w:color="auto" w:fill="FFFFFF"/>
        </w:rPr>
        <w:t xml:space="preserve"> остаются ряд нерешенных проблем. Так, в общеобразовательных учреждениях в течение более чем 15-20 лет не проводился капитальный ремонт пищеблоков, не обновлялась материально-техническая база, имеющееся технологическое и холодильное оборудование морально устарело и, в ряде случаев, его износ составляет порядка 80%. П</w:t>
      </w:r>
      <w:r w:rsidRPr="0025650B">
        <w:rPr>
          <w:bCs/>
          <w:sz w:val="24"/>
          <w:szCs w:val="24"/>
          <w:lang w:eastAsia="ar-SA"/>
        </w:rPr>
        <w:t xml:space="preserve">роведенный мониторинг материально-технического состояния школьных столовых выявил износ значительной части производственного оборудования </w:t>
      </w:r>
      <w:r w:rsidRPr="0025650B">
        <w:rPr>
          <w:sz w:val="24"/>
          <w:szCs w:val="24"/>
        </w:rPr>
        <w:t>(электрические плиты, духовые (жарочные) шкафы, электрокотлы, холо</w:t>
      </w:r>
      <w:r w:rsidR="001739E7" w:rsidRPr="0025650B">
        <w:rPr>
          <w:sz w:val="24"/>
          <w:szCs w:val="24"/>
        </w:rPr>
        <w:t>дильники и другое оборудование)</w:t>
      </w:r>
      <w:r w:rsidRPr="0025650B">
        <w:rPr>
          <w:sz w:val="24"/>
          <w:szCs w:val="24"/>
        </w:rPr>
        <w:t xml:space="preserve"> на замену которого необходимо 97 004 339 руб., а также потребность в ремонте пищеблоков на сумму 16 496 883,42 руб.</w:t>
      </w:r>
    </w:p>
    <w:p w:rsidR="001770AF" w:rsidRPr="0025650B" w:rsidRDefault="001770AF" w:rsidP="007A7C8E">
      <w:pPr>
        <w:pStyle w:val="a4"/>
        <w:spacing w:line="240" w:lineRule="auto"/>
        <w:ind w:firstLine="567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25650B">
        <w:rPr>
          <w:rFonts w:ascii="Times New Roman" w:hAnsi="Times New Roman" w:cs="Times New Roman"/>
          <w:color w:val="auto"/>
          <w:sz w:val="24"/>
          <w:szCs w:val="24"/>
        </w:rPr>
        <w:t>В связи с ограничительными мероприятиями, введенными из-за</w:t>
      </w:r>
      <w:r w:rsidRPr="0025650B">
        <w:rPr>
          <w:rFonts w:ascii="Times New Roman" w:hAnsi="Times New Roman"/>
          <w:color w:val="auto"/>
          <w:sz w:val="24"/>
          <w:szCs w:val="24"/>
        </w:rPr>
        <w:t xml:space="preserve"> распространения новой коронавирусной инфекции (COVID-19), в</w:t>
      </w:r>
      <w:r w:rsidRPr="0025650B">
        <w:rPr>
          <w:rFonts w:ascii="Times New Roman" w:hAnsi="Times New Roman" w:cs="Times New Roman"/>
          <w:color w:val="auto"/>
          <w:sz w:val="24"/>
          <w:szCs w:val="24"/>
        </w:rPr>
        <w:t xml:space="preserve"> период проведения летней оздоровительной кампании были открыты 5 лагерей с дневным пребыванием для 175 детей. </w:t>
      </w:r>
      <w:r w:rsidRPr="0025650B">
        <w:rPr>
          <w:rFonts w:ascii="Times New Roman" w:hAnsi="Times New Roman" w:cs="Times New Roman"/>
          <w:color w:val="auto"/>
          <w:sz w:val="24"/>
          <w:szCs w:val="24"/>
          <w:lang w:eastAsia="ru-RU"/>
        </w:rPr>
        <w:t>В 2019 году функционировало 59 лагерей с дневным пребыванием для 4575 детей.</w:t>
      </w:r>
    </w:p>
    <w:p w:rsidR="00C95CCD" w:rsidRPr="0025650B" w:rsidRDefault="00C95CCD" w:rsidP="007A7C8E">
      <w:pPr>
        <w:pStyle w:val="a3"/>
        <w:tabs>
          <w:tab w:val="left" w:pos="993"/>
        </w:tabs>
        <w:suppressAutoHyphens/>
        <w:autoSpaceDN w:val="0"/>
        <w:ind w:left="0" w:firstLine="567"/>
        <w:jc w:val="both"/>
        <w:textAlignment w:val="baseline"/>
        <w:rPr>
          <w:rFonts w:eastAsia="Calibri" w:cs="Times New Roman"/>
          <w:kern w:val="3"/>
          <w:sz w:val="24"/>
          <w:szCs w:val="24"/>
        </w:rPr>
      </w:pPr>
      <w:r w:rsidRPr="0025650B">
        <w:rPr>
          <w:rFonts w:eastAsia="SimSun" w:cs="Times New Roman"/>
          <w:kern w:val="3"/>
          <w:sz w:val="24"/>
          <w:szCs w:val="24"/>
        </w:rPr>
        <w:t xml:space="preserve">На территории муниципального образования «Город Астрахань» </w:t>
      </w:r>
      <w:r w:rsidRPr="0025650B">
        <w:rPr>
          <w:rFonts w:eastAsia="Calibri" w:cs="Times New Roman"/>
          <w:kern w:val="3"/>
          <w:sz w:val="24"/>
          <w:szCs w:val="24"/>
        </w:rPr>
        <w:t xml:space="preserve">для 17 673 обучающихся в возрасте от 6 до 18 лет  </w:t>
      </w:r>
      <w:r w:rsidRPr="0025650B">
        <w:rPr>
          <w:rFonts w:eastAsia="SimSun" w:cs="Times New Roman"/>
          <w:kern w:val="3"/>
          <w:sz w:val="24"/>
          <w:szCs w:val="24"/>
        </w:rPr>
        <w:t>услуги дополнительного образования предоставляют 4 центра дополнительного образования (7746 обучающихся) и 10 общеобразовательных организаций, реализующих дополнительные общеразвивающие программы (9927 обучающихся)</w:t>
      </w:r>
      <w:r w:rsidRPr="0025650B">
        <w:rPr>
          <w:rFonts w:cs="Times New Roman"/>
          <w:sz w:val="24"/>
          <w:szCs w:val="24"/>
        </w:rPr>
        <w:t xml:space="preserve"> </w:t>
      </w:r>
      <w:r w:rsidRPr="0025650B">
        <w:rPr>
          <w:rFonts w:eastAsia="Calibri" w:cs="Times New Roman"/>
          <w:kern w:val="3"/>
          <w:sz w:val="24"/>
          <w:szCs w:val="24"/>
        </w:rPr>
        <w:t>по следующим направлениям: художественная (6355 чел.), физкультурно-спортивное (2726 чел.), социально-педагогическое (3695 чел.), туристско-краеведческое – (523 чел.), естественнонаучное (1306 чел.), техническое (2955 чел.). Вместе с этим, 113 обучающихся получают услугу по дополнительным предпрофессиональным программам в области физической культуры и спорта.</w:t>
      </w:r>
    </w:p>
    <w:p w:rsidR="00C95CCD" w:rsidRPr="0025650B" w:rsidRDefault="00C95CCD" w:rsidP="007A7C8E">
      <w:pPr>
        <w:pStyle w:val="a3"/>
        <w:tabs>
          <w:tab w:val="left" w:pos="993"/>
        </w:tabs>
        <w:suppressAutoHyphens/>
        <w:autoSpaceDN w:val="0"/>
        <w:ind w:left="0" w:firstLine="567"/>
        <w:jc w:val="both"/>
        <w:textAlignment w:val="baseline"/>
        <w:rPr>
          <w:rFonts w:eastAsia="Calibri" w:cs="Times New Roman"/>
          <w:kern w:val="3"/>
          <w:sz w:val="24"/>
          <w:szCs w:val="24"/>
        </w:rPr>
      </w:pPr>
      <w:r w:rsidRPr="0025650B">
        <w:rPr>
          <w:rFonts w:eastAsia="Calibri" w:cs="Times New Roman"/>
          <w:kern w:val="3"/>
          <w:sz w:val="24"/>
          <w:szCs w:val="24"/>
        </w:rPr>
        <w:t>Работу по организации досуга детей и молодежи осуществляют 18 подростково-молодежных клубов по месту жительства, в которых функционирует 46 кружков с общим охватом 600 человек. Количество детей, подростков и молодежи, привлеченных в 2020 году к массовым мероприятиям, в том числе проведенных в режиме онлайн-формата, составило 13346 чел.</w:t>
      </w:r>
    </w:p>
    <w:p w:rsidR="00C95CCD" w:rsidRPr="0025650B" w:rsidRDefault="00C95CCD" w:rsidP="007A7C8E">
      <w:pPr>
        <w:pStyle w:val="a4"/>
        <w:spacing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О</w:t>
      </w:r>
      <w:r w:rsidRPr="0025650B">
        <w:rPr>
          <w:rFonts w:ascii="Times New Roman" w:hAnsi="Times New Roman" w:cs="Times New Roman"/>
          <w:sz w:val="24"/>
          <w:szCs w:val="24"/>
          <w:lang w:eastAsia="ru-RU"/>
        </w:rPr>
        <w:t>бразовательными организациями дополнительного образования были реализованы краткосрочные общеразвивающие программы</w:t>
      </w:r>
      <w:r w:rsidRPr="0025650B">
        <w:rPr>
          <w:rFonts w:ascii="Times New Roman" w:eastAsia="Calibri" w:hAnsi="Times New Roman" w:cs="Times New Roman"/>
          <w:sz w:val="24"/>
          <w:szCs w:val="24"/>
        </w:rPr>
        <w:t xml:space="preserve"> разного формата и направленности посредством использования дистанционных образовательных технологий и средств электронного обучения для 3860 детей. </w:t>
      </w:r>
    </w:p>
    <w:p w:rsidR="003E2489" w:rsidRPr="0025650B" w:rsidRDefault="001770AF" w:rsidP="007A7C8E">
      <w:pPr>
        <w:pStyle w:val="a4"/>
        <w:spacing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25650B">
        <w:rPr>
          <w:rFonts w:ascii="Times New Roman" w:hAnsi="Times New Roman"/>
          <w:sz w:val="24"/>
          <w:szCs w:val="24"/>
        </w:rPr>
        <w:t>В соответствии с распоряжением Губернатора Астраханской области от 17.03.2020</w:t>
      </w:r>
      <w:r w:rsidRPr="0025650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E2489" w:rsidRPr="0025650B">
        <w:rPr>
          <w:rFonts w:ascii="Times New Roman" w:hAnsi="Times New Roman"/>
          <w:sz w:val="24"/>
          <w:szCs w:val="24"/>
        </w:rPr>
        <w:t xml:space="preserve">№ 159-р «О введении режима повышенной готовности на территории Астраханской области, ст. 16 Федерального закона «Об образовании в Российской Федерации» в образовательных учреждениях г. Астрахани с 06.04.2020 образовательный </w:t>
      </w:r>
      <w:r w:rsidR="003E2489" w:rsidRPr="0025650B">
        <w:rPr>
          <w:rFonts w:ascii="Times New Roman" w:hAnsi="Times New Roman" w:cs="Times New Roman"/>
          <w:sz w:val="24"/>
          <w:szCs w:val="24"/>
        </w:rPr>
        <w:t xml:space="preserve">процесс </w:t>
      </w:r>
      <w:r w:rsidR="001739E7" w:rsidRPr="0025650B">
        <w:rPr>
          <w:rFonts w:ascii="Times New Roman" w:hAnsi="Times New Roman" w:cs="Times New Roman"/>
          <w:sz w:val="24"/>
          <w:szCs w:val="24"/>
        </w:rPr>
        <w:t>был</w:t>
      </w:r>
      <w:r w:rsidR="003E2489" w:rsidRPr="0025650B">
        <w:rPr>
          <w:sz w:val="24"/>
          <w:szCs w:val="24"/>
        </w:rPr>
        <w:t xml:space="preserve"> </w:t>
      </w:r>
      <w:r w:rsidR="003E2489" w:rsidRPr="0025650B">
        <w:rPr>
          <w:rFonts w:ascii="Times New Roman" w:hAnsi="Times New Roman"/>
          <w:sz w:val="24"/>
          <w:szCs w:val="24"/>
        </w:rPr>
        <w:lastRenderedPageBreak/>
        <w:t xml:space="preserve">организован с применением дистанционных образовательных технологий. </w:t>
      </w:r>
      <w:r w:rsidR="003E2489" w:rsidRPr="0025650B">
        <w:rPr>
          <w:sz w:val="24"/>
          <w:szCs w:val="24"/>
        </w:rPr>
        <w:t xml:space="preserve">В </w:t>
      </w:r>
      <w:r w:rsidR="003E2489" w:rsidRPr="0025650B">
        <w:rPr>
          <w:rFonts w:ascii="Times New Roman" w:hAnsi="Times New Roman"/>
          <w:sz w:val="24"/>
          <w:szCs w:val="24"/>
        </w:rPr>
        <w:t>2020-2021 учебном году организация работы образовательных учреждений осуществляется в очной форме, в особом режиме, с соблюдением санитарных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(COVID-19)».</w:t>
      </w:r>
    </w:p>
    <w:p w:rsidR="005F712A" w:rsidRPr="0025650B" w:rsidRDefault="005F712A" w:rsidP="007A7C8E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 xml:space="preserve">В целях формирования у обучающихся навыков здорового и безопасного образа жизни, развития отрицательного отношения к распространению и употреблению психоактивных веществ в течение 2020 года в муниципальных образовательных организациях было проведено 11535 мероприятий профилактической направленности, в которых приняли участие 55920 обучающихся, 38622 родителя (законных представителей) и 2136 педагогов. </w:t>
      </w:r>
    </w:p>
    <w:p w:rsidR="005F712A" w:rsidRPr="0025650B" w:rsidRDefault="005F712A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В рамках информационно-разъяснительной работы, направленной на оптимизацию межнациональных отношений и формирование толерантного сознания воспитанников и обучающихся, в образовательных учреждениях были проведены мероприятия различной формы, в которых приняли участие 62 156 человек.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Бюджет на 2020 год был сформирован с применением программно-целевых методов в структуре муниципальных программ, что способствовало достижению наилучших результатов программ в рамках ограниченных финансовых ресурсов.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Доля программных расходов в общем объеме расходов по управлению составляет 98,62 процентов.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В сводной бюджетной росписи управлению в 2020 году предусмотрены бюджетные ассигнования в сумме 4 859 887,9 тыс. рублей, в том числе: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- средства областного бюджета в сумме 3</w:t>
      </w:r>
      <w:r w:rsidRPr="0025650B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25650B">
        <w:rPr>
          <w:rFonts w:ascii="Times New Roman" w:hAnsi="Times New Roman" w:cs="Times New Roman"/>
          <w:sz w:val="24"/>
          <w:szCs w:val="24"/>
        </w:rPr>
        <w:t>523</w:t>
      </w:r>
      <w:r w:rsidRPr="0025650B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25650B">
        <w:rPr>
          <w:rFonts w:ascii="Times New Roman" w:hAnsi="Times New Roman" w:cs="Times New Roman"/>
          <w:sz w:val="24"/>
          <w:szCs w:val="24"/>
        </w:rPr>
        <w:t xml:space="preserve">664,7 тыс. рублей; 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- средства местного бюджета в сумме 1 336 223,2 тыс. рублей.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Средства бюджета Астраханской области в 2020 году направлены на: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- обеспечение государственных гарантий (основную часть средств) в сумме 3 366 81258 тыс. рублей, что составляет 99,9 % от плановых значений от плановых значений (план 3 366 882,0 тыс. рублей);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- ежемесячное денежное вознаграждение за классное руководство педагогическим работникам муниципальных образовательных организаций в сумме 54 553,3 тыс. рублей, что составляет 96,8 % от плановых значений от плановых значений (план 56 370,5 тыс. рублей);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- организация бесплатного горячего питания обучающихся, получающих начальное общее образование в муниципальных образовательных организациях муниципального образования «Город Астрахань» в сумме 51 585,1 тыс. рублей, что составляет 91,1 % от плановых значений от плановых значений (план 56 651,6 тыс. рублей);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- обеспечение уровня финансирования организаций, осуществляющих спортивную подготовку в соответствии с требованиями федеральных стандартов в сумме 100,0 тыс. рублей, или 100% от плановых значений;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- выплату компенсации части родительской платы за присмотр и уход за детьми в муниципальных образовательных организациях и иных образовательных организациях, реализующих образовательную программу дошкольного образования в сумме 33 641,1 тыс. рублей, что составляет 77,1% от плановых значений (план 43 660,6 тыс. рублей).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Фактические расходы средств из бюджета МО «Город Астрахань» в 2020 году составили 1 310 382,0 тыс. рублей или 98,1 % от плановых значений (план 1 336 223,2 тыс. рублей), в том числе: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 xml:space="preserve">1. Муниципальная программа «Развитие системы образования МО «Город Астрахань» (далее - программа) исполнена в сумме 1 272 768,1 тыс. рублей, что составляет 98,4 % от плановых значений (план 1 293 322,4 тыс. рублей). 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lastRenderedPageBreak/>
        <w:t>Основную часть программы составляет финансовое обеспечение выполнения муниципального задания в рамках подпрограммы «Повышение доступности и качества дошкольного, общего и дополнительного образования». В 2020 году данные расходы исполнены в сумме 1 111 661,7 тыс. рублей, что составляет 99,9 % от плановых значений (план – 1 111 962,0 тыс. рублей).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Софинансирование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 исполнено в сумме 38 756,7 тыс. рублей, что составляет 86,9 % от плановых значений (план 44 578,1 тыс. рублей).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2. Муниципальная программа «Развитие физической культуры и спорта на территории города Астрахани» исполнена в сумме 4 304,4 тыс. рублей, что составляет 99,6 % от плановых значений (план – 4 323,4 тыс. рублей);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3. Мероприятия, в рамках подпрограммы «Развитие молодежной политики города Астрахани» муниципальной программы «Организация муниципального управления» исполнителем которых является управление, исполнены в сумме 14 919,9 тыс. рублей, что составляет 100,0 % от плановых значений;</w:t>
      </w:r>
    </w:p>
    <w:p w:rsidR="009C6217" w:rsidRPr="0025650B" w:rsidRDefault="009C6217" w:rsidP="007A7C8E">
      <w:pPr>
        <w:pStyle w:val="a7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650B">
        <w:rPr>
          <w:rFonts w:ascii="Times New Roman" w:hAnsi="Times New Roman" w:cs="Times New Roman"/>
          <w:sz w:val="24"/>
          <w:szCs w:val="24"/>
        </w:rPr>
        <w:t>4. Мероприятия муниципальной программы «Безопасность» исполнителем которых является управление исполнены в сумме 203,0 тыс. рублей, что составляет 100 % от плановых значений.</w:t>
      </w:r>
    </w:p>
    <w:p w:rsidR="00B04C20" w:rsidRPr="0025650B" w:rsidRDefault="00B04C20" w:rsidP="007A7C8E">
      <w:pPr>
        <w:pStyle w:val="a4"/>
        <w:spacing w:line="240" w:lineRule="auto"/>
        <w:ind w:firstLine="709"/>
        <w:rPr>
          <w:rFonts w:ascii="Times New Roman" w:hAnsi="Times New Roman" w:cs="Times New Roman"/>
          <w:color w:val="auto"/>
          <w:sz w:val="24"/>
          <w:szCs w:val="24"/>
        </w:rPr>
      </w:pPr>
      <w:r w:rsidRPr="0025650B">
        <w:rPr>
          <w:rFonts w:ascii="Times New Roman" w:hAnsi="Times New Roman" w:cs="Times New Roman"/>
          <w:color w:val="auto"/>
          <w:sz w:val="24"/>
          <w:szCs w:val="24"/>
        </w:rPr>
        <w:t>Во исполнение Указов Президента Российской Федерации от 07.05.2012 № 597 «О мероприятиях по реализации государственной социальной политики» и от 01.06.2012 № 761 «О Национальной стратегии действий в интересах детей на 2012 - 2017 годы» средняя заработная плата педагогических работников образовательных организаций в 2020 году доведена до следующих значений, что выше уровня 2019 года.</w:t>
      </w:r>
    </w:p>
    <w:p w:rsidR="009C6217" w:rsidRPr="0025650B" w:rsidRDefault="009C6217" w:rsidP="007A7C8E">
      <w:pPr>
        <w:ind w:firstLine="709"/>
        <w:jc w:val="both"/>
        <w:rPr>
          <w:sz w:val="24"/>
          <w:szCs w:val="24"/>
        </w:rPr>
      </w:pPr>
      <w:r w:rsidRPr="0025650B">
        <w:rPr>
          <w:sz w:val="24"/>
          <w:szCs w:val="24"/>
        </w:rPr>
        <w:t>В результате по итогам отчетного года среднемесячная заработная плата по отрасли «Образование» составила:</w:t>
      </w:r>
    </w:p>
    <w:p w:rsidR="009C6217" w:rsidRPr="0025650B" w:rsidRDefault="009C6217" w:rsidP="007A7C8E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gramStart"/>
      <w:r w:rsidRPr="0025650B">
        <w:rPr>
          <w:sz w:val="24"/>
          <w:szCs w:val="24"/>
        </w:rPr>
        <w:t>педагогических</w:t>
      </w:r>
      <w:proofErr w:type="gramEnd"/>
      <w:r w:rsidRPr="0025650B">
        <w:rPr>
          <w:sz w:val="24"/>
          <w:szCs w:val="24"/>
        </w:rPr>
        <w:t xml:space="preserve"> работников дошкольного образования в муниципальных дошкольных организациях – 29 029,54 рублей (план </w:t>
      </w:r>
      <w:r w:rsidRPr="0025650B">
        <w:rPr>
          <w:rFonts w:eastAsia="Times New Roman" w:cs="Times New Roman"/>
          <w:color w:val="000000"/>
          <w:sz w:val="24"/>
          <w:szCs w:val="24"/>
          <w:lang w:eastAsia="ru-RU"/>
        </w:rPr>
        <w:t>29 862,40, или  97,21 %)</w:t>
      </w:r>
    </w:p>
    <w:p w:rsidR="009C6217" w:rsidRPr="0025650B" w:rsidRDefault="009C6217" w:rsidP="007A7C8E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gramStart"/>
      <w:r w:rsidRPr="0025650B">
        <w:rPr>
          <w:sz w:val="24"/>
          <w:szCs w:val="24"/>
        </w:rPr>
        <w:t>педагогических</w:t>
      </w:r>
      <w:proofErr w:type="gramEnd"/>
      <w:r w:rsidRPr="0025650B">
        <w:rPr>
          <w:sz w:val="24"/>
          <w:szCs w:val="24"/>
        </w:rPr>
        <w:t xml:space="preserve"> работников дошкольного образования в муниципальных общеобразовательных организациях – 29 443,02 рубля (план </w:t>
      </w:r>
      <w:r w:rsidRPr="0025650B">
        <w:rPr>
          <w:rFonts w:eastAsia="Times New Roman" w:cs="Times New Roman"/>
          <w:color w:val="000000"/>
          <w:sz w:val="24"/>
          <w:szCs w:val="24"/>
          <w:lang w:eastAsia="ru-RU"/>
        </w:rPr>
        <w:t>29 960,10, или 98,27 %)</w:t>
      </w:r>
      <w:r w:rsidRPr="0025650B">
        <w:rPr>
          <w:sz w:val="24"/>
          <w:szCs w:val="24"/>
        </w:rPr>
        <w:t>;</w:t>
      </w:r>
    </w:p>
    <w:p w:rsidR="009C6217" w:rsidRPr="0025650B" w:rsidRDefault="009C6217" w:rsidP="007A7C8E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gramStart"/>
      <w:r w:rsidRPr="0025650B">
        <w:rPr>
          <w:sz w:val="24"/>
          <w:szCs w:val="24"/>
        </w:rPr>
        <w:t>педагогических</w:t>
      </w:r>
      <w:proofErr w:type="gramEnd"/>
      <w:r w:rsidRPr="0025650B">
        <w:rPr>
          <w:sz w:val="24"/>
          <w:szCs w:val="24"/>
        </w:rPr>
        <w:t xml:space="preserve"> работников общего образования – 34 633,98 рубля (план </w:t>
      </w:r>
      <w:r w:rsidRPr="0025650B">
        <w:rPr>
          <w:rFonts w:eastAsia="Times New Roman" w:cs="Times New Roman"/>
          <w:color w:val="000000"/>
          <w:sz w:val="24"/>
          <w:szCs w:val="24"/>
          <w:lang w:eastAsia="ru-RU"/>
        </w:rPr>
        <w:t>32 459,00 рублей, или 106,70 %)</w:t>
      </w:r>
      <w:r w:rsidRPr="0025650B">
        <w:rPr>
          <w:sz w:val="24"/>
          <w:szCs w:val="24"/>
        </w:rPr>
        <w:t>;</w:t>
      </w:r>
    </w:p>
    <w:p w:rsidR="009C6217" w:rsidRPr="0025650B" w:rsidRDefault="009C6217" w:rsidP="007A7C8E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gramStart"/>
      <w:r w:rsidRPr="0025650B">
        <w:rPr>
          <w:sz w:val="24"/>
          <w:szCs w:val="24"/>
        </w:rPr>
        <w:t>педагогических</w:t>
      </w:r>
      <w:proofErr w:type="gramEnd"/>
      <w:r w:rsidRPr="0025650B">
        <w:rPr>
          <w:sz w:val="24"/>
          <w:szCs w:val="24"/>
        </w:rPr>
        <w:t xml:space="preserve"> работников учреждений дополнительного образования в сфере образования –  34 166,44 рублей (план </w:t>
      </w:r>
      <w:r w:rsidRPr="0025650B">
        <w:rPr>
          <w:rFonts w:eastAsia="Times New Roman" w:cs="Times New Roman"/>
          <w:color w:val="000000"/>
          <w:sz w:val="24"/>
          <w:szCs w:val="24"/>
          <w:lang w:eastAsia="ru-RU"/>
        </w:rPr>
        <w:t>34 991,40, или 97,64%)</w:t>
      </w:r>
      <w:r w:rsidRPr="0025650B">
        <w:rPr>
          <w:sz w:val="24"/>
          <w:szCs w:val="24"/>
        </w:rPr>
        <w:t>.</w:t>
      </w:r>
    </w:p>
    <w:p w:rsidR="009C6217" w:rsidRPr="0025650B" w:rsidRDefault="009C6217" w:rsidP="007A7C8E">
      <w:pPr>
        <w:autoSpaceDE w:val="0"/>
        <w:autoSpaceDN w:val="0"/>
        <w:adjustRightInd w:val="0"/>
        <w:ind w:firstLine="360"/>
        <w:jc w:val="both"/>
        <w:rPr>
          <w:rFonts w:cs="Times New Roman"/>
          <w:color w:val="000000" w:themeColor="text1"/>
          <w:sz w:val="24"/>
          <w:szCs w:val="24"/>
        </w:rPr>
      </w:pPr>
      <w:r w:rsidRPr="0025650B">
        <w:rPr>
          <w:rFonts w:cs="Times New Roman"/>
          <w:color w:val="000000" w:themeColor="text1"/>
          <w:sz w:val="24"/>
          <w:szCs w:val="24"/>
        </w:rPr>
        <w:t>Фактически сложившейся уровень целевого показателя в 2020 году был достигнут в учетом всех источников финансирования, в том числе доходов от платных образовательных услуг. Кроме того, увеличение учебной нагрузки на одного педагогического работника также повлияло на сложившейся уровень целевого показателя.</w:t>
      </w:r>
    </w:p>
    <w:p w:rsidR="009C6217" w:rsidRPr="0025650B" w:rsidRDefault="009C6217" w:rsidP="007A7C8E">
      <w:pPr>
        <w:autoSpaceDE w:val="0"/>
        <w:autoSpaceDN w:val="0"/>
        <w:adjustRightInd w:val="0"/>
        <w:ind w:firstLine="360"/>
        <w:jc w:val="both"/>
        <w:rPr>
          <w:rFonts w:cs="Times New Roman"/>
          <w:color w:val="000000" w:themeColor="text1"/>
          <w:sz w:val="24"/>
          <w:szCs w:val="24"/>
        </w:rPr>
      </w:pPr>
      <w:r w:rsidRPr="0025650B">
        <w:rPr>
          <w:rFonts w:cs="Times New Roman"/>
          <w:color w:val="000000" w:themeColor="text1"/>
          <w:sz w:val="24"/>
          <w:szCs w:val="24"/>
        </w:rPr>
        <w:t>Однако, недостаточность доведенных бюджетных средств до управления по организациям, реализующим программы дошкольного образования и реализующим программы дополнительного образования детей не позволила достичь новый уровень целевого показателя на 2020 год.</w:t>
      </w:r>
    </w:p>
    <w:p w:rsidR="009348B7" w:rsidRPr="0025650B" w:rsidRDefault="009348B7" w:rsidP="007A7C8E">
      <w:pPr>
        <w:ind w:firstLine="709"/>
        <w:jc w:val="center"/>
        <w:rPr>
          <w:b/>
          <w:sz w:val="24"/>
          <w:szCs w:val="24"/>
          <w:shd w:val="clear" w:color="auto" w:fill="FFFFFF"/>
        </w:rPr>
      </w:pPr>
      <w:r w:rsidRPr="0025650B">
        <w:rPr>
          <w:b/>
          <w:sz w:val="24"/>
          <w:szCs w:val="24"/>
          <w:shd w:val="clear" w:color="auto" w:fill="FFFFFF"/>
        </w:rPr>
        <w:t>Основные задачи на 2021 год</w:t>
      </w:r>
    </w:p>
    <w:p w:rsidR="009348B7" w:rsidRPr="0025650B" w:rsidRDefault="009348B7" w:rsidP="007A7C8E">
      <w:pPr>
        <w:ind w:firstLine="720"/>
        <w:jc w:val="both"/>
        <w:rPr>
          <w:color w:val="FF0000"/>
          <w:sz w:val="24"/>
          <w:szCs w:val="24"/>
        </w:rPr>
      </w:pPr>
      <w:r w:rsidRPr="0025650B">
        <w:rPr>
          <w:sz w:val="24"/>
          <w:szCs w:val="24"/>
        </w:rPr>
        <w:t xml:space="preserve">С учетом приоритетов государственной образовательной политики, процессов социально-экономического развития города, муниципальной программы «Развитие системы образования МО «Город Астрахань» и через участие в реализации </w:t>
      </w:r>
      <w:r w:rsidRPr="0025650B">
        <w:rPr>
          <w:rFonts w:eastAsia="SimSun"/>
          <w:spacing w:val="-4"/>
          <w:sz w:val="24"/>
          <w:szCs w:val="24"/>
          <w:shd w:val="clear" w:color="auto" w:fill="FFFFFF"/>
          <w:lang w:eastAsia="zh-CN" w:bidi="hi-IN"/>
        </w:rPr>
        <w:t>государственной программы «Развитие образования Астраханской области»</w:t>
      </w:r>
      <w:r w:rsidRPr="0025650B">
        <w:rPr>
          <w:sz w:val="24"/>
          <w:szCs w:val="24"/>
        </w:rPr>
        <w:t xml:space="preserve">, национальных проектов «Демография» и «Образование», региональных проектов «Цифровая образовательная среда», «Информационная культура» развитие </w:t>
      </w:r>
      <w:r w:rsidR="007A1C2C" w:rsidRPr="0025650B">
        <w:rPr>
          <w:sz w:val="24"/>
          <w:szCs w:val="24"/>
        </w:rPr>
        <w:t xml:space="preserve">муниципальной </w:t>
      </w:r>
      <w:r w:rsidRPr="0025650B">
        <w:rPr>
          <w:sz w:val="24"/>
          <w:szCs w:val="24"/>
        </w:rPr>
        <w:t>системы образования будет направлено на реализацию следующих задач:</w:t>
      </w:r>
      <w:r w:rsidRPr="0025650B">
        <w:rPr>
          <w:sz w:val="24"/>
          <w:szCs w:val="24"/>
        </w:rPr>
        <w:tab/>
      </w:r>
      <w:r w:rsidRPr="0025650B">
        <w:rPr>
          <w:color w:val="FF0000"/>
          <w:sz w:val="24"/>
          <w:szCs w:val="24"/>
        </w:rPr>
        <w:tab/>
      </w:r>
    </w:p>
    <w:p w:rsidR="009348B7" w:rsidRPr="0025650B" w:rsidRDefault="009348B7" w:rsidP="007A7C8E">
      <w:pPr>
        <w:ind w:firstLine="720"/>
        <w:jc w:val="both"/>
        <w:rPr>
          <w:sz w:val="24"/>
          <w:szCs w:val="24"/>
        </w:rPr>
      </w:pPr>
      <w:r w:rsidRPr="0025650B">
        <w:rPr>
          <w:sz w:val="24"/>
          <w:szCs w:val="24"/>
        </w:rPr>
        <w:t xml:space="preserve">1. </w:t>
      </w:r>
      <w:r w:rsidR="007A1C2C" w:rsidRPr="0025650B">
        <w:rPr>
          <w:sz w:val="24"/>
          <w:szCs w:val="24"/>
        </w:rPr>
        <w:t>Повышение степени доступности качественного образования на территории муниципального образования «Город Астрахань»</w:t>
      </w:r>
      <w:r w:rsidRPr="0025650B">
        <w:rPr>
          <w:sz w:val="24"/>
          <w:szCs w:val="24"/>
        </w:rPr>
        <w:t>.</w:t>
      </w:r>
    </w:p>
    <w:p w:rsidR="007A1C2C" w:rsidRPr="0025650B" w:rsidRDefault="007A1C2C" w:rsidP="007A7C8E">
      <w:pPr>
        <w:ind w:firstLine="720"/>
        <w:jc w:val="both"/>
        <w:rPr>
          <w:sz w:val="24"/>
          <w:szCs w:val="24"/>
        </w:rPr>
      </w:pPr>
      <w:r w:rsidRPr="0025650B">
        <w:rPr>
          <w:sz w:val="24"/>
          <w:szCs w:val="24"/>
        </w:rPr>
        <w:lastRenderedPageBreak/>
        <w:t>2. Обеспечение безопасных условий осуществления образовательного процесса, сохранение жизни и здоровья обучающихся и педагогов</w:t>
      </w:r>
      <w:r w:rsidR="001F11AC" w:rsidRPr="0025650B">
        <w:rPr>
          <w:sz w:val="24"/>
          <w:szCs w:val="24"/>
        </w:rPr>
        <w:t>.</w:t>
      </w:r>
    </w:p>
    <w:p w:rsidR="001770AF" w:rsidRPr="0025650B" w:rsidRDefault="001770AF" w:rsidP="007A7C8E">
      <w:pPr>
        <w:jc w:val="both"/>
        <w:rPr>
          <w:sz w:val="24"/>
          <w:szCs w:val="24"/>
        </w:rPr>
      </w:pPr>
      <w:r w:rsidRPr="0025650B">
        <w:rPr>
          <w:sz w:val="24"/>
          <w:szCs w:val="24"/>
        </w:rPr>
        <w:tab/>
        <w:t>3. Обеспечение развития современной цифровой образовательной среды.</w:t>
      </w:r>
    </w:p>
    <w:p w:rsidR="001770AF" w:rsidRPr="0025650B" w:rsidRDefault="001770AF" w:rsidP="007A7C8E">
      <w:pPr>
        <w:ind w:firstLine="708"/>
        <w:jc w:val="both"/>
        <w:rPr>
          <w:sz w:val="24"/>
          <w:szCs w:val="24"/>
        </w:rPr>
      </w:pPr>
      <w:r w:rsidRPr="0025650B">
        <w:rPr>
          <w:sz w:val="24"/>
          <w:szCs w:val="24"/>
        </w:rPr>
        <w:t>4. Проведение мероприятий, направленных на организацию бесплатного горячего питания для обучающихся, осваивающих образовательные программы начального общего образования, а также создание для этой цели необходимой инфраструктуры.</w:t>
      </w:r>
    </w:p>
    <w:p w:rsidR="009348B7" w:rsidRPr="0025650B" w:rsidRDefault="001770AF" w:rsidP="007A7C8E">
      <w:pPr>
        <w:ind w:firstLine="720"/>
        <w:jc w:val="both"/>
        <w:rPr>
          <w:color w:val="FF0000"/>
          <w:sz w:val="24"/>
          <w:szCs w:val="24"/>
        </w:rPr>
      </w:pPr>
      <w:r w:rsidRPr="0025650B">
        <w:rPr>
          <w:sz w:val="24"/>
          <w:szCs w:val="24"/>
        </w:rPr>
        <w:t>5</w:t>
      </w:r>
      <w:r w:rsidR="009348B7" w:rsidRPr="0025650B">
        <w:rPr>
          <w:sz w:val="24"/>
          <w:szCs w:val="24"/>
        </w:rPr>
        <w:t>. Обеспечение реализации ФГОС дошкольного образования, начального общего, основного общего, среднего общего образования, ФГОС обучающихся с ОВЗ.</w:t>
      </w:r>
    </w:p>
    <w:p w:rsidR="009348B7" w:rsidRPr="0025650B" w:rsidRDefault="009348B7" w:rsidP="007A7C8E">
      <w:pPr>
        <w:jc w:val="both"/>
        <w:rPr>
          <w:sz w:val="24"/>
          <w:szCs w:val="24"/>
        </w:rPr>
      </w:pPr>
      <w:r w:rsidRPr="0025650B">
        <w:rPr>
          <w:sz w:val="24"/>
          <w:szCs w:val="24"/>
        </w:rPr>
        <w:tab/>
      </w:r>
    </w:p>
    <w:p w:rsidR="003207A3" w:rsidRPr="0025650B" w:rsidRDefault="003207A3" w:rsidP="007A7C8E">
      <w:pPr>
        <w:keepNext/>
        <w:keepLines/>
        <w:jc w:val="center"/>
        <w:outlineLvl w:val="0"/>
        <w:rPr>
          <w:rFonts w:eastAsia="Times New Roman" w:cs="Times New Roman"/>
          <w:b/>
          <w:bCs/>
          <w:sz w:val="24"/>
          <w:szCs w:val="24"/>
          <w:lang w:eastAsia="ar-SA"/>
        </w:rPr>
      </w:pPr>
      <w:bookmarkStart w:id="2" w:name="_Toc3287371"/>
      <w:bookmarkStart w:id="3" w:name="_Toc508959987"/>
      <w:r w:rsidRPr="0025650B">
        <w:rPr>
          <w:rFonts w:eastAsia="Times New Roman" w:cs="Times New Roman"/>
          <w:b/>
          <w:bCs/>
          <w:sz w:val="24"/>
          <w:szCs w:val="24"/>
          <w:lang w:eastAsia="ar-SA"/>
        </w:rPr>
        <w:t>Развитие физической культуры и спорта</w:t>
      </w:r>
      <w:bookmarkEnd w:id="2"/>
      <w:bookmarkEnd w:id="3"/>
    </w:p>
    <w:p w:rsidR="003207A3" w:rsidRPr="0025650B" w:rsidRDefault="003207A3" w:rsidP="007A7C8E">
      <w:pPr>
        <w:keepNext/>
        <w:keepLines/>
        <w:jc w:val="center"/>
        <w:outlineLvl w:val="0"/>
        <w:rPr>
          <w:rFonts w:ascii="Cambria" w:eastAsia="SimSun" w:hAnsi="Cambria" w:cs="F"/>
          <w:b/>
          <w:bCs/>
          <w:color w:val="365F91"/>
          <w:kern w:val="3"/>
          <w:sz w:val="24"/>
          <w:szCs w:val="24"/>
        </w:rPr>
      </w:pPr>
    </w:p>
    <w:p w:rsidR="002C5208" w:rsidRPr="0025650B" w:rsidRDefault="002C5208" w:rsidP="007A7C8E">
      <w:pPr>
        <w:pStyle w:val="a4"/>
        <w:spacing w:line="240" w:lineRule="auto"/>
        <w:ind w:firstLine="851"/>
        <w:rPr>
          <w:rFonts w:eastAsia="Calibri" w:cs="Times New Roman"/>
          <w:kern w:val="3"/>
          <w:sz w:val="24"/>
          <w:szCs w:val="24"/>
        </w:rPr>
      </w:pPr>
      <w:r w:rsidRPr="0025650B">
        <w:rPr>
          <w:rFonts w:ascii="Times New Roman" w:eastAsia="SimSun" w:hAnsi="Times New Roman" w:cs="Times New Roman"/>
          <w:kern w:val="3"/>
          <w:sz w:val="24"/>
          <w:szCs w:val="24"/>
        </w:rPr>
        <w:t>На территории города услуги в области физической культуры и спорта реализуют 7</w:t>
      </w:r>
      <w:r w:rsidRPr="0025650B">
        <w:rPr>
          <w:rFonts w:ascii="Times New Roman" w:eastAsia="Calibri" w:hAnsi="Times New Roman" w:cs="Times New Roman"/>
          <w:kern w:val="3"/>
          <w:sz w:val="24"/>
          <w:szCs w:val="24"/>
        </w:rPr>
        <w:t xml:space="preserve"> детско-юношеских спортивных школ с общим охватом 3404 человек, 1 спортивный центр – охват 260 человек. Кроме того, </w:t>
      </w:r>
      <w:r w:rsidRPr="0025650B">
        <w:rPr>
          <w:rFonts w:ascii="Times New Roman" w:eastAsia="SimSun" w:hAnsi="Times New Roman" w:cs="Times New Roman"/>
          <w:kern w:val="3"/>
          <w:sz w:val="24"/>
          <w:szCs w:val="24"/>
        </w:rPr>
        <w:t>4 центра дополнительного образования (охват 820 человек) и 10 общеобразовательных организаций, реализующих дополнительные общеразвивающие программы</w:t>
      </w:r>
      <w:r w:rsidRPr="0025650B">
        <w:rPr>
          <w:rFonts w:ascii="Times New Roman" w:eastAsia="Calibri" w:hAnsi="Times New Roman" w:cs="Times New Roman"/>
          <w:kern w:val="3"/>
          <w:sz w:val="24"/>
          <w:szCs w:val="24"/>
        </w:rPr>
        <w:t xml:space="preserve"> (охват 2019 человек) развивают физкультурно-спортивную направленность</w:t>
      </w:r>
      <w:r w:rsidRPr="0025650B">
        <w:rPr>
          <w:rFonts w:ascii="Times New Roman" w:eastAsia="SimSun" w:hAnsi="Times New Roman" w:cs="Times New Roman"/>
          <w:kern w:val="3"/>
          <w:sz w:val="24"/>
          <w:szCs w:val="24"/>
        </w:rPr>
        <w:t>. Общий охват обучающихся, занимающихся в кружках, секциях, спортивных группах составляет 6503 человека.</w:t>
      </w:r>
    </w:p>
    <w:p w:rsidR="002C5208" w:rsidRPr="0025650B" w:rsidRDefault="002C5208" w:rsidP="007A7C8E">
      <w:pPr>
        <w:ind w:firstLine="851"/>
        <w:jc w:val="both"/>
        <w:rPr>
          <w:sz w:val="24"/>
          <w:szCs w:val="24"/>
        </w:rPr>
      </w:pPr>
      <w:r w:rsidRPr="0025650B">
        <w:rPr>
          <w:rFonts w:eastAsia="Calibri"/>
          <w:kern w:val="3"/>
          <w:sz w:val="24"/>
          <w:szCs w:val="24"/>
        </w:rPr>
        <w:t xml:space="preserve">Кроме того, в общеобразовательных организациях проводили свою работу 927 спортивных секций, в которых занимались 37 125 детей в возрасте от 7 до 17 лет, реализовывались Всероссийские </w:t>
      </w:r>
      <w:r w:rsidR="007A7C8E" w:rsidRPr="0025650B">
        <w:rPr>
          <w:sz w:val="24"/>
          <w:szCs w:val="24"/>
        </w:rPr>
        <w:t>проекты: «</w:t>
      </w:r>
      <w:r w:rsidRPr="0025650B">
        <w:rPr>
          <w:sz w:val="24"/>
          <w:szCs w:val="24"/>
        </w:rPr>
        <w:t>Мини-футбол в школу» (160 футбольных команд), «Школьная волейбольная лига» (74 волейбольных команд), «Школьная баскетбольная лига» (32 баскетбольных команд).</w:t>
      </w:r>
    </w:p>
    <w:p w:rsidR="002C5208" w:rsidRPr="0025650B" w:rsidRDefault="002C5208" w:rsidP="007A7C8E">
      <w:pPr>
        <w:ind w:firstLine="851"/>
        <w:jc w:val="both"/>
        <w:rPr>
          <w:rFonts w:cs="Times New Roman"/>
          <w:sz w:val="24"/>
          <w:szCs w:val="24"/>
        </w:rPr>
      </w:pPr>
      <w:r w:rsidRPr="0025650B">
        <w:rPr>
          <w:rFonts w:cs="Times New Roman"/>
          <w:sz w:val="24"/>
          <w:szCs w:val="24"/>
        </w:rPr>
        <w:t xml:space="preserve">Во исполнение части 3 подпункта «б» пункта 1 перечня поручений Президента Российской Федерации от 22.11.2019 № Пр-2397 в 2020 году на базе 23 муниципальных бюджетных общеобразовательных организаций г. Астрахани созданы школьные спортивные клубы с целью формирования здорового образа жизни, привлечения обучающихся к занятиям физической культурой и спортом, а так же участия таких </w:t>
      </w:r>
      <w:r w:rsidRPr="0025650B">
        <w:rPr>
          <w:rFonts w:eastAsia="Times New Roman" w:cs="Times New Roman"/>
          <w:sz w:val="24"/>
          <w:szCs w:val="24"/>
          <w:lang w:eastAsia="ru-RU"/>
        </w:rPr>
        <w:t>клубов в спортивных соревнованиях, проводимых школьными спортивными лигами.</w:t>
      </w:r>
    </w:p>
    <w:p w:rsidR="002C5208" w:rsidRPr="0025650B" w:rsidRDefault="002C5208" w:rsidP="007A7C8E">
      <w:pPr>
        <w:suppressAutoHyphens/>
        <w:autoSpaceDN w:val="0"/>
        <w:ind w:firstLine="709"/>
        <w:jc w:val="both"/>
        <w:textAlignment w:val="baseline"/>
        <w:rPr>
          <w:rFonts w:cs="Times New Roman"/>
          <w:sz w:val="24"/>
          <w:szCs w:val="24"/>
        </w:rPr>
      </w:pPr>
      <w:r w:rsidRPr="0025650B">
        <w:rPr>
          <w:sz w:val="24"/>
          <w:szCs w:val="24"/>
        </w:rPr>
        <w:t xml:space="preserve">В течение года </w:t>
      </w:r>
      <w:r w:rsidRPr="0025650B">
        <w:rPr>
          <w:rFonts w:eastAsia="Calibri" w:cs="Times New Roman"/>
          <w:kern w:val="3"/>
          <w:sz w:val="24"/>
          <w:szCs w:val="24"/>
        </w:rPr>
        <w:t xml:space="preserve">администрацией города </w:t>
      </w:r>
      <w:r w:rsidRPr="0025650B">
        <w:rPr>
          <w:rFonts w:cs="Times New Roman"/>
          <w:sz w:val="24"/>
          <w:szCs w:val="24"/>
        </w:rPr>
        <w:t>проведено 32 спортивных и физкультурных мероприятия с количеством участников более 1000 человек (в том числе по этапам - школьный, районный, муниципальный). Количественный показатель по сравнению с 2019 годом снижен в связи с запретом на проведение спортивно-массовых и физкультурно-оздоровительных мероприятий в соответствии с Указом Президента Российской Федерации от 02.04.2020 № 239 «О мерах по обеспечению санитарно-эпидемиологического благополучия населения на территории Российской Федерации в связи с распространением новой коронавирусной инфекции (COVID-19)», распоряжением Губернатора Астраханской области от 17.03.2020 № 159-р «О введении режима повышенной готовности на территории Астраханской области», распоряжением Правительства Астраханской области от 30.03.2020 № 103-Пр «О введении на территории Астраханской области ограничительных мероприятий (карантина)», постановлением Правительства Астраханской области от 04.04.2020 № 148 - П «О мерах по обеспечению санитарно-эпидемиологического благополучия населения на территории Астраханской области в связи с распространением новой коронавирусной инфекции (COVID-19)».</w:t>
      </w:r>
    </w:p>
    <w:p w:rsidR="002C5208" w:rsidRPr="0025650B" w:rsidRDefault="002C5208" w:rsidP="007A7C8E">
      <w:pPr>
        <w:widowControl w:val="0"/>
        <w:suppressAutoHyphens/>
        <w:ind w:firstLine="851"/>
        <w:jc w:val="both"/>
        <w:rPr>
          <w:rFonts w:cs="Times New Roman"/>
          <w:sz w:val="24"/>
          <w:szCs w:val="24"/>
        </w:rPr>
      </w:pPr>
      <w:r w:rsidRPr="0025650B">
        <w:rPr>
          <w:rFonts w:cs="Times New Roman"/>
          <w:sz w:val="24"/>
          <w:szCs w:val="24"/>
        </w:rPr>
        <w:t xml:space="preserve">Воспитанники муниципальных организаций ежегодно становятся призёрами и победителями Первенств и Чемпионатов Южного федерального округа, России, Европы и мира по шашкам, шахматам, дзюдо, самбо, кикбоксингу, тхэквондо, мини-футболу и танцевальному спорту. </w:t>
      </w:r>
    </w:p>
    <w:p w:rsidR="002C5208" w:rsidRPr="0025650B" w:rsidRDefault="002C5208" w:rsidP="007A7C8E">
      <w:pPr>
        <w:pStyle w:val="a3"/>
        <w:ind w:left="0" w:firstLine="708"/>
        <w:jc w:val="both"/>
        <w:rPr>
          <w:rFonts w:cs="Times New Roman"/>
          <w:sz w:val="24"/>
          <w:szCs w:val="24"/>
        </w:rPr>
      </w:pPr>
      <w:r w:rsidRPr="0025650B">
        <w:rPr>
          <w:rFonts w:cs="Times New Roman"/>
          <w:sz w:val="24"/>
          <w:szCs w:val="24"/>
        </w:rPr>
        <w:t>В 2020 году:</w:t>
      </w:r>
    </w:p>
    <w:p w:rsidR="002C5208" w:rsidRPr="0025650B" w:rsidRDefault="002C5208" w:rsidP="007A7C8E">
      <w:pPr>
        <w:pStyle w:val="a3"/>
        <w:ind w:left="0" w:firstLine="708"/>
        <w:jc w:val="both"/>
        <w:rPr>
          <w:bCs/>
          <w:sz w:val="24"/>
          <w:szCs w:val="24"/>
        </w:rPr>
      </w:pPr>
      <w:r w:rsidRPr="0025650B">
        <w:rPr>
          <w:rFonts w:cs="Times New Roman"/>
          <w:sz w:val="24"/>
          <w:szCs w:val="24"/>
        </w:rPr>
        <w:t xml:space="preserve">-  </w:t>
      </w:r>
      <w:r w:rsidRPr="0025650B">
        <w:rPr>
          <w:bCs/>
          <w:sz w:val="24"/>
          <w:szCs w:val="24"/>
        </w:rPr>
        <w:t xml:space="preserve">воспитанник ДЮСШ № 10 </w:t>
      </w:r>
      <w:proofErr w:type="spellStart"/>
      <w:r w:rsidRPr="0025650B">
        <w:rPr>
          <w:bCs/>
          <w:sz w:val="24"/>
          <w:szCs w:val="24"/>
        </w:rPr>
        <w:t>Туктубаев</w:t>
      </w:r>
      <w:proofErr w:type="spellEnd"/>
      <w:r w:rsidRPr="0025650B">
        <w:rPr>
          <w:bCs/>
          <w:sz w:val="24"/>
          <w:szCs w:val="24"/>
        </w:rPr>
        <w:t xml:space="preserve"> </w:t>
      </w:r>
      <w:proofErr w:type="spellStart"/>
      <w:r w:rsidRPr="0025650B">
        <w:rPr>
          <w:bCs/>
          <w:sz w:val="24"/>
          <w:szCs w:val="24"/>
        </w:rPr>
        <w:t>Даниял</w:t>
      </w:r>
      <w:proofErr w:type="spellEnd"/>
      <w:r w:rsidRPr="0025650B">
        <w:rPr>
          <w:bCs/>
          <w:sz w:val="24"/>
          <w:szCs w:val="24"/>
        </w:rPr>
        <w:t xml:space="preserve"> стал победителем Первенства, завоевав золотую медаль среди юношей 2004-2005 г.р. (весовая категория до 80 кг);</w:t>
      </w:r>
    </w:p>
    <w:p w:rsidR="002C5208" w:rsidRPr="0025650B" w:rsidRDefault="002C5208" w:rsidP="007A7C8E">
      <w:pPr>
        <w:pStyle w:val="a3"/>
        <w:ind w:left="0" w:firstLine="709"/>
        <w:jc w:val="both"/>
        <w:rPr>
          <w:bCs/>
          <w:sz w:val="24"/>
          <w:szCs w:val="24"/>
        </w:rPr>
      </w:pPr>
      <w:r w:rsidRPr="0025650B">
        <w:rPr>
          <w:bCs/>
          <w:sz w:val="24"/>
          <w:szCs w:val="24"/>
        </w:rPr>
        <w:lastRenderedPageBreak/>
        <w:t xml:space="preserve">- воспитанники МБУ ДО г. Астрахани «ДЮСШ № 9» Бойков Павел, Назарова Евгения, Давыдов Никита, </w:t>
      </w:r>
      <w:proofErr w:type="spellStart"/>
      <w:r w:rsidRPr="0025650B">
        <w:rPr>
          <w:bCs/>
          <w:sz w:val="24"/>
          <w:szCs w:val="24"/>
        </w:rPr>
        <w:t>Мулляминова</w:t>
      </w:r>
      <w:proofErr w:type="spellEnd"/>
      <w:r w:rsidRPr="0025650B">
        <w:rPr>
          <w:bCs/>
          <w:sz w:val="24"/>
          <w:szCs w:val="24"/>
        </w:rPr>
        <w:t xml:space="preserve"> Софья завоевали бронзовые медали в командном зачете V-</w:t>
      </w:r>
      <w:proofErr w:type="spellStart"/>
      <w:r w:rsidRPr="0025650B">
        <w:rPr>
          <w:bCs/>
          <w:sz w:val="24"/>
          <w:szCs w:val="24"/>
        </w:rPr>
        <w:t>ых</w:t>
      </w:r>
      <w:proofErr w:type="spellEnd"/>
      <w:r w:rsidRPr="0025650B">
        <w:rPr>
          <w:bCs/>
          <w:sz w:val="24"/>
          <w:szCs w:val="24"/>
        </w:rPr>
        <w:t xml:space="preserve"> юбилейных Всероссийских соревнований по шахматам среди      общеобразовательных учреждений «SBERBANK </w:t>
      </w:r>
      <w:proofErr w:type="spellStart"/>
      <w:r w:rsidRPr="0025650B">
        <w:rPr>
          <w:bCs/>
          <w:sz w:val="24"/>
          <w:szCs w:val="24"/>
        </w:rPr>
        <w:t>Chess</w:t>
      </w:r>
      <w:proofErr w:type="spellEnd"/>
      <w:r w:rsidRPr="0025650B">
        <w:rPr>
          <w:bCs/>
          <w:sz w:val="24"/>
          <w:szCs w:val="24"/>
        </w:rPr>
        <w:t xml:space="preserve"> OPEN» 2020 г.;</w:t>
      </w:r>
    </w:p>
    <w:p w:rsidR="002C5208" w:rsidRPr="0025650B" w:rsidRDefault="002C5208" w:rsidP="007A7C8E">
      <w:pPr>
        <w:pStyle w:val="a3"/>
        <w:ind w:left="0" w:firstLine="709"/>
        <w:jc w:val="both"/>
        <w:rPr>
          <w:bCs/>
          <w:sz w:val="24"/>
          <w:szCs w:val="24"/>
        </w:rPr>
      </w:pPr>
      <w:r w:rsidRPr="0025650B">
        <w:rPr>
          <w:bCs/>
          <w:sz w:val="24"/>
          <w:szCs w:val="24"/>
        </w:rPr>
        <w:t xml:space="preserve">- воспитанник МБУ ДО г. Астрахани «ДЮСШ № 9» Бойков Павел занял 4 место в </w:t>
      </w:r>
      <w:r w:rsidRPr="0025650B">
        <w:rPr>
          <w:rStyle w:val="a9"/>
          <w:rFonts w:cs="Times New Roman"/>
          <w:color w:val="333333"/>
          <w:sz w:val="24"/>
          <w:szCs w:val="24"/>
        </w:rPr>
        <w:t xml:space="preserve">традиционном турнире </w:t>
      </w:r>
      <w:r w:rsidRPr="0025650B">
        <w:rPr>
          <w:rStyle w:val="a9"/>
          <w:rFonts w:cs="Times New Roman"/>
          <w:sz w:val="24"/>
          <w:szCs w:val="24"/>
        </w:rPr>
        <w:t>«</w:t>
      </w:r>
      <w:r w:rsidRPr="0025650B">
        <w:rPr>
          <w:rFonts w:cs="Times New Roman"/>
          <w:sz w:val="24"/>
          <w:szCs w:val="24"/>
          <w:lang w:val="en-US"/>
        </w:rPr>
        <w:t>EUROPEAN</w:t>
      </w:r>
      <w:r w:rsidRPr="0025650B">
        <w:rPr>
          <w:rFonts w:cs="Times New Roman"/>
          <w:sz w:val="24"/>
          <w:szCs w:val="24"/>
        </w:rPr>
        <w:t xml:space="preserve"> </w:t>
      </w:r>
      <w:r w:rsidRPr="0025650B">
        <w:rPr>
          <w:rFonts w:cs="Times New Roman"/>
          <w:sz w:val="24"/>
          <w:szCs w:val="24"/>
          <w:lang w:val="en-US"/>
        </w:rPr>
        <w:t>CONTINENTAL</w:t>
      </w:r>
      <w:r w:rsidRPr="0025650B">
        <w:rPr>
          <w:rFonts w:cs="Times New Roman"/>
          <w:sz w:val="24"/>
          <w:szCs w:val="24"/>
        </w:rPr>
        <w:t xml:space="preserve"> </w:t>
      </w:r>
      <w:r w:rsidRPr="0025650B">
        <w:rPr>
          <w:rFonts w:cs="Times New Roman"/>
          <w:sz w:val="24"/>
          <w:szCs w:val="24"/>
          <w:lang w:val="en-US"/>
        </w:rPr>
        <w:t>SELECTION</w:t>
      </w:r>
      <w:r w:rsidRPr="0025650B">
        <w:rPr>
          <w:rFonts w:cs="Times New Roman"/>
          <w:sz w:val="24"/>
          <w:szCs w:val="24"/>
        </w:rPr>
        <w:t xml:space="preserve">. </w:t>
      </w:r>
      <w:r w:rsidRPr="0025650B">
        <w:rPr>
          <w:rFonts w:cs="Times New Roman"/>
          <w:sz w:val="24"/>
          <w:szCs w:val="24"/>
          <w:lang w:val="en-US"/>
        </w:rPr>
        <w:t>FIDE</w:t>
      </w:r>
      <w:r w:rsidRPr="0025650B">
        <w:rPr>
          <w:rFonts w:cs="Times New Roman"/>
          <w:sz w:val="24"/>
          <w:szCs w:val="24"/>
        </w:rPr>
        <w:t xml:space="preserve"> </w:t>
      </w:r>
      <w:r w:rsidRPr="0025650B">
        <w:rPr>
          <w:rFonts w:cs="Times New Roman"/>
          <w:sz w:val="24"/>
          <w:szCs w:val="24"/>
          <w:lang w:val="en-US"/>
        </w:rPr>
        <w:t>ONLINE</w:t>
      </w:r>
      <w:r w:rsidRPr="0025650B">
        <w:rPr>
          <w:rFonts w:cs="Times New Roman"/>
          <w:sz w:val="24"/>
          <w:szCs w:val="24"/>
        </w:rPr>
        <w:t xml:space="preserve"> </w:t>
      </w:r>
      <w:r w:rsidRPr="0025650B">
        <w:rPr>
          <w:rFonts w:cs="Times New Roman"/>
          <w:sz w:val="24"/>
          <w:szCs w:val="24"/>
          <w:lang w:val="en-US"/>
        </w:rPr>
        <w:t>WORLD</w:t>
      </w:r>
      <w:r w:rsidRPr="0025650B">
        <w:rPr>
          <w:rFonts w:cs="Times New Roman"/>
          <w:sz w:val="24"/>
          <w:szCs w:val="24"/>
        </w:rPr>
        <w:t xml:space="preserve"> </w:t>
      </w:r>
      <w:r w:rsidRPr="0025650B">
        <w:rPr>
          <w:rFonts w:cs="Times New Roman"/>
          <w:sz w:val="24"/>
          <w:szCs w:val="24"/>
          <w:lang w:val="en-US"/>
        </w:rPr>
        <w:t>U</w:t>
      </w:r>
      <w:r w:rsidRPr="0025650B">
        <w:rPr>
          <w:rFonts w:cs="Times New Roman"/>
          <w:sz w:val="24"/>
          <w:szCs w:val="24"/>
        </w:rPr>
        <w:t xml:space="preserve">10-18 </w:t>
      </w:r>
      <w:r w:rsidRPr="0025650B">
        <w:rPr>
          <w:rFonts w:cs="Times New Roman"/>
          <w:sz w:val="24"/>
          <w:szCs w:val="24"/>
          <w:lang w:val="en-US"/>
        </w:rPr>
        <w:t>RAPID</w:t>
      </w:r>
      <w:r w:rsidRPr="0025650B">
        <w:rPr>
          <w:rFonts w:cs="Times New Roman"/>
          <w:sz w:val="24"/>
          <w:szCs w:val="24"/>
        </w:rPr>
        <w:t xml:space="preserve"> </w:t>
      </w:r>
      <w:r w:rsidRPr="0025650B">
        <w:rPr>
          <w:rFonts w:cs="Times New Roman"/>
          <w:sz w:val="24"/>
          <w:szCs w:val="24"/>
          <w:lang w:val="en-US"/>
        </w:rPr>
        <w:t>CHAMPIONSHIPS</w:t>
      </w:r>
      <w:r w:rsidRPr="0025650B">
        <w:rPr>
          <w:rFonts w:cs="Times New Roman"/>
          <w:sz w:val="24"/>
          <w:szCs w:val="24"/>
        </w:rPr>
        <w:t xml:space="preserve"> </w:t>
      </w:r>
      <w:r w:rsidRPr="0025650B">
        <w:rPr>
          <w:rFonts w:cs="Times New Roman"/>
          <w:sz w:val="24"/>
          <w:szCs w:val="24"/>
          <w:lang w:val="en-US"/>
        </w:rPr>
        <w:t>Open</w:t>
      </w:r>
      <w:r w:rsidRPr="0025650B">
        <w:rPr>
          <w:rFonts w:cs="Times New Roman"/>
          <w:sz w:val="24"/>
          <w:szCs w:val="24"/>
        </w:rPr>
        <w:t>»;</w:t>
      </w:r>
    </w:p>
    <w:p w:rsidR="002C5208" w:rsidRPr="0025650B" w:rsidRDefault="002C5208" w:rsidP="007A7C8E">
      <w:pPr>
        <w:pStyle w:val="a3"/>
        <w:ind w:left="0" w:firstLine="709"/>
        <w:jc w:val="both"/>
        <w:rPr>
          <w:bCs/>
          <w:sz w:val="24"/>
          <w:szCs w:val="24"/>
        </w:rPr>
      </w:pPr>
      <w:r w:rsidRPr="0025650B">
        <w:rPr>
          <w:bCs/>
          <w:sz w:val="24"/>
          <w:szCs w:val="24"/>
        </w:rPr>
        <w:t>- воспитанники МБУ ДО г. Астрахани «ДЮСШ № 1» заняли пятое место во Всероссийском турнире «Кожаный мяч» среди девочек 2009 года рождения.</w:t>
      </w:r>
    </w:p>
    <w:p w:rsidR="002C5208" w:rsidRPr="0025650B" w:rsidRDefault="002C5208" w:rsidP="007A7C8E">
      <w:pPr>
        <w:widowControl w:val="0"/>
        <w:suppressAutoHyphens/>
        <w:ind w:firstLine="851"/>
        <w:jc w:val="both"/>
        <w:rPr>
          <w:rFonts w:cs="Times New Roman"/>
          <w:sz w:val="24"/>
          <w:szCs w:val="24"/>
        </w:rPr>
      </w:pPr>
      <w:r w:rsidRPr="0025650B">
        <w:rPr>
          <w:rFonts w:cs="Times New Roman"/>
          <w:sz w:val="24"/>
          <w:szCs w:val="24"/>
        </w:rPr>
        <w:t>За 2020 год было подготовлено 11 кандидатов в мастера спорта, 10 спортсменов выполнили первый разряд, 85 спортсменов выполнили массовые разрядные нормативы.</w:t>
      </w:r>
    </w:p>
    <w:p w:rsidR="002C5208" w:rsidRPr="0025650B" w:rsidRDefault="002C5208" w:rsidP="007A7C8E">
      <w:pPr>
        <w:pStyle w:val="a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2C5208" w:rsidRPr="0025650B" w:rsidRDefault="002C5208" w:rsidP="007A7C8E">
      <w:pPr>
        <w:jc w:val="center"/>
        <w:rPr>
          <w:b/>
          <w:sz w:val="24"/>
          <w:szCs w:val="24"/>
          <w:shd w:val="clear" w:color="auto" w:fill="FFFFFF"/>
        </w:rPr>
      </w:pPr>
      <w:r w:rsidRPr="0025650B">
        <w:rPr>
          <w:b/>
          <w:sz w:val="24"/>
          <w:szCs w:val="24"/>
          <w:shd w:val="clear" w:color="auto" w:fill="FFFFFF"/>
        </w:rPr>
        <w:t>Основные задачи на 2021 год</w:t>
      </w:r>
    </w:p>
    <w:p w:rsidR="002C5208" w:rsidRPr="0025650B" w:rsidRDefault="002C5208" w:rsidP="007A7C8E">
      <w:pPr>
        <w:pStyle w:val="ab"/>
        <w:shd w:val="clear" w:color="auto" w:fill="FFFFFF"/>
        <w:spacing w:before="0" w:beforeAutospacing="0" w:after="0" w:afterAutospacing="0"/>
        <w:jc w:val="both"/>
      </w:pPr>
    </w:p>
    <w:p w:rsidR="002C5208" w:rsidRPr="0025650B" w:rsidRDefault="002C5208" w:rsidP="007A7C8E">
      <w:pPr>
        <w:pStyle w:val="ab"/>
        <w:shd w:val="clear" w:color="auto" w:fill="FFFFFF"/>
        <w:spacing w:before="0" w:beforeAutospacing="0" w:after="0" w:afterAutospacing="0"/>
        <w:ind w:firstLine="851"/>
        <w:jc w:val="both"/>
      </w:pPr>
      <w:r w:rsidRPr="0025650B">
        <w:t>Основной целью в сфере развития физической культуры и спорта администрации города Астрахани в 2021 году является совершенствование уровня развития физической культуры, массового спорта и доступности физкультурно-спортивных услуг на территории муниципального образования «Город Астрахань».</w:t>
      </w:r>
    </w:p>
    <w:p w:rsidR="002C5208" w:rsidRPr="0025650B" w:rsidRDefault="002C5208" w:rsidP="007A7C8E">
      <w:pPr>
        <w:ind w:firstLine="851"/>
        <w:jc w:val="both"/>
        <w:rPr>
          <w:sz w:val="24"/>
          <w:szCs w:val="24"/>
        </w:rPr>
      </w:pPr>
      <w:r w:rsidRPr="0025650B">
        <w:rPr>
          <w:sz w:val="24"/>
          <w:szCs w:val="24"/>
        </w:rPr>
        <w:t>Достижение указанной цели будет осуществляться путем решения следующих задач:</w:t>
      </w:r>
    </w:p>
    <w:p w:rsidR="002C5208" w:rsidRPr="0025650B" w:rsidRDefault="002C5208" w:rsidP="007A7C8E">
      <w:pPr>
        <w:numPr>
          <w:ilvl w:val="0"/>
          <w:numId w:val="3"/>
        </w:numPr>
        <w:suppressAutoHyphens/>
        <w:ind w:left="0" w:firstLine="851"/>
        <w:jc w:val="both"/>
        <w:rPr>
          <w:sz w:val="24"/>
          <w:szCs w:val="24"/>
        </w:rPr>
      </w:pPr>
      <w:r w:rsidRPr="0025650B">
        <w:rPr>
          <w:sz w:val="24"/>
          <w:szCs w:val="24"/>
        </w:rPr>
        <w:t>Укрепление и модернизация материально-технической базы для проведения массовых занятий населения физической культурой и массовым спортом; приведение её в соответствие с утвержденными социальными нормативами, нормами безопасности.</w:t>
      </w:r>
    </w:p>
    <w:p w:rsidR="002C5208" w:rsidRPr="0025650B" w:rsidRDefault="002C5208" w:rsidP="007A7C8E">
      <w:pPr>
        <w:numPr>
          <w:ilvl w:val="0"/>
          <w:numId w:val="3"/>
        </w:numPr>
        <w:suppressAutoHyphens/>
        <w:ind w:left="0" w:firstLine="851"/>
        <w:jc w:val="both"/>
        <w:rPr>
          <w:sz w:val="24"/>
          <w:szCs w:val="24"/>
        </w:rPr>
      </w:pPr>
      <w:r w:rsidRPr="0025650B">
        <w:rPr>
          <w:sz w:val="24"/>
          <w:szCs w:val="24"/>
        </w:rPr>
        <w:t xml:space="preserve"> </w:t>
      </w:r>
      <w:r w:rsidR="00DB08F2" w:rsidRPr="0025650B">
        <w:rPr>
          <w:sz w:val="24"/>
          <w:szCs w:val="24"/>
        </w:rPr>
        <w:t>О</w:t>
      </w:r>
      <w:r w:rsidRPr="0025650B">
        <w:rPr>
          <w:sz w:val="24"/>
          <w:szCs w:val="24"/>
        </w:rPr>
        <w:t>беспечение необходимого квалификационного уровня кадров, работающих в сфере физической культуры и массового спорта.</w:t>
      </w:r>
    </w:p>
    <w:p w:rsidR="002C5208" w:rsidRPr="0025650B" w:rsidRDefault="002C5208" w:rsidP="007A7C8E">
      <w:pPr>
        <w:widowControl w:val="0"/>
        <w:numPr>
          <w:ilvl w:val="0"/>
          <w:numId w:val="3"/>
        </w:numPr>
        <w:suppressAutoHyphens/>
        <w:ind w:left="0" w:firstLine="851"/>
        <w:jc w:val="both"/>
        <w:rPr>
          <w:rFonts w:cs="Times New Roman"/>
          <w:sz w:val="24"/>
          <w:szCs w:val="24"/>
        </w:rPr>
      </w:pPr>
      <w:r w:rsidRPr="0025650B">
        <w:rPr>
          <w:sz w:val="24"/>
          <w:szCs w:val="24"/>
        </w:rPr>
        <w:t>Привлечение населения к занятиям физической культурой и массовым спортом, в том числе сдача нормативов ВФСК «ГТО».</w:t>
      </w:r>
    </w:p>
    <w:p w:rsidR="003207A3" w:rsidRPr="003207A3" w:rsidRDefault="003207A3" w:rsidP="007A7C8E">
      <w:pPr>
        <w:pStyle w:val="a4"/>
        <w:spacing w:line="240" w:lineRule="auto"/>
        <w:ind w:firstLine="851"/>
        <w:rPr>
          <w:rFonts w:cs="Times New Roman"/>
          <w:sz w:val="24"/>
          <w:szCs w:val="24"/>
        </w:rPr>
      </w:pPr>
    </w:p>
    <w:sectPr w:rsidR="003207A3" w:rsidRPr="003207A3" w:rsidSect="001770AF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ont295">
    <w:charset w:val="CC"/>
    <w:family w:val="auto"/>
    <w:pitch w:val="variable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">
    <w:altName w:val="Times New Roman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FA2085"/>
    <w:multiLevelType w:val="hybridMultilevel"/>
    <w:tmpl w:val="356CFB02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574897"/>
    <w:multiLevelType w:val="hybridMultilevel"/>
    <w:tmpl w:val="B17A26A6"/>
    <w:lvl w:ilvl="0" w:tplc="FB78C240">
      <w:start w:val="1"/>
      <w:numFmt w:val="decimal"/>
      <w:lvlText w:val="%1."/>
      <w:lvlJc w:val="left"/>
      <w:pPr>
        <w:ind w:left="1495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820"/>
    <w:rsid w:val="000B650E"/>
    <w:rsid w:val="000B7DF1"/>
    <w:rsid w:val="000C66D0"/>
    <w:rsid w:val="000D011A"/>
    <w:rsid w:val="00127C35"/>
    <w:rsid w:val="001739E7"/>
    <w:rsid w:val="001770AF"/>
    <w:rsid w:val="00187F0B"/>
    <w:rsid w:val="001A330C"/>
    <w:rsid w:val="001C1764"/>
    <w:rsid w:val="001F11AC"/>
    <w:rsid w:val="0025650B"/>
    <w:rsid w:val="002730DD"/>
    <w:rsid w:val="002846BF"/>
    <w:rsid w:val="002859F3"/>
    <w:rsid w:val="002C5208"/>
    <w:rsid w:val="002D5592"/>
    <w:rsid w:val="003207A3"/>
    <w:rsid w:val="00365946"/>
    <w:rsid w:val="003820E7"/>
    <w:rsid w:val="00386A21"/>
    <w:rsid w:val="003A016F"/>
    <w:rsid w:val="003E2489"/>
    <w:rsid w:val="00403B1C"/>
    <w:rsid w:val="004227A1"/>
    <w:rsid w:val="004C14D2"/>
    <w:rsid w:val="004C7E85"/>
    <w:rsid w:val="004F32DD"/>
    <w:rsid w:val="00531004"/>
    <w:rsid w:val="00544A7E"/>
    <w:rsid w:val="0055702C"/>
    <w:rsid w:val="0056559B"/>
    <w:rsid w:val="005B0405"/>
    <w:rsid w:val="005B352E"/>
    <w:rsid w:val="005F5AEC"/>
    <w:rsid w:val="005F712A"/>
    <w:rsid w:val="00607EF5"/>
    <w:rsid w:val="006B002D"/>
    <w:rsid w:val="006B3163"/>
    <w:rsid w:val="006D6A09"/>
    <w:rsid w:val="007A1C2C"/>
    <w:rsid w:val="007A7C8E"/>
    <w:rsid w:val="008720CD"/>
    <w:rsid w:val="00887609"/>
    <w:rsid w:val="00924BEF"/>
    <w:rsid w:val="0092779D"/>
    <w:rsid w:val="009348B7"/>
    <w:rsid w:val="00990EF3"/>
    <w:rsid w:val="009C6217"/>
    <w:rsid w:val="00A62820"/>
    <w:rsid w:val="00A64304"/>
    <w:rsid w:val="00A71EC9"/>
    <w:rsid w:val="00B04C20"/>
    <w:rsid w:val="00B91749"/>
    <w:rsid w:val="00C0152C"/>
    <w:rsid w:val="00C91C8D"/>
    <w:rsid w:val="00C95CCD"/>
    <w:rsid w:val="00CF3E1A"/>
    <w:rsid w:val="00D16291"/>
    <w:rsid w:val="00DB08F2"/>
    <w:rsid w:val="00E3610E"/>
    <w:rsid w:val="00E37075"/>
    <w:rsid w:val="00E90FC2"/>
    <w:rsid w:val="00E96FE1"/>
    <w:rsid w:val="00EE2D6D"/>
    <w:rsid w:val="00F45F5E"/>
    <w:rsid w:val="00F5779C"/>
    <w:rsid w:val="00F74592"/>
    <w:rsid w:val="00F8625B"/>
    <w:rsid w:val="00F9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4D0BE2-B779-4F7B-A2D8-B014E7021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FE1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6FE1"/>
    <w:pPr>
      <w:ind w:left="720"/>
      <w:contextualSpacing/>
    </w:pPr>
  </w:style>
  <w:style w:type="paragraph" w:customStyle="1" w:styleId="a4">
    <w:name w:val="основной текст"/>
    <w:basedOn w:val="a"/>
    <w:uiPriority w:val="99"/>
    <w:rsid w:val="00E96FE1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2"/>
      <w:sz w:val="18"/>
      <w:szCs w:val="18"/>
      <w:lang w:eastAsia="ar-SA"/>
    </w:rPr>
  </w:style>
  <w:style w:type="paragraph" w:customStyle="1" w:styleId="1">
    <w:name w:val="Абзац списка1"/>
    <w:basedOn w:val="a"/>
    <w:rsid w:val="00E96FE1"/>
    <w:pPr>
      <w:suppressAutoHyphens/>
      <w:spacing w:after="200" w:line="276" w:lineRule="auto"/>
      <w:ind w:left="720"/>
    </w:pPr>
    <w:rPr>
      <w:rFonts w:ascii="Calibri" w:eastAsia="Calibri" w:hAnsi="Calibri" w:cs="font295"/>
      <w:kern w:val="2"/>
      <w:sz w:val="22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3820E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820E7"/>
    <w:rPr>
      <w:rFonts w:ascii="Segoe UI" w:hAnsi="Segoe UI" w:cs="Segoe UI"/>
      <w:sz w:val="18"/>
      <w:szCs w:val="18"/>
    </w:rPr>
  </w:style>
  <w:style w:type="paragraph" w:styleId="a7">
    <w:name w:val="No Spacing"/>
    <w:link w:val="a8"/>
    <w:uiPriority w:val="1"/>
    <w:qFormat/>
    <w:rsid w:val="004227A1"/>
    <w:pPr>
      <w:spacing w:after="0" w:line="240" w:lineRule="auto"/>
    </w:pPr>
  </w:style>
  <w:style w:type="character" w:customStyle="1" w:styleId="a8">
    <w:name w:val="Без интервала Знак"/>
    <w:link w:val="a7"/>
    <w:uiPriority w:val="1"/>
    <w:locked/>
    <w:rsid w:val="004227A1"/>
  </w:style>
  <w:style w:type="character" w:styleId="a9">
    <w:name w:val="Strong"/>
    <w:basedOn w:val="a0"/>
    <w:uiPriority w:val="22"/>
    <w:qFormat/>
    <w:rsid w:val="003207A3"/>
    <w:rPr>
      <w:b/>
      <w:bCs/>
    </w:rPr>
  </w:style>
  <w:style w:type="table" w:styleId="aa">
    <w:name w:val="Table Grid"/>
    <w:basedOn w:val="a1"/>
    <w:uiPriority w:val="59"/>
    <w:rsid w:val="009C62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2C5208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4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3A986-077B-4D60-9913-BD4FD5BD2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8</Pages>
  <Words>3954</Words>
  <Characters>22539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Усманова Рамиля Хайдаровна</dc:creator>
  <cp:keywords/>
  <dc:description/>
  <cp:lastModifiedBy>Некозырева</cp:lastModifiedBy>
  <cp:revision>65</cp:revision>
  <cp:lastPrinted>2021-02-01T08:49:00Z</cp:lastPrinted>
  <dcterms:created xsi:type="dcterms:W3CDTF">2019-03-18T07:03:00Z</dcterms:created>
  <dcterms:modified xsi:type="dcterms:W3CDTF">2021-04-08T08:49:00Z</dcterms:modified>
</cp:coreProperties>
</file>