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ook w:val="04A0" w:firstRow="1" w:lastRow="0" w:firstColumn="1" w:lastColumn="0" w:noHBand="0" w:noVBand="1"/>
      </w:tblPr>
      <w:tblGrid>
        <w:gridCol w:w="4785"/>
        <w:gridCol w:w="4785"/>
      </w:tblGrid>
      <w:tr w:rsidR="00E155B2" w:rsidRPr="00E155B2" w:rsidTr="00E845EF">
        <w:tc>
          <w:tcPr>
            <w:tcW w:w="4785" w:type="dxa"/>
            <w:hideMark/>
          </w:tcPr>
          <w:p w:rsidR="00E155B2" w:rsidRPr="000D613C" w:rsidRDefault="00E155B2" w:rsidP="000D613C">
            <w:pPr>
              <w:spacing w:after="0" w:line="240" w:lineRule="auto"/>
              <w:rPr>
                <w:rFonts w:ascii="Arial" w:eastAsia="Calibri" w:hAnsi="Arial" w:cs="Arial"/>
                <w:b/>
                <w:sz w:val="24"/>
                <w:szCs w:val="24"/>
                <w:lang w:eastAsia="ru-RU"/>
              </w:rPr>
            </w:pPr>
            <w:bookmarkStart w:id="0" w:name="_GoBack"/>
            <w:bookmarkEnd w:id="0"/>
            <w:r w:rsidRPr="00E155B2">
              <w:rPr>
                <w:rFonts w:ascii="Arial" w:eastAsia="Calibri" w:hAnsi="Arial" w:cs="Arial"/>
                <w:b/>
                <w:sz w:val="24"/>
                <w:szCs w:val="24"/>
                <w:lang w:eastAsia="ru-RU"/>
              </w:rPr>
              <w:t xml:space="preserve">г. </w:t>
            </w:r>
            <w:r w:rsidR="000D613C">
              <w:rPr>
                <w:rFonts w:ascii="Arial" w:eastAsia="Calibri" w:hAnsi="Arial" w:cs="Arial"/>
                <w:b/>
                <w:sz w:val="24"/>
                <w:szCs w:val="24"/>
                <w:lang w:eastAsia="ru-RU"/>
              </w:rPr>
              <w:t>Астрахань</w:t>
            </w:r>
          </w:p>
        </w:tc>
        <w:tc>
          <w:tcPr>
            <w:tcW w:w="4785" w:type="dxa"/>
            <w:hideMark/>
          </w:tcPr>
          <w:p w:rsidR="00E155B2" w:rsidRPr="00E155B2" w:rsidRDefault="00E155B2" w:rsidP="000D613C">
            <w:pPr>
              <w:spacing w:after="0" w:line="240" w:lineRule="auto"/>
              <w:ind w:firstLine="709"/>
              <w:jc w:val="right"/>
              <w:rPr>
                <w:rFonts w:ascii="Arial" w:eastAsia="Calibri" w:hAnsi="Arial" w:cs="Arial"/>
                <w:b/>
                <w:sz w:val="24"/>
                <w:szCs w:val="24"/>
                <w:lang w:eastAsia="ru-RU"/>
              </w:rPr>
            </w:pPr>
          </w:p>
        </w:tc>
      </w:tr>
    </w:tbl>
    <w:p w:rsidR="00E155B2" w:rsidRDefault="00E155B2" w:rsidP="00E155B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2F2C2D"/>
          <w:lang w:eastAsia="ru-RU"/>
        </w:rPr>
      </w:pPr>
    </w:p>
    <w:p w:rsidR="00BB64F7" w:rsidRPr="00BB64F7" w:rsidRDefault="00BB64F7" w:rsidP="00BB64F7">
      <w:pPr>
        <w:pStyle w:val="1"/>
        <w:jc w:val="center"/>
        <w:rPr>
          <w:rFonts w:ascii="Times New Roman" w:hAnsi="Times New Roman" w:cs="Times New Roman"/>
          <w:sz w:val="28"/>
          <w:szCs w:val="28"/>
        </w:rPr>
      </w:pPr>
      <w:r w:rsidRPr="00BB64F7">
        <w:rPr>
          <w:rFonts w:ascii="Times New Roman" w:hAnsi="Times New Roman" w:cs="Times New Roman"/>
          <w:sz w:val="28"/>
          <w:szCs w:val="28"/>
        </w:rPr>
        <w:t>Энергетики призывают астраханцев к содействию в пресечении фактов хищения электроэнергии</w:t>
      </w:r>
    </w:p>
    <w:p w:rsidR="00BB64F7" w:rsidRPr="00BB64F7" w:rsidRDefault="00BB64F7" w:rsidP="00BB64F7">
      <w:pPr>
        <w:spacing w:before="100" w:beforeAutospacing="1" w:after="100" w:afterAutospacing="1"/>
        <w:jc w:val="both"/>
        <w:rPr>
          <w:rFonts w:ascii="Times New Roman" w:hAnsi="Times New Roman" w:cs="Times New Roman"/>
          <w:sz w:val="28"/>
          <w:szCs w:val="28"/>
        </w:rPr>
      </w:pPr>
      <w:r w:rsidRPr="00BB64F7">
        <w:rPr>
          <w:rFonts w:ascii="Times New Roman" w:eastAsia="Times New Roman" w:hAnsi="Times New Roman" w:cs="Times New Roman"/>
          <w:i/>
          <w:color w:val="313131"/>
          <w:sz w:val="28"/>
          <w:szCs w:val="28"/>
        </w:rPr>
        <w:t xml:space="preserve">Перебои с электричеством, низкое напряжение в сети, мигание света – основные признаки того, что рядом с вами кто-то пытается обмануть энергокомпанию и вас. </w:t>
      </w:r>
    </w:p>
    <w:p w:rsidR="00BB64F7" w:rsidRPr="00BB64F7" w:rsidRDefault="00BB64F7" w:rsidP="00BB64F7">
      <w:pPr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4"/>
        </w:rPr>
      </w:pPr>
      <w:r w:rsidRPr="00BB64F7">
        <w:rPr>
          <w:rFonts w:ascii="Times New Roman" w:hAnsi="Times New Roman" w:cs="Times New Roman"/>
          <w:b/>
          <w:color w:val="000000"/>
          <w:sz w:val="28"/>
          <w:szCs w:val="24"/>
        </w:rPr>
        <w:t>Электроэнергия — это такой же товар, как бутылка молока на полке супермаркета, а, следовательно, ее использование должно быть оплачено. Давайте разберемся, что грозит тем, кто нарушает закон  и как в такой ситуации действовать законопослушным потребителям.</w:t>
      </w:r>
    </w:p>
    <w:p w:rsidR="00BB64F7" w:rsidRPr="00BB64F7" w:rsidRDefault="00BB64F7" w:rsidP="00BB64F7">
      <w:pPr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4"/>
        </w:rPr>
      </w:pPr>
      <w:r w:rsidRPr="00BB64F7">
        <w:rPr>
          <w:rFonts w:ascii="Times New Roman" w:hAnsi="Times New Roman" w:cs="Times New Roman"/>
          <w:b/>
          <w:color w:val="000000"/>
          <w:sz w:val="28"/>
          <w:szCs w:val="24"/>
        </w:rPr>
        <w:t xml:space="preserve">Признаки того, что с вами рядом </w:t>
      </w:r>
      <w:proofErr w:type="spellStart"/>
      <w:r w:rsidRPr="00BB64F7">
        <w:rPr>
          <w:rFonts w:ascii="Times New Roman" w:hAnsi="Times New Roman" w:cs="Times New Roman"/>
          <w:b/>
          <w:color w:val="000000"/>
          <w:sz w:val="28"/>
          <w:szCs w:val="24"/>
        </w:rPr>
        <w:t>энерговор</w:t>
      </w:r>
      <w:proofErr w:type="spellEnd"/>
      <w:r w:rsidRPr="00BB64F7">
        <w:rPr>
          <w:rFonts w:ascii="Times New Roman" w:hAnsi="Times New Roman" w:cs="Times New Roman"/>
          <w:b/>
          <w:color w:val="000000"/>
          <w:sz w:val="28"/>
          <w:szCs w:val="24"/>
        </w:rPr>
        <w:t>!</w:t>
      </w:r>
    </w:p>
    <w:p w:rsidR="00BB64F7" w:rsidRPr="00BB64F7" w:rsidRDefault="00BB64F7" w:rsidP="00BB64F7">
      <w:pPr>
        <w:pStyle w:val="a9"/>
        <w:numPr>
          <w:ilvl w:val="0"/>
          <w:numId w:val="2"/>
        </w:numPr>
        <w:ind w:left="0" w:firstLine="795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r w:rsidRPr="00BB64F7">
        <w:rPr>
          <w:rFonts w:ascii="Times New Roman" w:hAnsi="Times New Roman" w:cs="Times New Roman"/>
          <w:color w:val="000000"/>
          <w:sz w:val="28"/>
          <w:szCs w:val="24"/>
        </w:rPr>
        <w:t>Низкое напряжение – бытовая техника медленно/плохо работает, лампочки стали тускло светить, моргает свет, батареи бьют током, в дома соседей идут дополнительные провода от воздушной линии, магниты на счетчиках, хвастовство знакомых о «</w:t>
      </w:r>
      <w:proofErr w:type="gramStart"/>
      <w:r w:rsidRPr="00BB64F7">
        <w:rPr>
          <w:rFonts w:ascii="Times New Roman" w:hAnsi="Times New Roman" w:cs="Times New Roman"/>
          <w:color w:val="000000"/>
          <w:sz w:val="28"/>
          <w:szCs w:val="24"/>
        </w:rPr>
        <w:t>супер-способах</w:t>
      </w:r>
      <w:proofErr w:type="gramEnd"/>
      <w:r w:rsidRPr="00BB64F7">
        <w:rPr>
          <w:rFonts w:ascii="Times New Roman" w:hAnsi="Times New Roman" w:cs="Times New Roman"/>
          <w:color w:val="000000"/>
          <w:sz w:val="28"/>
          <w:szCs w:val="24"/>
        </w:rPr>
        <w:t xml:space="preserve"> экономии», сайты, предлагающие «экономные» счетчики. </w:t>
      </w:r>
    </w:p>
    <w:p w:rsidR="00BB64F7" w:rsidRPr="00BB64F7" w:rsidRDefault="00BB64F7" w:rsidP="00BB64F7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r w:rsidRPr="00BB64F7">
        <w:rPr>
          <w:rFonts w:ascii="Times New Roman" w:hAnsi="Times New Roman" w:cs="Times New Roman"/>
          <w:b/>
          <w:color w:val="000000"/>
          <w:sz w:val="28"/>
          <w:szCs w:val="24"/>
        </w:rPr>
        <w:t>Как решают проблему энергокомпании?</w:t>
      </w:r>
      <w:r w:rsidRPr="00BB64F7">
        <w:rPr>
          <w:rFonts w:ascii="Times New Roman" w:hAnsi="Times New Roman" w:cs="Times New Roman"/>
          <w:color w:val="000000"/>
          <w:sz w:val="28"/>
          <w:szCs w:val="24"/>
        </w:rPr>
        <w:t xml:space="preserve"> </w:t>
      </w:r>
    </w:p>
    <w:p w:rsidR="00BB64F7" w:rsidRPr="00BB64F7" w:rsidRDefault="00BB64F7" w:rsidP="00BB64F7">
      <w:pPr>
        <w:pStyle w:val="a9"/>
        <w:numPr>
          <w:ilvl w:val="0"/>
          <w:numId w:val="2"/>
        </w:numPr>
        <w:ind w:left="0" w:firstLine="795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r w:rsidRPr="00BB64F7">
        <w:rPr>
          <w:rFonts w:ascii="Times New Roman" w:hAnsi="Times New Roman" w:cs="Times New Roman"/>
          <w:color w:val="000000"/>
          <w:sz w:val="28"/>
          <w:szCs w:val="24"/>
        </w:rPr>
        <w:t>Современное оснащение энергетиков позволяет даже на расстоянии понять, где воруют.</w:t>
      </w:r>
      <w:r w:rsidRPr="00BB64F7">
        <w:rPr>
          <w:rFonts w:ascii="Times New Roman" w:hAnsi="Times New Roman" w:cs="Times New Roman"/>
          <w:color w:val="313131"/>
          <w:sz w:val="28"/>
          <w:szCs w:val="28"/>
        </w:rPr>
        <w:t xml:space="preserve"> С</w:t>
      </w:r>
      <w:r w:rsidRPr="00BB64F7">
        <w:rPr>
          <w:rFonts w:ascii="Times New Roman" w:hAnsi="Times New Roman" w:cs="Times New Roman"/>
          <w:color w:val="000000"/>
          <w:sz w:val="28"/>
          <w:szCs w:val="24"/>
        </w:rPr>
        <w:t xml:space="preserve">пособов выявления и пресечения фактов незаконного потребления много. Это и дистанционный анализ полезного отпуска, установка «умных счетчиков», рейды, обращения и жалобы, привлечение полиции к работе. Это все отнимает много времени, человеческих ресурсов и денег. Их можно потратить на благо потребителей. </w:t>
      </w:r>
    </w:p>
    <w:p w:rsidR="00BB64F7" w:rsidRPr="00BB64F7" w:rsidRDefault="00BB64F7" w:rsidP="00BB64F7">
      <w:pPr>
        <w:ind w:firstLine="435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r w:rsidRPr="00BB64F7">
        <w:rPr>
          <w:rFonts w:ascii="Times New Roman" w:hAnsi="Times New Roman" w:cs="Times New Roman"/>
          <w:b/>
          <w:color w:val="000000"/>
          <w:sz w:val="28"/>
          <w:szCs w:val="24"/>
        </w:rPr>
        <w:t>Ты можешь помочь</w:t>
      </w:r>
    </w:p>
    <w:p w:rsidR="00BB64F7" w:rsidRPr="00BB64F7" w:rsidRDefault="00BB64F7" w:rsidP="00BB64F7">
      <w:pPr>
        <w:pStyle w:val="a9"/>
        <w:numPr>
          <w:ilvl w:val="0"/>
          <w:numId w:val="2"/>
        </w:numPr>
        <w:ind w:left="0" w:firstLine="795"/>
        <w:jc w:val="both"/>
        <w:rPr>
          <w:rFonts w:ascii="Times New Roman" w:hAnsi="Times New Roman" w:cs="Times New Roman"/>
          <w:color w:val="000000"/>
          <w:sz w:val="28"/>
          <w:szCs w:val="24"/>
        </w:rPr>
      </w:pPr>
      <w:r w:rsidRPr="00BB64F7">
        <w:rPr>
          <w:rFonts w:ascii="Times New Roman" w:hAnsi="Times New Roman" w:cs="Times New Roman"/>
          <w:color w:val="000000"/>
          <w:sz w:val="28"/>
          <w:szCs w:val="24"/>
        </w:rPr>
        <w:t xml:space="preserve">Знать и молчать о нарушении – это то же самое, что поощрять незаконные действия. Используй электроэнергию законно и не позволяй нарушать закон другим – они воруют у тебя! </w:t>
      </w:r>
      <w:r w:rsidRPr="00BB64F7">
        <w:rPr>
          <w:rFonts w:ascii="Times New Roman" w:hAnsi="Times New Roman" w:cs="Times New Roman"/>
          <w:color w:val="000000"/>
          <w:sz w:val="16"/>
          <w:szCs w:val="14"/>
        </w:rPr>
        <w:t xml:space="preserve"> </w:t>
      </w:r>
    </w:p>
    <w:p w:rsidR="00BB64F7" w:rsidRPr="00BB64F7" w:rsidRDefault="00BB64F7" w:rsidP="00BB64F7">
      <w:pPr>
        <w:ind w:firstLine="709"/>
        <w:jc w:val="both"/>
        <w:rPr>
          <w:rFonts w:ascii="Times New Roman" w:hAnsi="Times New Roman" w:cs="Times New Roman"/>
          <w:i/>
          <w:color w:val="000000"/>
          <w:sz w:val="28"/>
          <w:szCs w:val="24"/>
        </w:rPr>
      </w:pPr>
      <w:r w:rsidRPr="00BB64F7">
        <w:rPr>
          <w:rFonts w:ascii="Times New Roman" w:hAnsi="Times New Roman" w:cs="Times New Roman"/>
          <w:i/>
          <w:color w:val="000000"/>
          <w:sz w:val="28"/>
          <w:szCs w:val="24"/>
        </w:rPr>
        <w:t xml:space="preserve">Независимо от того, где орудует </w:t>
      </w:r>
      <w:proofErr w:type="spellStart"/>
      <w:r w:rsidRPr="00BB64F7">
        <w:rPr>
          <w:rFonts w:ascii="Times New Roman" w:hAnsi="Times New Roman" w:cs="Times New Roman"/>
          <w:i/>
          <w:color w:val="000000"/>
          <w:sz w:val="28"/>
          <w:szCs w:val="24"/>
        </w:rPr>
        <w:t>энерговор</w:t>
      </w:r>
      <w:proofErr w:type="spellEnd"/>
      <w:r w:rsidRPr="00BB64F7">
        <w:rPr>
          <w:rFonts w:ascii="Times New Roman" w:hAnsi="Times New Roman" w:cs="Times New Roman"/>
          <w:i/>
          <w:color w:val="000000"/>
          <w:sz w:val="28"/>
          <w:szCs w:val="24"/>
        </w:rPr>
        <w:t xml:space="preserve"> - в многоэтажном или в частном доме — ему придется отвечать за свои действия. Но убытки понесет не только сам он сам. За воровство электроэнергии придется расплачиваться и законопослушным жителям. Завышенные счета, поломки </w:t>
      </w:r>
      <w:r w:rsidRPr="00BB64F7">
        <w:rPr>
          <w:rFonts w:ascii="Times New Roman" w:hAnsi="Times New Roman" w:cs="Times New Roman"/>
          <w:i/>
          <w:color w:val="000000"/>
          <w:sz w:val="28"/>
          <w:szCs w:val="24"/>
        </w:rPr>
        <w:lastRenderedPageBreak/>
        <w:t xml:space="preserve">техники вследствие скачков напряжения, </w:t>
      </w:r>
      <w:r w:rsidRPr="00BB64F7">
        <w:rPr>
          <w:rFonts w:ascii="Times New Roman" w:hAnsi="Times New Roman" w:cs="Times New Roman"/>
          <w:b/>
          <w:i/>
          <w:color w:val="000000"/>
          <w:sz w:val="28"/>
          <w:szCs w:val="24"/>
        </w:rPr>
        <w:t>поражение током</w:t>
      </w:r>
      <w:proofErr w:type="gramStart"/>
      <w:r w:rsidRPr="00BB64F7">
        <w:rPr>
          <w:rFonts w:ascii="Times New Roman" w:hAnsi="Times New Roman" w:cs="Times New Roman"/>
          <w:i/>
          <w:color w:val="000000"/>
          <w:sz w:val="28"/>
          <w:szCs w:val="24"/>
        </w:rPr>
        <w:t>… И</w:t>
      </w:r>
      <w:proofErr w:type="gramEnd"/>
      <w:r w:rsidRPr="00BB64F7">
        <w:rPr>
          <w:rFonts w:ascii="Times New Roman" w:hAnsi="Times New Roman" w:cs="Times New Roman"/>
          <w:i/>
          <w:color w:val="000000"/>
          <w:sz w:val="28"/>
          <w:szCs w:val="24"/>
        </w:rPr>
        <w:t xml:space="preserve"> это далеко не полный перечень неприятностей, которые влечет за собой </w:t>
      </w:r>
      <w:proofErr w:type="spellStart"/>
      <w:r w:rsidRPr="00BB64F7">
        <w:rPr>
          <w:rFonts w:ascii="Times New Roman" w:hAnsi="Times New Roman" w:cs="Times New Roman"/>
          <w:i/>
          <w:color w:val="000000"/>
          <w:sz w:val="28"/>
          <w:szCs w:val="24"/>
        </w:rPr>
        <w:t>энерговоровство</w:t>
      </w:r>
      <w:proofErr w:type="spellEnd"/>
      <w:r w:rsidRPr="00BB64F7">
        <w:rPr>
          <w:rFonts w:ascii="Times New Roman" w:hAnsi="Times New Roman" w:cs="Times New Roman"/>
          <w:i/>
          <w:color w:val="000000"/>
          <w:sz w:val="28"/>
          <w:szCs w:val="24"/>
        </w:rPr>
        <w:t>. Причиной бытовых пожаров почти в половине случаев становится короткое замыкание, вызванное некорректным вм</w:t>
      </w:r>
      <w:r>
        <w:rPr>
          <w:rFonts w:ascii="Times New Roman" w:hAnsi="Times New Roman" w:cs="Times New Roman"/>
          <w:i/>
          <w:color w:val="000000"/>
          <w:sz w:val="28"/>
          <w:szCs w:val="24"/>
        </w:rPr>
        <w:t>ешательством в электропроводку.</w:t>
      </w:r>
    </w:p>
    <w:p w:rsidR="00BB64F7" w:rsidRPr="00BB64F7" w:rsidRDefault="00BB64F7" w:rsidP="00BB64F7">
      <w:pPr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BB64F7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7 причин разоблачить </w:t>
      </w:r>
      <w:proofErr w:type="spellStart"/>
      <w:r w:rsidRPr="00BB64F7">
        <w:rPr>
          <w:rFonts w:ascii="Times New Roman" w:hAnsi="Times New Roman" w:cs="Times New Roman"/>
          <w:b/>
          <w:color w:val="000000"/>
          <w:sz w:val="28"/>
          <w:szCs w:val="28"/>
        </w:rPr>
        <w:t>энерговора</w:t>
      </w:r>
      <w:proofErr w:type="spellEnd"/>
      <w:r w:rsidRPr="00BB64F7">
        <w:rPr>
          <w:rFonts w:ascii="Times New Roman" w:hAnsi="Times New Roman" w:cs="Times New Roman"/>
          <w:b/>
          <w:color w:val="000000"/>
          <w:sz w:val="28"/>
          <w:szCs w:val="28"/>
        </w:rPr>
        <w:t>:</w:t>
      </w:r>
    </w:p>
    <w:p w:rsidR="00BB64F7" w:rsidRPr="00BB64F7" w:rsidRDefault="00BB64F7" w:rsidP="00BB64F7">
      <w:pPr>
        <w:pStyle w:val="a9"/>
        <w:numPr>
          <w:ilvl w:val="0"/>
          <w:numId w:val="1"/>
        </w:numPr>
        <w:ind w:left="0" w:firstLine="1155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B64F7">
        <w:rPr>
          <w:rFonts w:ascii="Times New Roman" w:hAnsi="Times New Roman" w:cs="Times New Roman"/>
          <w:color w:val="000000"/>
          <w:sz w:val="28"/>
          <w:szCs w:val="28"/>
        </w:rPr>
        <w:t>Первая и главная причина – угроза здоровью и жизни людей. Оголенные провода для «</w:t>
      </w:r>
      <w:proofErr w:type="spellStart"/>
      <w:r w:rsidRPr="00BB64F7">
        <w:rPr>
          <w:rFonts w:ascii="Times New Roman" w:hAnsi="Times New Roman" w:cs="Times New Roman"/>
          <w:color w:val="000000"/>
          <w:sz w:val="28"/>
          <w:szCs w:val="28"/>
        </w:rPr>
        <w:t>наброса</w:t>
      </w:r>
      <w:proofErr w:type="spellEnd"/>
      <w:r w:rsidRPr="00BB64F7">
        <w:rPr>
          <w:rFonts w:ascii="Times New Roman" w:hAnsi="Times New Roman" w:cs="Times New Roman"/>
          <w:color w:val="000000"/>
          <w:sz w:val="28"/>
          <w:szCs w:val="28"/>
        </w:rPr>
        <w:t xml:space="preserve">» – самый распространенный способ хищения электроэнергии - в руках нарушителя становятся настоящим оружием. Находясь под напряжением, они могут причинить </w:t>
      </w:r>
      <w:proofErr w:type="spellStart"/>
      <w:r w:rsidRPr="00BB64F7">
        <w:rPr>
          <w:rFonts w:ascii="Times New Roman" w:hAnsi="Times New Roman" w:cs="Times New Roman"/>
          <w:color w:val="000000"/>
          <w:sz w:val="28"/>
          <w:szCs w:val="28"/>
        </w:rPr>
        <w:t>электротравму</w:t>
      </w:r>
      <w:proofErr w:type="spellEnd"/>
      <w:r w:rsidRPr="00BB64F7">
        <w:rPr>
          <w:rFonts w:ascii="Times New Roman" w:hAnsi="Times New Roman" w:cs="Times New Roman"/>
          <w:color w:val="000000"/>
          <w:sz w:val="28"/>
          <w:szCs w:val="28"/>
        </w:rPr>
        <w:t xml:space="preserve">, ожог, привести к летальному исходу. Еще опаснее, когда провода падают на землю, и возникает шаговое напряжение. Ничего не подозревающие прохожие – взрослые или дети, оказавшись в этой зоне, могут погибнуть от поражения током. </w:t>
      </w:r>
    </w:p>
    <w:p w:rsidR="00BB64F7" w:rsidRPr="00BB64F7" w:rsidRDefault="00BB64F7" w:rsidP="00BB64F7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B64F7">
        <w:rPr>
          <w:rFonts w:ascii="Times New Roman" w:hAnsi="Times New Roman" w:cs="Times New Roman"/>
          <w:color w:val="000000"/>
          <w:sz w:val="28"/>
          <w:szCs w:val="28"/>
        </w:rPr>
        <w:t xml:space="preserve">Батареи и трубы бьют током, потому что сосед «заземлился» мимо счетчика – для людей с сердечной недостаточностью или аритмией такого разряда может быть достаточно, чтобы спровоцировать приступ. </w:t>
      </w:r>
    </w:p>
    <w:p w:rsidR="00BB64F7" w:rsidRPr="00BB64F7" w:rsidRDefault="00BB64F7" w:rsidP="00BB64F7">
      <w:pPr>
        <w:pStyle w:val="a9"/>
        <w:numPr>
          <w:ilvl w:val="0"/>
          <w:numId w:val="1"/>
        </w:numPr>
        <w:ind w:left="0" w:firstLine="1155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B64F7">
        <w:rPr>
          <w:rFonts w:ascii="Times New Roman" w:hAnsi="Times New Roman" w:cs="Times New Roman"/>
          <w:color w:val="000000"/>
          <w:sz w:val="28"/>
          <w:szCs w:val="28"/>
        </w:rPr>
        <w:t>Вторая причина – короткое замыкание из-за неправильного подключения к сети, и как следствие, пожар. По статистике, от 25% до 50% бытовых пожаров возникают как раз по этой причине. И в них гибнут люди…</w:t>
      </w:r>
    </w:p>
    <w:p w:rsidR="00BB64F7" w:rsidRPr="00BB64F7" w:rsidRDefault="00BB64F7" w:rsidP="00BB64F7">
      <w:pPr>
        <w:pStyle w:val="a9"/>
        <w:numPr>
          <w:ilvl w:val="0"/>
          <w:numId w:val="1"/>
        </w:numPr>
        <w:ind w:left="0" w:firstLine="1155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B64F7">
        <w:rPr>
          <w:rFonts w:ascii="Times New Roman" w:hAnsi="Times New Roman" w:cs="Times New Roman"/>
          <w:color w:val="000000"/>
          <w:sz w:val="28"/>
          <w:szCs w:val="28"/>
        </w:rPr>
        <w:t xml:space="preserve">Третья причина – за </w:t>
      </w:r>
      <w:proofErr w:type="spellStart"/>
      <w:r w:rsidRPr="00BB64F7">
        <w:rPr>
          <w:rFonts w:ascii="Times New Roman" w:hAnsi="Times New Roman" w:cs="Times New Roman"/>
          <w:color w:val="000000"/>
          <w:sz w:val="28"/>
          <w:szCs w:val="28"/>
        </w:rPr>
        <w:t>энерговора</w:t>
      </w:r>
      <w:proofErr w:type="spellEnd"/>
      <w:r w:rsidRPr="00BB64F7">
        <w:rPr>
          <w:rFonts w:ascii="Times New Roman" w:hAnsi="Times New Roman" w:cs="Times New Roman"/>
          <w:color w:val="000000"/>
          <w:sz w:val="28"/>
          <w:szCs w:val="28"/>
        </w:rPr>
        <w:t xml:space="preserve"> всегда платят окружающие, то есть, и вы лично! По-другому не бывает, </w:t>
      </w:r>
      <w:proofErr w:type="gramStart"/>
      <w:r w:rsidRPr="00BB64F7">
        <w:rPr>
          <w:rFonts w:ascii="Times New Roman" w:hAnsi="Times New Roman" w:cs="Times New Roman"/>
          <w:color w:val="000000"/>
          <w:sz w:val="28"/>
          <w:szCs w:val="28"/>
        </w:rPr>
        <w:t>увы</w:t>
      </w:r>
      <w:proofErr w:type="gramEnd"/>
      <w:r w:rsidRPr="00BB64F7">
        <w:rPr>
          <w:rFonts w:ascii="Times New Roman" w:hAnsi="Times New Roman" w:cs="Times New Roman"/>
          <w:color w:val="000000"/>
          <w:sz w:val="28"/>
          <w:szCs w:val="28"/>
        </w:rPr>
        <w:t xml:space="preserve">! Общедомовые расходы в многоквартирных домах складываются, в том числе, из «сэкономленных» нарушителями киловатт. Они «экономят» за твой счет. Разница показаний общедомового счетчика и поквартирных приборов учета пропорционально делится на всех жильцов дома. </w:t>
      </w:r>
    </w:p>
    <w:p w:rsidR="00BB64F7" w:rsidRPr="00BB64F7" w:rsidRDefault="00BB64F7" w:rsidP="00BB64F7">
      <w:pPr>
        <w:pStyle w:val="a9"/>
        <w:numPr>
          <w:ilvl w:val="0"/>
          <w:numId w:val="1"/>
        </w:numPr>
        <w:ind w:left="0" w:firstLine="1155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B64F7">
        <w:rPr>
          <w:rFonts w:ascii="Times New Roman" w:hAnsi="Times New Roman" w:cs="Times New Roman"/>
          <w:color w:val="000000"/>
          <w:sz w:val="28"/>
          <w:szCs w:val="28"/>
        </w:rPr>
        <w:t xml:space="preserve">Четвертая причина – качество электроснабжения, которое резко ухудшается от вмешательства в чувствительную энергосистему. Законопослушные соседи расплачиваются за </w:t>
      </w:r>
      <w:proofErr w:type="spellStart"/>
      <w:r w:rsidRPr="00BB64F7">
        <w:rPr>
          <w:rFonts w:ascii="Times New Roman" w:hAnsi="Times New Roman" w:cs="Times New Roman"/>
          <w:color w:val="000000"/>
          <w:sz w:val="28"/>
          <w:szCs w:val="28"/>
        </w:rPr>
        <w:t>энерговора</w:t>
      </w:r>
      <w:proofErr w:type="spellEnd"/>
      <w:r w:rsidRPr="00BB64F7">
        <w:rPr>
          <w:rFonts w:ascii="Times New Roman" w:hAnsi="Times New Roman" w:cs="Times New Roman"/>
          <w:color w:val="000000"/>
          <w:sz w:val="28"/>
          <w:szCs w:val="28"/>
        </w:rPr>
        <w:t xml:space="preserve"> скачками напряжения, тусклым светом, моргающей лампочкой.  </w:t>
      </w:r>
    </w:p>
    <w:p w:rsidR="00BB64F7" w:rsidRPr="00BB64F7" w:rsidRDefault="00BB64F7" w:rsidP="00BB64F7">
      <w:pPr>
        <w:pStyle w:val="a9"/>
        <w:numPr>
          <w:ilvl w:val="0"/>
          <w:numId w:val="1"/>
        </w:numPr>
        <w:ind w:left="0" w:firstLine="1155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B64F7">
        <w:rPr>
          <w:rFonts w:ascii="Times New Roman" w:hAnsi="Times New Roman" w:cs="Times New Roman"/>
          <w:color w:val="000000"/>
          <w:sz w:val="28"/>
          <w:szCs w:val="28"/>
        </w:rPr>
        <w:t xml:space="preserve">Пятая причина - сгоревшая дорогостоящая бытовая техника. Скачки напряжения, вызванные вмешательством в систему, нередко выводят из строя электротехнику. </w:t>
      </w:r>
    </w:p>
    <w:p w:rsidR="00BB64F7" w:rsidRPr="00BB64F7" w:rsidRDefault="00BB64F7" w:rsidP="00BB64F7">
      <w:pPr>
        <w:pStyle w:val="a9"/>
        <w:numPr>
          <w:ilvl w:val="0"/>
          <w:numId w:val="1"/>
        </w:numPr>
        <w:ind w:left="0" w:firstLine="1155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B64F7">
        <w:rPr>
          <w:rFonts w:ascii="Times New Roman" w:hAnsi="Times New Roman" w:cs="Times New Roman"/>
          <w:color w:val="000000"/>
          <w:sz w:val="28"/>
          <w:szCs w:val="28"/>
        </w:rPr>
        <w:t>Шестая причина – самовольное подключение к сети влияет и на электроснабжение социально значимых объектов. Может отказать жизненно важное оборудование в больнице, отключиться свет в детском саду, не состояться школьный спектакль.</w:t>
      </w:r>
    </w:p>
    <w:p w:rsidR="00BB64F7" w:rsidRPr="00BB64F7" w:rsidRDefault="00BB64F7" w:rsidP="00BB64F7">
      <w:pPr>
        <w:pStyle w:val="a9"/>
        <w:numPr>
          <w:ilvl w:val="0"/>
          <w:numId w:val="1"/>
        </w:numPr>
        <w:ind w:left="0" w:firstLine="1155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B64F7">
        <w:rPr>
          <w:rFonts w:ascii="Times New Roman" w:hAnsi="Times New Roman" w:cs="Times New Roman"/>
          <w:color w:val="000000"/>
          <w:sz w:val="28"/>
          <w:szCs w:val="28"/>
        </w:rPr>
        <w:t xml:space="preserve">Седьмая причина - бытовые неудобства. Незаконное подключение к сети снижает уровень напряжения. И тогда чайник греется </w:t>
      </w:r>
      <w:r w:rsidRPr="00BB64F7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дольше, стиральная машина не может набрать нужные обороты, не греет утюг. </w:t>
      </w:r>
    </w:p>
    <w:p w:rsidR="00BB64F7" w:rsidRPr="00BB64F7" w:rsidRDefault="00BB64F7" w:rsidP="00BB64F7">
      <w:pPr>
        <w:ind w:firstLine="795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B64F7">
        <w:rPr>
          <w:rFonts w:ascii="Times New Roman" w:hAnsi="Times New Roman" w:cs="Times New Roman"/>
          <w:b/>
          <w:color w:val="000000"/>
          <w:sz w:val="28"/>
          <w:szCs w:val="28"/>
        </w:rPr>
        <w:t>Важно понимать</w:t>
      </w:r>
      <w:r w:rsidRPr="00BB64F7">
        <w:rPr>
          <w:rFonts w:ascii="Times New Roman" w:hAnsi="Times New Roman" w:cs="Times New Roman"/>
          <w:color w:val="000000"/>
          <w:sz w:val="28"/>
          <w:szCs w:val="28"/>
        </w:rPr>
        <w:t xml:space="preserve">: любая кража, даже самая незначительная, остаётся кражей, и нет таких аргументов, которые ее оправдают. Ответственность за нее лежит на виновнике, но задачей каждого из нас является предупреждение подобных ситуаций, ведь от незаконных подключений и непрофессиональных «игр» с электричеством могут пострадать ни в чём не повинные люди. </w:t>
      </w:r>
    </w:p>
    <w:p w:rsidR="00BB64F7" w:rsidRPr="00BB64F7" w:rsidRDefault="00BB64F7" w:rsidP="00BB64F7">
      <w:pPr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BB64F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На сайте компании «Россети Юг» можно оставить </w:t>
      </w:r>
      <w:hyperlink r:id="rId8" w:history="1">
        <w:r w:rsidRPr="00BB64F7">
          <w:rPr>
            <w:rStyle w:val="a8"/>
            <w:rFonts w:ascii="Times New Roman" w:hAnsi="Times New Roman"/>
            <w:sz w:val="28"/>
            <w:szCs w:val="28"/>
            <w:shd w:val="clear" w:color="auto" w:fill="FFFFFF"/>
          </w:rPr>
          <w:t>анонимное обращение о фактах воровства электроэнергии</w:t>
        </w:r>
      </w:hyperlink>
      <w:r w:rsidRPr="00BB64F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или сообщить по телефону </w:t>
      </w:r>
      <w:r w:rsidRPr="00BB64F7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8 800 </w:t>
      </w:r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220</w:t>
      </w:r>
      <w:r w:rsidRPr="00BB64F7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0</w:t>
      </w:r>
      <w:r w:rsidRPr="00BB64F7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220</w:t>
      </w:r>
      <w:r w:rsidRPr="00BB64F7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:rsidR="00BB64F7" w:rsidRPr="00BB64F7" w:rsidRDefault="00BB64F7" w:rsidP="00BB64F7">
      <w:pPr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4"/>
        </w:rPr>
      </w:pPr>
      <w:r w:rsidRPr="00BB64F7">
        <w:rPr>
          <w:rFonts w:ascii="Times New Roman" w:hAnsi="Times New Roman" w:cs="Times New Roman"/>
          <w:b/>
          <w:color w:val="000000"/>
          <w:sz w:val="28"/>
          <w:szCs w:val="24"/>
        </w:rPr>
        <w:t>Не оставайтесь безучастными. Сообщайте об известных случаях незаконного потребления электроэнергии!</w:t>
      </w:r>
    </w:p>
    <w:p w:rsidR="00E155B2" w:rsidRPr="00E155B2" w:rsidRDefault="00E155B2" w:rsidP="00E5608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2F2C2D"/>
          <w:lang w:eastAsia="ru-RU"/>
        </w:rPr>
      </w:pPr>
      <w:r w:rsidRPr="00E155B2">
        <w:rPr>
          <w:rFonts w:ascii="Times New Roman" w:eastAsia="Times New Roman" w:hAnsi="Times New Roman" w:cs="Times New Roman"/>
          <w:b/>
          <w:bCs/>
          <w:i/>
          <w:iCs/>
          <w:color w:val="2F2C2D"/>
          <w:lang w:eastAsia="ru-RU"/>
        </w:rPr>
        <w:t>----------------------------------------------------------------------------------------------------------------------------</w:t>
      </w:r>
    </w:p>
    <w:p w:rsidR="00E155B2" w:rsidRPr="00E155B2" w:rsidRDefault="00E155B2" w:rsidP="00E155B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iCs/>
          <w:color w:val="2F2C2D"/>
          <w:lang w:eastAsia="ru-RU"/>
        </w:rPr>
      </w:pPr>
      <w:r w:rsidRPr="00E155B2">
        <w:rPr>
          <w:rFonts w:ascii="Times New Roman" w:eastAsia="Times New Roman" w:hAnsi="Times New Roman" w:cs="Times New Roman"/>
          <w:b/>
          <w:bCs/>
          <w:i/>
          <w:iCs/>
          <w:color w:val="2F2C2D"/>
          <w:lang w:eastAsia="ru-RU"/>
        </w:rPr>
        <w:t>Компания «Россети»</w:t>
      </w:r>
      <w:r w:rsidRPr="00E155B2">
        <w:rPr>
          <w:rFonts w:ascii="Times New Roman" w:eastAsia="Times New Roman" w:hAnsi="Times New Roman" w:cs="Times New Roman"/>
          <w:bCs/>
          <w:i/>
          <w:iCs/>
          <w:color w:val="2F2C2D"/>
          <w:lang w:eastAsia="ru-RU"/>
        </w:rPr>
        <w:t xml:space="preserve"> является оператором одного из крупнейших электросетевых комплексов в мире. Управляет 2,35 млн км линий электропередачи, 507 тыс. подстанций трансформаторной мощностью более 792 ГВА. В 2019 году полезный отпуск электроэнергии потребителям составил 763 млрд </w:t>
      </w:r>
      <w:proofErr w:type="spellStart"/>
      <w:r w:rsidRPr="00E155B2">
        <w:rPr>
          <w:rFonts w:ascii="Times New Roman" w:eastAsia="Times New Roman" w:hAnsi="Times New Roman" w:cs="Times New Roman"/>
          <w:bCs/>
          <w:i/>
          <w:iCs/>
          <w:color w:val="2F2C2D"/>
          <w:lang w:eastAsia="ru-RU"/>
        </w:rPr>
        <w:t>кВт·ч</w:t>
      </w:r>
      <w:proofErr w:type="spellEnd"/>
      <w:r w:rsidRPr="00E155B2">
        <w:rPr>
          <w:rFonts w:ascii="Times New Roman" w:eastAsia="Times New Roman" w:hAnsi="Times New Roman" w:cs="Times New Roman"/>
          <w:bCs/>
          <w:i/>
          <w:iCs/>
          <w:color w:val="2F2C2D"/>
          <w:lang w:eastAsia="ru-RU"/>
        </w:rPr>
        <w:t>. Численность персонала группы компаний «Россети» - 220 тыс. человек. Имущественный комплекс ПАО «Россети» включает 35 дочерних и зависимых обществ, в том числе 15 межрегиональных, и магистральную сетевую компанию. Контролирующим акционером является государство в лице Федерального агентства по управлению государственным имуществом РФ, владеющее 88,04 % долей в уставном капитале.</w:t>
      </w:r>
    </w:p>
    <w:p w:rsidR="00E155B2" w:rsidRPr="00E155B2" w:rsidRDefault="00E155B2" w:rsidP="00E155B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2F2C2D"/>
          <w:lang w:eastAsia="ru-RU"/>
        </w:rPr>
      </w:pPr>
    </w:p>
    <w:p w:rsidR="00E155B2" w:rsidRPr="00E155B2" w:rsidRDefault="00840C59" w:rsidP="00E155B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iCs/>
          <w:color w:val="2F2C2D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2F2C2D"/>
          <w:lang w:eastAsia="ru-RU"/>
        </w:rPr>
        <w:t>Компания «Россети Юг»</w:t>
      </w:r>
      <w:r w:rsidR="00E155B2" w:rsidRPr="00E155B2">
        <w:rPr>
          <w:rFonts w:ascii="Times New Roman" w:eastAsia="Times New Roman" w:hAnsi="Times New Roman" w:cs="Times New Roman"/>
          <w:b/>
          <w:bCs/>
          <w:i/>
          <w:iCs/>
          <w:color w:val="2F2C2D"/>
          <w:lang w:eastAsia="ru-RU"/>
        </w:rPr>
        <w:t xml:space="preserve"> </w:t>
      </w:r>
      <w:r w:rsidR="00E155B2" w:rsidRPr="00E155B2">
        <w:rPr>
          <w:rFonts w:ascii="Times New Roman" w:eastAsia="Times New Roman" w:hAnsi="Times New Roman" w:cs="Times New Roman"/>
          <w:bCs/>
          <w:i/>
          <w:iCs/>
          <w:color w:val="2F2C2D"/>
          <w:lang w:eastAsia="ru-RU"/>
        </w:rPr>
        <w:t xml:space="preserve">отвечает за транспорт электрической энергии по сетям 220 </w:t>
      </w:r>
      <w:proofErr w:type="spellStart"/>
      <w:r w:rsidR="00E155B2" w:rsidRPr="00E155B2">
        <w:rPr>
          <w:rFonts w:ascii="Times New Roman" w:eastAsia="Times New Roman" w:hAnsi="Times New Roman" w:cs="Times New Roman"/>
          <w:bCs/>
          <w:i/>
          <w:iCs/>
          <w:color w:val="2F2C2D"/>
          <w:lang w:eastAsia="ru-RU"/>
        </w:rPr>
        <w:t>кВ</w:t>
      </w:r>
      <w:proofErr w:type="spellEnd"/>
      <w:r w:rsidR="00E155B2" w:rsidRPr="00E155B2">
        <w:rPr>
          <w:rFonts w:ascii="Times New Roman" w:eastAsia="Times New Roman" w:hAnsi="Times New Roman" w:cs="Times New Roman"/>
          <w:bCs/>
          <w:i/>
          <w:iCs/>
          <w:color w:val="2F2C2D"/>
          <w:lang w:eastAsia="ru-RU"/>
        </w:rPr>
        <w:t xml:space="preserve"> и ниже на территории четырех субъектов Российской Федерации: Ростовской, Астраханской и Волгоградской областей, Республики Калмыкия.</w:t>
      </w:r>
    </w:p>
    <w:p w:rsidR="00E155B2" w:rsidRPr="00E155B2" w:rsidRDefault="00E155B2" w:rsidP="00E155B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iCs/>
          <w:color w:val="2F2C2D"/>
          <w:lang w:eastAsia="ru-RU"/>
        </w:rPr>
      </w:pPr>
      <w:r w:rsidRPr="00E155B2">
        <w:rPr>
          <w:rFonts w:ascii="Times New Roman" w:eastAsia="Times New Roman" w:hAnsi="Times New Roman" w:cs="Times New Roman"/>
          <w:bCs/>
          <w:i/>
          <w:iCs/>
          <w:color w:val="2F2C2D"/>
          <w:lang w:eastAsia="ru-RU"/>
        </w:rPr>
        <w:t xml:space="preserve">«Россети Юг» обслуживает территорию общей площадью более 335 тысяч квадратных километров с численностью населения порядка 8,1 миллионов человек. В состав Компании входит 1 213 подстанций напряжением 35-220 </w:t>
      </w:r>
      <w:proofErr w:type="spellStart"/>
      <w:r w:rsidRPr="00E155B2">
        <w:rPr>
          <w:rFonts w:ascii="Times New Roman" w:eastAsia="Times New Roman" w:hAnsi="Times New Roman" w:cs="Times New Roman"/>
          <w:bCs/>
          <w:i/>
          <w:iCs/>
          <w:color w:val="2F2C2D"/>
          <w:lang w:eastAsia="ru-RU"/>
        </w:rPr>
        <w:t>кВ</w:t>
      </w:r>
      <w:proofErr w:type="spellEnd"/>
      <w:r w:rsidRPr="00E155B2">
        <w:rPr>
          <w:rFonts w:ascii="Times New Roman" w:eastAsia="Times New Roman" w:hAnsi="Times New Roman" w:cs="Times New Roman"/>
          <w:bCs/>
          <w:i/>
          <w:iCs/>
          <w:color w:val="2F2C2D"/>
          <w:lang w:eastAsia="ru-RU"/>
        </w:rPr>
        <w:t xml:space="preserve"> общей мощностью 18 723,2 МВА и 30 955 трансформаторных подстанций напряжением 6,10/0,4 </w:t>
      </w:r>
      <w:proofErr w:type="spellStart"/>
      <w:r w:rsidRPr="00E155B2">
        <w:rPr>
          <w:rFonts w:ascii="Times New Roman" w:eastAsia="Times New Roman" w:hAnsi="Times New Roman" w:cs="Times New Roman"/>
          <w:bCs/>
          <w:i/>
          <w:iCs/>
          <w:color w:val="2F2C2D"/>
          <w:lang w:eastAsia="ru-RU"/>
        </w:rPr>
        <w:t>кВ</w:t>
      </w:r>
      <w:proofErr w:type="spellEnd"/>
      <w:r w:rsidRPr="00E155B2">
        <w:rPr>
          <w:rFonts w:ascii="Times New Roman" w:eastAsia="Times New Roman" w:hAnsi="Times New Roman" w:cs="Times New Roman"/>
          <w:bCs/>
          <w:i/>
          <w:iCs/>
          <w:color w:val="2F2C2D"/>
          <w:lang w:eastAsia="ru-RU"/>
        </w:rPr>
        <w:t xml:space="preserve"> общей мощностью около 5 323,5 (МВА). Общая протяженность по трассе линий электропередачи –158,5 тыс. км. Численность персонала – свыше 14 тысяч человек. </w:t>
      </w:r>
    </w:p>
    <w:p w:rsidR="00891F29" w:rsidRDefault="00E155B2" w:rsidP="00E155B2">
      <w:pPr>
        <w:spacing w:after="0" w:line="240" w:lineRule="auto"/>
      </w:pPr>
      <w:r w:rsidRPr="00E155B2">
        <w:rPr>
          <w:rFonts w:ascii="Times New Roman" w:eastAsia="Calibri" w:hAnsi="Times New Roman" w:cs="Times New Roman"/>
          <w:i/>
          <w:iCs/>
          <w:lang w:eastAsia="ar-SA"/>
        </w:rPr>
        <w:t>Генеральный директор - Борис Борисович Эбзеев.</w:t>
      </w:r>
    </w:p>
    <w:p w:rsidR="00891F29" w:rsidRDefault="00891F29"/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4785"/>
        <w:gridCol w:w="4785"/>
      </w:tblGrid>
      <w:tr w:rsidR="00936F2C" w:rsidRPr="004C3B55" w:rsidTr="00450833">
        <w:tc>
          <w:tcPr>
            <w:tcW w:w="4785" w:type="dxa"/>
            <w:shd w:val="clear" w:color="auto" w:fill="auto"/>
          </w:tcPr>
          <w:p w:rsidR="00936F2C" w:rsidRPr="00936F2C" w:rsidRDefault="00936F2C" w:rsidP="00936F2C">
            <w:pPr>
              <w:pStyle w:val="a7"/>
              <w:rPr>
                <w:rFonts w:ascii="Times New Roman" w:hAnsi="Times New Roman" w:cs="Times New Roman"/>
                <w:b/>
                <w:i/>
              </w:rPr>
            </w:pPr>
            <w:r w:rsidRPr="00936F2C">
              <w:rPr>
                <w:rFonts w:ascii="Times New Roman" w:hAnsi="Times New Roman" w:cs="Times New Roman"/>
                <w:b/>
                <w:i/>
              </w:rPr>
              <w:t>Группа по связям с общественностью астраханского филиала «Россети Юг»</w:t>
            </w:r>
          </w:p>
          <w:p w:rsidR="00936F2C" w:rsidRPr="00936F2C" w:rsidRDefault="00936F2C" w:rsidP="00936F2C">
            <w:pPr>
              <w:pStyle w:val="a7"/>
              <w:rPr>
                <w:rFonts w:ascii="Times New Roman" w:hAnsi="Times New Roman" w:cs="Times New Roman"/>
                <w:b/>
                <w:i/>
              </w:rPr>
            </w:pPr>
            <w:r w:rsidRPr="00936F2C">
              <w:rPr>
                <w:rFonts w:ascii="Times New Roman" w:hAnsi="Times New Roman" w:cs="Times New Roman"/>
                <w:b/>
                <w:i/>
              </w:rPr>
              <w:t xml:space="preserve">ведущий специалист </w:t>
            </w:r>
          </w:p>
          <w:p w:rsidR="00936F2C" w:rsidRPr="00936F2C" w:rsidRDefault="00936F2C" w:rsidP="00936F2C">
            <w:pPr>
              <w:pStyle w:val="a7"/>
              <w:rPr>
                <w:rFonts w:ascii="Times New Roman" w:hAnsi="Times New Roman" w:cs="Times New Roman"/>
                <w:b/>
                <w:i/>
              </w:rPr>
            </w:pPr>
            <w:r w:rsidRPr="00936F2C">
              <w:rPr>
                <w:rFonts w:ascii="Times New Roman" w:hAnsi="Times New Roman" w:cs="Times New Roman"/>
                <w:b/>
                <w:i/>
              </w:rPr>
              <w:t>Сазыкина Ирина Михайловна</w:t>
            </w:r>
          </w:p>
          <w:p w:rsidR="00936F2C" w:rsidRPr="004C3B55" w:rsidRDefault="00936F2C" w:rsidP="00450833">
            <w:pPr>
              <w:rPr>
                <w:i/>
                <w:sz w:val="24"/>
                <w:szCs w:val="24"/>
              </w:rPr>
            </w:pPr>
          </w:p>
        </w:tc>
        <w:tc>
          <w:tcPr>
            <w:tcW w:w="4785" w:type="dxa"/>
            <w:shd w:val="clear" w:color="auto" w:fill="auto"/>
          </w:tcPr>
          <w:p w:rsidR="00936F2C" w:rsidRPr="00936F2C" w:rsidRDefault="00936F2C" w:rsidP="00936F2C">
            <w:pPr>
              <w:pStyle w:val="a7"/>
              <w:jc w:val="right"/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</w:pPr>
            <w:r w:rsidRPr="00936F2C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E-mail: sazikina_im@ae.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rosseti-yug</w:t>
            </w:r>
            <w:r w:rsidRPr="00936F2C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 xml:space="preserve">.ru </w:t>
            </w:r>
          </w:p>
          <w:p w:rsidR="00936F2C" w:rsidRPr="00936F2C" w:rsidRDefault="00936F2C" w:rsidP="00936F2C">
            <w:pPr>
              <w:pStyle w:val="a7"/>
              <w:jc w:val="right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36F2C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 xml:space="preserve">         </w:t>
            </w:r>
            <w:r w:rsidRPr="00936F2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тел:8 (8512)079-32-02</w:t>
            </w:r>
          </w:p>
          <w:p w:rsidR="00936F2C" w:rsidRPr="00511389" w:rsidRDefault="00936F2C" w:rsidP="00936F2C">
            <w:pPr>
              <w:pStyle w:val="a7"/>
              <w:jc w:val="right"/>
            </w:pPr>
            <w:r w:rsidRPr="00936F2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моб. 8 (908) 610-49-55</w:t>
            </w:r>
            <w:r>
              <w:t xml:space="preserve"> </w:t>
            </w:r>
          </w:p>
        </w:tc>
      </w:tr>
    </w:tbl>
    <w:p w:rsidR="00936F2C" w:rsidRDefault="00936F2C"/>
    <w:p w:rsidR="00891F29" w:rsidRDefault="00891F29"/>
    <w:p w:rsidR="00891F29" w:rsidRDefault="00891F29"/>
    <w:p w:rsidR="00891F29" w:rsidRDefault="00891F29"/>
    <w:p w:rsidR="00891F29" w:rsidRDefault="00891F29"/>
    <w:p w:rsidR="00891F29" w:rsidRDefault="00891F29"/>
    <w:p w:rsidR="00891F29" w:rsidRDefault="00891F29"/>
    <w:p w:rsidR="00891F29" w:rsidRDefault="00891F29"/>
    <w:p w:rsidR="00891F29" w:rsidRDefault="00891F29"/>
    <w:p w:rsidR="00891F29" w:rsidRDefault="00891F29"/>
    <w:sectPr w:rsidR="00891F29" w:rsidSect="00891F29">
      <w:headerReference w:type="first" r:id="rId9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6E75" w:rsidRDefault="001F6E75" w:rsidP="0066630C">
      <w:pPr>
        <w:spacing w:after="0" w:line="240" w:lineRule="auto"/>
      </w:pPr>
      <w:r>
        <w:separator/>
      </w:r>
    </w:p>
  </w:endnote>
  <w:endnote w:type="continuationSeparator" w:id="0">
    <w:p w:rsidR="001F6E75" w:rsidRDefault="001F6E75" w:rsidP="006663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6E75" w:rsidRDefault="001F6E75" w:rsidP="0066630C">
      <w:pPr>
        <w:spacing w:after="0" w:line="240" w:lineRule="auto"/>
      </w:pPr>
      <w:r>
        <w:separator/>
      </w:r>
    </w:p>
  </w:footnote>
  <w:footnote w:type="continuationSeparator" w:id="0">
    <w:p w:rsidR="001F6E75" w:rsidRDefault="001F6E75" w:rsidP="006663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1F29" w:rsidRDefault="00891F29" w:rsidP="00891F29">
    <w:pPr>
      <w:pStyle w:val="a3"/>
    </w:pPr>
  </w:p>
  <w:p w:rsidR="00891F29" w:rsidRDefault="00891F29" w:rsidP="00891F29">
    <w:pPr>
      <w:pStyle w:val="a3"/>
    </w:pPr>
    <w:r>
      <w:rPr>
        <w:noProof/>
        <w:lang w:eastAsia="ru-RU"/>
      </w:rPr>
      <w:drawing>
        <wp:anchor distT="0" distB="0" distL="114300" distR="114300" simplePos="0" relativeHeight="251661312" behindDoc="0" locked="0" layoutInCell="1" allowOverlap="1" wp14:anchorId="53CCF713" wp14:editId="792F8856">
          <wp:simplePos x="0" y="0"/>
          <wp:positionH relativeFrom="column">
            <wp:posOffset>-304800</wp:posOffset>
          </wp:positionH>
          <wp:positionV relativeFrom="paragraph">
            <wp:posOffset>142240</wp:posOffset>
          </wp:positionV>
          <wp:extent cx="1717200" cy="538976"/>
          <wp:effectExtent l="0" t="0" r="0" b="0"/>
          <wp:wrapNone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синий_лого_россети юг_прз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17200" cy="53897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891F29" w:rsidRDefault="00891F29" w:rsidP="00891F29">
    <w:pPr>
      <w:pStyle w:val="a3"/>
    </w:pPr>
  </w:p>
  <w:p w:rsidR="00891F29" w:rsidRDefault="00891F29" w:rsidP="00891F29">
    <w:pPr>
      <w:pStyle w:val="a3"/>
    </w:pPr>
  </w:p>
  <w:p w:rsidR="00891F29" w:rsidRDefault="00891F29" w:rsidP="00891F29">
    <w:pPr>
      <w:pStyle w:val="a3"/>
    </w:pPr>
  </w:p>
  <w:p w:rsidR="00891F29" w:rsidRDefault="00891F29" w:rsidP="00891F29">
    <w:pPr>
      <w:pStyle w:val="a3"/>
    </w:pPr>
  </w:p>
  <w:p w:rsidR="00891F29" w:rsidRDefault="00891F29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551CB6"/>
    <w:multiLevelType w:val="hybridMultilevel"/>
    <w:tmpl w:val="F18ADD1A"/>
    <w:lvl w:ilvl="0" w:tplc="0419000D">
      <w:start w:val="1"/>
      <w:numFmt w:val="bullet"/>
      <w:lvlText w:val=""/>
      <w:lvlJc w:val="left"/>
      <w:pPr>
        <w:ind w:left="151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5" w:hanging="360"/>
      </w:pPr>
      <w:rPr>
        <w:rFonts w:ascii="Wingdings" w:hAnsi="Wingdings" w:hint="default"/>
      </w:rPr>
    </w:lvl>
  </w:abstractNum>
  <w:abstractNum w:abstractNumId="1">
    <w:nsid w:val="62B9155F"/>
    <w:multiLevelType w:val="hybridMultilevel"/>
    <w:tmpl w:val="5DDACE70"/>
    <w:lvl w:ilvl="0" w:tplc="0419000D">
      <w:start w:val="1"/>
      <w:numFmt w:val="bullet"/>
      <w:lvlText w:val=""/>
      <w:lvlJc w:val="left"/>
      <w:pPr>
        <w:ind w:left="115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630C"/>
    <w:rsid w:val="00082FA9"/>
    <w:rsid w:val="000D613C"/>
    <w:rsid w:val="00177FF5"/>
    <w:rsid w:val="001F6E75"/>
    <w:rsid w:val="0030436D"/>
    <w:rsid w:val="003D79AC"/>
    <w:rsid w:val="0041434A"/>
    <w:rsid w:val="0055389C"/>
    <w:rsid w:val="005D6466"/>
    <w:rsid w:val="00647F72"/>
    <w:rsid w:val="0066630C"/>
    <w:rsid w:val="00840C59"/>
    <w:rsid w:val="00891F29"/>
    <w:rsid w:val="00936F2C"/>
    <w:rsid w:val="009B1CCC"/>
    <w:rsid w:val="00B30AA1"/>
    <w:rsid w:val="00BB64F7"/>
    <w:rsid w:val="00C720E5"/>
    <w:rsid w:val="00C8589D"/>
    <w:rsid w:val="00E155B2"/>
    <w:rsid w:val="00E56085"/>
    <w:rsid w:val="00EE1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BB64F7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6630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6630C"/>
  </w:style>
  <w:style w:type="paragraph" w:styleId="a5">
    <w:name w:val="footer"/>
    <w:basedOn w:val="a"/>
    <w:link w:val="a6"/>
    <w:uiPriority w:val="99"/>
    <w:unhideWhenUsed/>
    <w:rsid w:val="0066630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6630C"/>
  </w:style>
  <w:style w:type="paragraph" w:styleId="a7">
    <w:name w:val="No Spacing"/>
    <w:uiPriority w:val="1"/>
    <w:qFormat/>
    <w:rsid w:val="00936F2C"/>
    <w:pPr>
      <w:spacing w:after="0" w:line="240" w:lineRule="auto"/>
    </w:pPr>
  </w:style>
  <w:style w:type="character" w:customStyle="1" w:styleId="10">
    <w:name w:val="Заголовок 1 Знак"/>
    <w:basedOn w:val="a0"/>
    <w:link w:val="1"/>
    <w:rsid w:val="00BB64F7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styleId="a8">
    <w:name w:val="Hyperlink"/>
    <w:rsid w:val="00BB64F7"/>
    <w:rPr>
      <w:rFonts w:cs="Times New Roman"/>
      <w:color w:val="0000FF"/>
      <w:u w:val="single"/>
    </w:rPr>
  </w:style>
  <w:style w:type="paragraph" w:styleId="a9">
    <w:name w:val="List Paragraph"/>
    <w:basedOn w:val="a"/>
    <w:uiPriority w:val="34"/>
    <w:qFormat/>
    <w:rsid w:val="00BB64F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BB64F7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6630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6630C"/>
  </w:style>
  <w:style w:type="paragraph" w:styleId="a5">
    <w:name w:val="footer"/>
    <w:basedOn w:val="a"/>
    <w:link w:val="a6"/>
    <w:uiPriority w:val="99"/>
    <w:unhideWhenUsed/>
    <w:rsid w:val="0066630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6630C"/>
  </w:style>
  <w:style w:type="paragraph" w:styleId="a7">
    <w:name w:val="No Spacing"/>
    <w:uiPriority w:val="1"/>
    <w:qFormat/>
    <w:rsid w:val="00936F2C"/>
    <w:pPr>
      <w:spacing w:after="0" w:line="240" w:lineRule="auto"/>
    </w:pPr>
  </w:style>
  <w:style w:type="character" w:customStyle="1" w:styleId="10">
    <w:name w:val="Заголовок 1 Знак"/>
    <w:basedOn w:val="a0"/>
    <w:link w:val="1"/>
    <w:rsid w:val="00BB64F7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styleId="a8">
    <w:name w:val="Hyperlink"/>
    <w:rsid w:val="00BB64F7"/>
    <w:rPr>
      <w:rFonts w:cs="Times New Roman"/>
      <w:color w:val="0000FF"/>
      <w:u w:val="single"/>
    </w:rPr>
  </w:style>
  <w:style w:type="paragraph" w:styleId="a9">
    <w:name w:val="List Paragraph"/>
    <w:basedOn w:val="a"/>
    <w:uiPriority w:val="34"/>
    <w:qFormat/>
    <w:rsid w:val="00BB64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rsk-yuga.ru/potrebitelyam/protivodeystvie-khishcheniyam-elektroenergii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976</Words>
  <Characters>5567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МРСК Юга</Company>
  <LinksUpToDate>false</LinksUpToDate>
  <CharactersWithSpaces>6530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Благодир Анастасия Юрьевна</dc:creator>
  <cp:lastModifiedBy>User_20</cp:lastModifiedBy>
  <cp:revision>2</cp:revision>
  <dcterms:created xsi:type="dcterms:W3CDTF">2020-04-23T07:31:00Z</dcterms:created>
  <dcterms:modified xsi:type="dcterms:W3CDTF">2020-04-23T07:31:00Z</dcterms:modified>
</cp:coreProperties>
</file>