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49E" w:rsidRDefault="007F449E" w:rsidP="00CB0718">
      <w:pPr>
        <w:contextualSpacing/>
        <w:jc w:val="center"/>
        <w:rPr>
          <w:rFonts w:cs="Times New Roman"/>
        </w:rPr>
      </w:pPr>
    </w:p>
    <w:p w:rsidR="007F449E" w:rsidRDefault="007F449E" w:rsidP="00D4575E">
      <w:pPr>
        <w:contextualSpacing/>
        <w:jc w:val="center"/>
        <w:rPr>
          <w:rFonts w:cs="Times New Roman"/>
        </w:rPr>
      </w:pPr>
    </w:p>
    <w:p w:rsidR="007F449E" w:rsidRPr="008F711C" w:rsidRDefault="007F449E" w:rsidP="007C28DD">
      <w:pPr>
        <w:contextualSpacing/>
        <w:rPr>
          <w:rFonts w:cs="Times New Roman"/>
          <w:sz w:val="26"/>
          <w:szCs w:val="26"/>
        </w:rPr>
      </w:pPr>
    </w:p>
    <w:p w:rsidR="007F449E" w:rsidRPr="008F711C" w:rsidRDefault="00827725" w:rsidP="00D4575E">
      <w:pPr>
        <w:contextualSpacing/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Подпрограмма 2</w:t>
      </w:r>
    </w:p>
    <w:p w:rsidR="007F449E" w:rsidRDefault="007F449E" w:rsidP="00662E1F">
      <w:pPr>
        <w:pStyle w:val="a8"/>
        <w:contextualSpacing/>
        <w:jc w:val="center"/>
        <w:rPr>
          <w:rFonts w:cs="Times New Roman"/>
          <w:b/>
          <w:sz w:val="26"/>
          <w:szCs w:val="26"/>
        </w:rPr>
      </w:pPr>
      <w:r w:rsidRPr="008F711C">
        <w:rPr>
          <w:rFonts w:cs="Times New Roman"/>
          <w:b/>
          <w:sz w:val="26"/>
          <w:szCs w:val="26"/>
        </w:rPr>
        <w:t>«Повышение безопасности дорожного движения в городе Астрахани</w:t>
      </w:r>
      <w:r w:rsidR="00662E1F" w:rsidRPr="008F711C">
        <w:rPr>
          <w:rFonts w:cs="Times New Roman"/>
          <w:b/>
          <w:sz w:val="26"/>
          <w:szCs w:val="26"/>
        </w:rPr>
        <w:t>»</w:t>
      </w:r>
    </w:p>
    <w:p w:rsidR="00827725" w:rsidRDefault="00827725" w:rsidP="00662E1F">
      <w:pPr>
        <w:pStyle w:val="a8"/>
        <w:contextualSpacing/>
        <w:jc w:val="center"/>
        <w:rPr>
          <w:rFonts w:cs="Times New Roman"/>
          <w:b/>
          <w:sz w:val="26"/>
          <w:szCs w:val="26"/>
        </w:rPr>
      </w:pPr>
    </w:p>
    <w:p w:rsidR="00662E1F" w:rsidRPr="00827725" w:rsidRDefault="00827725" w:rsidP="00827725">
      <w:pPr>
        <w:pStyle w:val="a8"/>
        <w:numPr>
          <w:ilvl w:val="0"/>
          <w:numId w:val="4"/>
        </w:numPr>
        <w:contextualSpacing/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Паспорт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219"/>
        <w:gridCol w:w="5352"/>
      </w:tblGrid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Наименование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7F449E" w:rsidP="00AE4611">
            <w:pPr>
              <w:pStyle w:val="a8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«Повышение безопасности дорожного движения в городе Астрахани» (далее- Подпрограмма</w:t>
            </w:r>
            <w:r w:rsidR="0082772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352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Управление по коммунальному хозяйству и благоустройству администрации </w:t>
            </w:r>
            <w:r w:rsidR="00F17772" w:rsidRPr="00E919BE">
              <w:rPr>
                <w:rFonts w:ascii="Times New Roman" w:hAnsi="Times New Roman" w:cs="Times New Roman"/>
                <w:sz w:val="26"/>
                <w:szCs w:val="26"/>
              </w:rPr>
              <w:t>муниципального образования «Город Астрахань»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Участники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F17772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EE3CC8" w:rsidRPr="00E919BE">
              <w:rPr>
                <w:rFonts w:ascii="Times New Roman" w:hAnsi="Times New Roman" w:cs="Times New Roman"/>
                <w:sz w:val="26"/>
                <w:szCs w:val="26"/>
              </w:rPr>
              <w:t>тсутствуют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CE6A5F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Цели 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>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AD063D" w:rsidP="00EE3CC8">
            <w:pPr>
              <w:pStyle w:val="Standard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повышение уровня безопасности дорожного движения в городе Астрахани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Задачи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AD063D" w:rsidP="000F4098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повышение бе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>зопасности пешеходного движения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5352" w:type="dxa"/>
          </w:tcPr>
          <w:p w:rsidR="007F449E" w:rsidRPr="00E919BE" w:rsidRDefault="00795ECE" w:rsidP="000F4098">
            <w:pPr>
              <w:suppressAutoHyphens w:val="0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881511" w:rsidRPr="00E919BE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оличество дорожно-транспортных прои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шествий, связанных с наездом на пешеходов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795ECE" w:rsidRPr="00E919BE" w:rsidRDefault="00795ECE" w:rsidP="00BB64C3">
            <w:pPr>
              <w:suppressAutoHyphens w:val="0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BB64C3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протяженность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r w:rsidR="00663A98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рог с установленными 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д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3D79B5" w:rsidRPr="00E919BE">
              <w:rPr>
                <w:rFonts w:ascii="Times New Roman" w:hAnsi="Times New Roman" w:cs="Times New Roman"/>
                <w:sz w:val="26"/>
                <w:szCs w:val="26"/>
              </w:rPr>
              <w:t>рожными ограждениями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352" w:type="dxa"/>
          </w:tcPr>
          <w:p w:rsidR="007F449E" w:rsidRPr="00E919BE" w:rsidRDefault="007F449E" w:rsidP="00F4667E">
            <w:pPr>
              <w:contextualSpacing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  <w:r w:rsidR="005A6714" w:rsidRPr="00E919B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-20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="005268B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E6A5F" w:rsidRPr="00E919BE">
              <w:rPr>
                <w:rFonts w:ascii="Times New Roman" w:hAnsi="Times New Roman" w:cs="Times New Roman"/>
                <w:sz w:val="26"/>
                <w:szCs w:val="26"/>
              </w:rPr>
              <w:t>гг.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352" w:type="dxa"/>
          </w:tcPr>
          <w:p w:rsidR="00CC698B" w:rsidRPr="00E919BE" w:rsidRDefault="000F4098" w:rsidP="00CC698B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Объем финансирования П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>одпрограммы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="00446083" w:rsidRPr="00E919BE">
              <w:rPr>
                <w:rFonts w:ascii="Times New Roman" w:hAnsi="Times New Roman" w:cs="Times New Roman"/>
                <w:sz w:val="26"/>
                <w:szCs w:val="26"/>
              </w:rPr>
              <w:t>за счет бюджета муниципального образования «Город Астрахань»</w:t>
            </w:r>
            <w:r w:rsidR="00295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F449E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составляет 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>37 756 477,24</w:t>
            </w:r>
            <w:r w:rsidR="004605D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6268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руб., </w:t>
            </w:r>
            <w:r w:rsidR="00CC698B" w:rsidRPr="00E919BE">
              <w:rPr>
                <w:rFonts w:ascii="Times New Roman" w:hAnsi="Times New Roman" w:cs="Times New Roman"/>
                <w:sz w:val="26"/>
                <w:szCs w:val="26"/>
              </w:rPr>
              <w:t>в том числе по годам:</w:t>
            </w:r>
          </w:p>
          <w:p w:rsidR="005A6714" w:rsidRPr="00E919BE" w:rsidRDefault="005A6714" w:rsidP="00CC698B">
            <w:pPr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2016 – 6 897 477,24 руб.,</w:t>
            </w:r>
          </w:p>
          <w:p w:rsidR="00CC698B" w:rsidRPr="00E919BE" w:rsidRDefault="00EE4456" w:rsidP="00D338F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2017 – 6 859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 xml:space="preserve"> 000</w:t>
            </w:r>
            <w:r w:rsidR="005A6C26">
              <w:rPr>
                <w:rFonts w:ascii="Times New Roman" w:hAnsi="Times New Roman" w:cs="Times New Roman"/>
                <w:sz w:val="26"/>
                <w:szCs w:val="26"/>
              </w:rPr>
              <w:t>,00</w:t>
            </w:r>
            <w:r w:rsidR="00762685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  <w:r w:rsidR="00AE4611" w:rsidRPr="00E919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AE4611" w:rsidRPr="00E919BE" w:rsidRDefault="00AE4611" w:rsidP="005268B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2018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 xml:space="preserve"> – 8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> 000 000</w:t>
            </w:r>
            <w:r w:rsidR="005A6C26">
              <w:rPr>
                <w:rFonts w:ascii="Times New Roman" w:hAnsi="Times New Roman" w:cs="Times New Roman"/>
                <w:sz w:val="26"/>
                <w:szCs w:val="26"/>
              </w:rPr>
              <w:t>,00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268B5" w:rsidRPr="00E919BE">
              <w:rPr>
                <w:rFonts w:ascii="Times New Roman" w:hAnsi="Times New Roman" w:cs="Times New Roman"/>
                <w:sz w:val="26"/>
                <w:szCs w:val="26"/>
              </w:rPr>
              <w:t>руб.;</w:t>
            </w:r>
          </w:p>
          <w:p w:rsidR="005268B5" w:rsidRDefault="005268B5" w:rsidP="00F466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2019 – 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> 000 000</w:t>
            </w:r>
            <w:r w:rsidR="005A6C26">
              <w:rPr>
                <w:rFonts w:ascii="Times New Roman" w:hAnsi="Times New Roman" w:cs="Times New Roman"/>
                <w:sz w:val="26"/>
                <w:szCs w:val="26"/>
              </w:rPr>
              <w:t>,00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  <w:r w:rsidR="00F4667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667E" w:rsidRPr="00E919BE" w:rsidRDefault="00F4667E" w:rsidP="00EE44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2020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 000 000,00 руб.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352" w:type="dxa"/>
          </w:tcPr>
          <w:p w:rsidR="00762685" w:rsidRPr="00E919BE" w:rsidRDefault="007F449E" w:rsidP="00CE6A5F">
            <w:pPr>
              <w:pStyle w:val="Standard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>Под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программы</w:t>
            </w:r>
            <w:r w:rsidR="000F4098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позволит достичь следующих результатов:</w:t>
            </w:r>
          </w:p>
          <w:p w:rsidR="006A0D6D" w:rsidRPr="00E919BE" w:rsidRDefault="00CE6A5F" w:rsidP="006A0D6D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27293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снижение 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>дорожно-транспортных происшествий</w:t>
            </w:r>
            <w:r w:rsidR="00AA6926" w:rsidRPr="00E919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связанных с наездом на пешеходов</w:t>
            </w:r>
            <w:r w:rsidR="004605D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14883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="0077276F" w:rsidRPr="00E919BE">
              <w:rPr>
                <w:rFonts w:ascii="Times New Roman" w:hAnsi="Times New Roman" w:cs="Times New Roman"/>
                <w:sz w:val="26"/>
                <w:szCs w:val="26"/>
              </w:rPr>
              <w:t>7,5</w:t>
            </w:r>
            <w:r w:rsidR="00914883" w:rsidRPr="00E919BE">
              <w:rPr>
                <w:rFonts w:ascii="Times New Roman" w:hAnsi="Times New Roman" w:cs="Times New Roman"/>
                <w:sz w:val="26"/>
                <w:szCs w:val="26"/>
              </w:rPr>
              <w:t>% (ежегодно)</w:t>
            </w:r>
            <w:r w:rsidR="006A0D6D" w:rsidRPr="00E919B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63A98" w:rsidRPr="00E919BE" w:rsidRDefault="00663A98" w:rsidP="00EE4456">
            <w:pPr>
              <w:tabs>
                <w:tab w:val="left" w:pos="0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27293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увеличение протяженности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дорог с установленными дорожными ограждениями</w:t>
            </w:r>
            <w:r w:rsidR="008979EC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до </w:t>
            </w:r>
            <w:r w:rsidR="00EE4456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  <w:r w:rsidR="007C28DD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км</w:t>
            </w:r>
            <w:r w:rsidR="00881511" w:rsidRPr="00E919B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7F449E" w:rsidRPr="008F711C" w:rsidTr="008F711C">
        <w:tc>
          <w:tcPr>
            <w:tcW w:w="4219" w:type="dxa"/>
          </w:tcPr>
          <w:p w:rsidR="007F449E" w:rsidRPr="00E919BE" w:rsidRDefault="007F449E" w:rsidP="00D4575E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352" w:type="dxa"/>
          </w:tcPr>
          <w:p w:rsidR="00D0016A" w:rsidRDefault="002544E2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Контроль за исполнением Подпрограммы</w:t>
            </w:r>
            <w:r w:rsidR="00AB3C6A" w:rsidRPr="00E919B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осуществляет управление по коммунальному хозяйству и благоустройству администрации муниципального образования «Город Астрахань». Отчет о реализации Подпрограммы</w:t>
            </w:r>
            <w:r w:rsidR="00D0016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3C6A" w:rsidRPr="00E919B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предоставляется управлением по коммунальному хозяйству и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благоустройству администрации муниципального образования «Город Астрахань» в управление </w:t>
            </w:r>
            <w:r w:rsidR="0077276F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по капитальному строительству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администрации муниципального о</w:t>
            </w:r>
            <w:r w:rsidR="00FE3E4B" w:rsidRPr="00E919BE">
              <w:rPr>
                <w:rFonts w:ascii="Times New Roman" w:hAnsi="Times New Roman" w:cs="Times New Roman"/>
                <w:sz w:val="26"/>
                <w:szCs w:val="26"/>
              </w:rPr>
              <w:t>бразования «Город Астрахань» по итогам:</w:t>
            </w:r>
          </w:p>
          <w:p w:rsidR="00D0016A" w:rsidRDefault="00D0016A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 1 квартала -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  <w:r w:rsidR="00FE3E4B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544E2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- полугодия – 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2544E2"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</w:p>
          <w:p w:rsidR="00D0016A" w:rsidRDefault="00D0016A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- 9 месяцев - 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до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 числа месяца, следующего за отчетным периодом;</w:t>
            </w:r>
          </w:p>
          <w:p w:rsidR="007F449E" w:rsidRPr="00E919BE" w:rsidRDefault="002544E2" w:rsidP="00D0016A">
            <w:pPr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 xml:space="preserve">- года – до </w:t>
            </w:r>
            <w:r w:rsidR="00D0016A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E919BE">
              <w:rPr>
                <w:rFonts w:ascii="Times New Roman" w:hAnsi="Times New Roman" w:cs="Times New Roman"/>
                <w:sz w:val="26"/>
                <w:szCs w:val="26"/>
              </w:rPr>
              <w:t>5 февраля года, следующего за отчетным годом.</w:t>
            </w:r>
          </w:p>
        </w:tc>
      </w:tr>
    </w:tbl>
    <w:p w:rsidR="007F449E" w:rsidRPr="008F711C" w:rsidRDefault="007F449E" w:rsidP="00D4575E">
      <w:pPr>
        <w:contextualSpacing/>
        <w:jc w:val="center"/>
        <w:rPr>
          <w:rFonts w:cs="Times New Roman"/>
          <w:b/>
          <w:sz w:val="26"/>
          <w:szCs w:val="26"/>
        </w:rPr>
      </w:pPr>
    </w:p>
    <w:p w:rsidR="007F449E" w:rsidRPr="008F711C" w:rsidRDefault="007F449E" w:rsidP="00D4575E">
      <w:pPr>
        <w:contextualSpacing/>
        <w:jc w:val="center"/>
        <w:rPr>
          <w:rFonts w:cs="Times New Roman"/>
          <w:sz w:val="26"/>
          <w:szCs w:val="26"/>
        </w:rPr>
      </w:pPr>
    </w:p>
    <w:p w:rsidR="007F449E" w:rsidRPr="008F711C" w:rsidRDefault="002544E2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2. </w:t>
      </w:r>
      <w:r w:rsidR="007F449E" w:rsidRPr="008F711C">
        <w:rPr>
          <w:rFonts w:cs="Times New Roman"/>
          <w:b/>
          <w:sz w:val="26"/>
          <w:szCs w:val="26"/>
        </w:rPr>
        <w:t>Характеристика проблемы в рассматриваемой сфере и прогноз её развития с</w:t>
      </w:r>
      <w:r w:rsidR="00881511">
        <w:rPr>
          <w:rFonts w:cs="Times New Roman"/>
          <w:b/>
          <w:sz w:val="26"/>
          <w:szCs w:val="26"/>
        </w:rPr>
        <w:t xml:space="preserve"> учетом реализации П</w:t>
      </w:r>
      <w:r>
        <w:rPr>
          <w:rFonts w:cs="Times New Roman"/>
          <w:b/>
          <w:sz w:val="26"/>
          <w:szCs w:val="26"/>
        </w:rPr>
        <w:t>одпрограммы 2</w:t>
      </w:r>
    </w:p>
    <w:p w:rsidR="007F449E" w:rsidRPr="008F711C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E919BE">
        <w:rPr>
          <w:rFonts w:cs="Times New Roman"/>
          <w:sz w:val="26"/>
          <w:szCs w:val="26"/>
        </w:rPr>
        <w:t>функционирования системы обеспечения безопасности дорожного движения</w:t>
      </w:r>
      <w:proofErr w:type="gramEnd"/>
      <w:r w:rsidRPr="00E919BE">
        <w:rPr>
          <w:rFonts w:cs="Times New Roman"/>
          <w:sz w:val="26"/>
          <w:szCs w:val="26"/>
        </w:rPr>
        <w:t xml:space="preserve"> и крайне низкой дисциплинированностью участников дорожного движения.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E919BE" w:rsidRPr="00E919BE" w:rsidRDefault="00E919BE" w:rsidP="002B2BDF">
      <w:pPr>
        <w:widowControl/>
        <w:ind w:left="-15" w:firstLine="567"/>
        <w:contextualSpacing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В целях безопасности дорожного движения в муниципальном образовании «Город Астрахань» возникает необходимость установки ограждений, для препятствия перехода пешеходов через проезжую часть в неустановленных местах. 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Таким образом, в целях решения проблемы аварийности в муниципальном образовании «Город Астрахань» необходимо использование программного метода путем реализации Подпрограммы 2, которая позволит </w:t>
      </w:r>
      <w:r w:rsidRPr="00E919BE">
        <w:rPr>
          <w:rFonts w:eastAsia="Calibri" w:cs="Times New Roman"/>
          <w:sz w:val="26"/>
          <w:szCs w:val="26"/>
        </w:rPr>
        <w:t xml:space="preserve">обеспечить </w:t>
      </w:r>
      <w:r w:rsidRPr="00E919BE">
        <w:rPr>
          <w:rFonts w:cs="Times New Roman"/>
          <w:sz w:val="26"/>
          <w:szCs w:val="26"/>
        </w:rPr>
        <w:t>снижение общего количества дорожно-транспортных происшествий, основных видов нарушений правил дорожного движения, и в результате сократить уровень смертности и травматизма населения от дорожно-транспортных происшествий.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Основными целями и задачами Программы являются следующие факторы:  </w:t>
      </w:r>
      <w:r w:rsidRPr="00E919BE">
        <w:rPr>
          <w:rFonts w:cs="Times New Roman"/>
          <w:sz w:val="26"/>
          <w:szCs w:val="26"/>
        </w:rPr>
        <w:tab/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 xml:space="preserve">-повышение уровня безопасности дорожного движения в городе Астрахани; </w:t>
      </w:r>
    </w:p>
    <w:p w:rsidR="00E919BE" w:rsidRPr="00E919BE" w:rsidRDefault="00E919BE" w:rsidP="002B2BDF">
      <w:pPr>
        <w:widowControl/>
        <w:ind w:left="-15"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>-повышение пропускной способности улично-дорожной сети, повышение безопасности пешеходного движения, движения транспорта в темное время суток, движения на железнодорожных переездах, оптимизация маршрутов, повышение эстетического оформления автомобильных дорог.</w:t>
      </w:r>
    </w:p>
    <w:p w:rsidR="00E919BE" w:rsidRPr="00E919BE" w:rsidRDefault="00E919BE" w:rsidP="002B2BDF">
      <w:pPr>
        <w:widowControl/>
        <w:ind w:firstLine="567"/>
        <w:contextualSpacing/>
        <w:jc w:val="both"/>
        <w:rPr>
          <w:rFonts w:cs="Times New Roman"/>
          <w:sz w:val="26"/>
          <w:szCs w:val="26"/>
        </w:rPr>
      </w:pPr>
      <w:r w:rsidRPr="00E919BE">
        <w:rPr>
          <w:rFonts w:cs="Times New Roman"/>
          <w:sz w:val="26"/>
          <w:szCs w:val="26"/>
        </w:rPr>
        <w:tab/>
        <w:t>Также информируем, что согласно приказа Федерального агентства по техническому регулированию и метрологии, 28 февраля 2014 года были утверждены изменения в национальных стандартах ГОСТ Р 51256-2011, ГОСТ Р 52290-2004, ГОСТ Р 52289-2004, ГОСТ Р 52605-2006, ГОСТ Р 52765-2007 и ГОСТ Р 52766-2007. Вводимые изменения, в первую очередь, направлены на создание безопасных условий для движения пешеходов, в том числе детей вблизи образовательных учреждений.</w:t>
      </w:r>
    </w:p>
    <w:p w:rsidR="00E919BE" w:rsidRPr="00E919BE" w:rsidRDefault="00E919BE" w:rsidP="002B2BDF">
      <w:pPr>
        <w:widowControl/>
        <w:autoSpaceDN/>
        <w:ind w:firstLine="552"/>
        <w:jc w:val="both"/>
        <w:textAlignment w:val="auto"/>
        <w:rPr>
          <w:rFonts w:eastAsia="Times New Roman" w:cs="Times New Roman"/>
          <w:kern w:val="0"/>
          <w:sz w:val="26"/>
          <w:szCs w:val="26"/>
          <w:lang w:eastAsia="ar-SA" w:bidi="ar-SA"/>
        </w:rPr>
      </w:pPr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Дополнительно сообщаем, что с начала 2015 года в адрес администрации и управления поступило более 400 предписаний ОГИБДД  УМВД России по г. </w:t>
      </w:r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lastRenderedPageBreak/>
        <w:t xml:space="preserve">Астрахань, более 100 предписаний ОБДПС-1 ГИБДД УМВД России по Астраханской области,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леерного</w:t>
      </w:r>
      <w:proofErr w:type="spellEnd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типа, установить светофоры Т</w:t>
      </w:r>
      <w:proofErr w:type="gramStart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>1</w:t>
      </w:r>
      <w:proofErr w:type="gramEnd"/>
      <w:r w:rsidRPr="00E919BE">
        <w:rPr>
          <w:rFonts w:eastAsia="Times New Roman" w:cs="Times New Roman"/>
          <w:kern w:val="0"/>
          <w:sz w:val="26"/>
          <w:szCs w:val="26"/>
          <w:lang w:eastAsia="ar-SA" w:bidi="ar-SA"/>
        </w:rPr>
        <w:t xml:space="preserve">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ГОСТом), в соответствии с изменениями N 3 ГОСТ Р 52289-2004 "Технические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устройств" с датой введения в действие 28 февраля 2014 г.</w:t>
      </w:r>
    </w:p>
    <w:p w:rsidR="00E919BE" w:rsidRPr="00E919BE" w:rsidRDefault="00E919BE" w:rsidP="00E919BE">
      <w:pPr>
        <w:widowControl/>
        <w:suppressAutoHyphens w:val="0"/>
        <w:autoSpaceDN/>
        <w:jc w:val="both"/>
        <w:textAlignment w:val="auto"/>
        <w:rPr>
          <w:rFonts w:eastAsia="Calibri" w:cs="Times New Roman"/>
          <w:kern w:val="0"/>
          <w:sz w:val="26"/>
          <w:szCs w:val="26"/>
          <w:lang w:eastAsia="en-US" w:bidi="ar-SA"/>
        </w:rPr>
      </w:pPr>
      <w:r w:rsidRPr="00E919BE">
        <w:rPr>
          <w:rFonts w:ascii="Calibri" w:eastAsia="Calibri" w:hAnsi="Calibri" w:cs="Times New Roman"/>
          <w:kern w:val="0"/>
          <w:sz w:val="26"/>
          <w:szCs w:val="26"/>
          <w:lang w:eastAsia="en-US" w:bidi="ar-SA"/>
        </w:rPr>
        <w:tab/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Также, кроме ежедневно пополняемых предписаний ГИБДД в адрес админ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и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страции МО «Город Астрахань» и управление поступают представления и проток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лы ГИБДД об административных нарушениях, исковые заявления прокуратуры, р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шения различных судов г. Астрахани, постановления о возбуждении исполнительных прои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з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водств, требования судебных приставов и т.д., на исполнение требований ГОСТ Р 52289-2004 "Технические средства организации дорожного движения. Правила пр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и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менения дорожных знаков, разметки, светофоров, дорожных ограждений и направл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я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ющих устройств" в соответствии с изменениями N 3 с датой введения в действие 28 февраля 2014 г. </w:t>
      </w:r>
    </w:p>
    <w:p w:rsidR="00E919BE" w:rsidRPr="00E919BE" w:rsidRDefault="00E919BE" w:rsidP="00E919BE">
      <w:pPr>
        <w:widowControl/>
        <w:suppressAutoHyphens w:val="0"/>
        <w:autoSpaceDN/>
        <w:jc w:val="both"/>
        <w:textAlignment w:val="auto"/>
        <w:rPr>
          <w:rFonts w:eastAsia="Calibri" w:cs="Times New Roman"/>
          <w:kern w:val="0"/>
          <w:sz w:val="26"/>
          <w:szCs w:val="26"/>
          <w:lang w:eastAsia="en-US" w:bidi="ar-SA"/>
        </w:rPr>
      </w:pP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 xml:space="preserve">        Поскольку количество такой документации возрастает, а выделенные бюдже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т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ные ассигнования практически освоены плановой работой по текущему ремонту д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рог и организации дорожного движения, то на данный момент необходимо увелич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ние расходов на текущее содержание дорог и организацию дорожного движения (з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а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мена дорожных знаков в соответствии с новыми ГОСТами, разметка дорог с пом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щью термопластика, реконструкция и содержание светофорных объектов, пешехо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д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ное (</w:t>
      </w:r>
      <w:proofErr w:type="spellStart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леерное</w:t>
      </w:r>
      <w:proofErr w:type="spellEnd"/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) ограждение перильного типа, освещение, устройство искусстве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ных неровностей, установка светофорных объектов вблизи школ и других детских образ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о</w:t>
      </w:r>
      <w:r w:rsidRPr="00E919BE">
        <w:rPr>
          <w:rFonts w:eastAsia="Calibri" w:cs="Times New Roman"/>
          <w:kern w:val="0"/>
          <w:sz w:val="26"/>
          <w:szCs w:val="26"/>
          <w:lang w:eastAsia="en-US" w:bidi="ar-SA"/>
        </w:rPr>
        <w:t>вательных учреждений и т.д.)  на 275 742 636,00руб.</w:t>
      </w:r>
    </w:p>
    <w:p w:rsidR="007F449E" w:rsidRPr="00D36C95" w:rsidRDefault="007F449E" w:rsidP="00D36C95">
      <w:pPr>
        <w:pStyle w:val="Standard"/>
        <w:ind w:left="-15" w:firstLine="567"/>
        <w:contextualSpacing/>
        <w:jc w:val="both"/>
        <w:rPr>
          <w:sz w:val="26"/>
          <w:szCs w:val="26"/>
        </w:rPr>
      </w:pPr>
    </w:p>
    <w:p w:rsidR="007F449E" w:rsidRPr="008F711C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 w:rsidRPr="008F711C">
        <w:rPr>
          <w:rFonts w:cs="Times New Roman"/>
          <w:b/>
          <w:sz w:val="26"/>
          <w:szCs w:val="26"/>
        </w:rPr>
        <w:t>3. Цели, задачи и показатели (индикаторы) достижения целей и решения задач, описание основных ожидаемых ко</w:t>
      </w:r>
      <w:r w:rsidR="00881511">
        <w:rPr>
          <w:rFonts w:cs="Times New Roman"/>
          <w:b/>
          <w:sz w:val="26"/>
          <w:szCs w:val="26"/>
        </w:rPr>
        <w:t>нечных результатов П</w:t>
      </w:r>
      <w:r w:rsidR="002544E2">
        <w:rPr>
          <w:rFonts w:cs="Times New Roman"/>
          <w:b/>
          <w:sz w:val="26"/>
          <w:szCs w:val="26"/>
        </w:rPr>
        <w:t>одпрограммы 2</w:t>
      </w:r>
    </w:p>
    <w:p w:rsidR="007F449E" w:rsidRPr="008F711C" w:rsidRDefault="007F449E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</w:p>
    <w:p w:rsidR="002544E2" w:rsidRDefault="007F449E" w:rsidP="00674049">
      <w:pPr>
        <w:tabs>
          <w:tab w:val="left" w:pos="0"/>
        </w:tabs>
        <w:ind w:firstLine="567"/>
        <w:contextualSpacing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Основ</w:t>
      </w:r>
      <w:r w:rsidR="00946A43" w:rsidRPr="008F711C">
        <w:rPr>
          <w:rFonts w:cs="Times New Roman"/>
          <w:sz w:val="26"/>
          <w:szCs w:val="26"/>
        </w:rPr>
        <w:t xml:space="preserve">ной целью </w:t>
      </w:r>
      <w:r w:rsidR="00D4575E" w:rsidRPr="008F711C">
        <w:rPr>
          <w:rFonts w:cs="Times New Roman"/>
          <w:sz w:val="26"/>
          <w:szCs w:val="26"/>
        </w:rPr>
        <w:t>Подпрограммы</w:t>
      </w:r>
      <w:r w:rsidR="002544E2">
        <w:rPr>
          <w:rFonts w:cs="Times New Roman"/>
          <w:sz w:val="26"/>
          <w:szCs w:val="26"/>
        </w:rPr>
        <w:t xml:space="preserve"> 2</w:t>
      </w:r>
      <w:r w:rsidR="00D4575E" w:rsidRPr="008F711C">
        <w:rPr>
          <w:rFonts w:cs="Times New Roman"/>
          <w:sz w:val="26"/>
          <w:szCs w:val="26"/>
        </w:rPr>
        <w:t xml:space="preserve"> является </w:t>
      </w:r>
      <w:r w:rsidR="002544E2" w:rsidRPr="002544E2">
        <w:rPr>
          <w:rFonts w:cs="Times New Roman"/>
          <w:sz w:val="26"/>
          <w:szCs w:val="26"/>
        </w:rPr>
        <w:t>повышение уровня безопасности дорожного движения в городе Астрахани</w:t>
      </w:r>
      <w:r w:rsidR="002544E2">
        <w:rPr>
          <w:rFonts w:cs="Times New Roman"/>
          <w:sz w:val="26"/>
          <w:szCs w:val="26"/>
        </w:rPr>
        <w:t>.</w:t>
      </w:r>
    </w:p>
    <w:p w:rsidR="002544E2" w:rsidRDefault="002544E2" w:rsidP="00D20676">
      <w:pPr>
        <w:tabs>
          <w:tab w:val="left" w:pos="0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Задачей Подпрограммы является</w:t>
      </w:r>
      <w:r w:rsidR="004605D0">
        <w:rPr>
          <w:rFonts w:cs="Times New Roman"/>
          <w:sz w:val="26"/>
          <w:szCs w:val="26"/>
        </w:rPr>
        <w:t xml:space="preserve"> </w:t>
      </w:r>
      <w:r w:rsidR="00D4575E" w:rsidRPr="008F711C">
        <w:rPr>
          <w:rFonts w:cs="Times New Roman"/>
          <w:sz w:val="26"/>
          <w:szCs w:val="26"/>
        </w:rPr>
        <w:t>повышение безопасно</w:t>
      </w:r>
      <w:r>
        <w:rPr>
          <w:rFonts w:cs="Times New Roman"/>
          <w:sz w:val="26"/>
          <w:szCs w:val="26"/>
        </w:rPr>
        <w:t>сти пешеходного движения.</w:t>
      </w:r>
    </w:p>
    <w:p w:rsidR="002544E2" w:rsidRDefault="00881511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Достижение запланированных результатов Подпрограммы 2 характеризуются следующими целевыми показателями</w:t>
      </w:r>
      <w:r w:rsidR="002544E2" w:rsidRPr="002544E2">
        <w:rPr>
          <w:rFonts w:cs="Times New Roman"/>
          <w:sz w:val="26"/>
          <w:szCs w:val="26"/>
        </w:rPr>
        <w:t>:</w:t>
      </w:r>
    </w:p>
    <w:p w:rsidR="00663A98" w:rsidRPr="00663A98" w:rsidRDefault="00663A98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- </w:t>
      </w:r>
      <w:r w:rsidR="00983DCA">
        <w:rPr>
          <w:rFonts w:cs="Times New Roman"/>
          <w:sz w:val="26"/>
          <w:szCs w:val="26"/>
        </w:rPr>
        <w:t xml:space="preserve"> снижением</w:t>
      </w:r>
      <w:r w:rsidR="004605D0">
        <w:rPr>
          <w:rFonts w:cs="Times New Roman"/>
          <w:sz w:val="26"/>
          <w:szCs w:val="26"/>
        </w:rPr>
        <w:t xml:space="preserve"> </w:t>
      </w:r>
      <w:r w:rsidR="004B2E0A">
        <w:rPr>
          <w:rFonts w:cs="Times New Roman"/>
          <w:sz w:val="26"/>
          <w:szCs w:val="26"/>
        </w:rPr>
        <w:t>дорожно-транспортных происшествий</w:t>
      </w:r>
      <w:r w:rsidR="00D20676">
        <w:rPr>
          <w:rFonts w:cs="Times New Roman"/>
          <w:sz w:val="26"/>
          <w:szCs w:val="26"/>
        </w:rPr>
        <w:t>,</w:t>
      </w:r>
      <w:r w:rsidR="004605D0">
        <w:rPr>
          <w:rFonts w:cs="Times New Roman"/>
          <w:sz w:val="26"/>
          <w:szCs w:val="26"/>
        </w:rPr>
        <w:t xml:space="preserve"> </w:t>
      </w:r>
      <w:r w:rsidR="00D20676" w:rsidRPr="00D20676">
        <w:rPr>
          <w:rFonts w:cs="Times New Roman"/>
          <w:sz w:val="26"/>
          <w:szCs w:val="26"/>
        </w:rPr>
        <w:t xml:space="preserve">связанных с наездом на пешеходов </w:t>
      </w:r>
      <w:r w:rsidR="00914883">
        <w:rPr>
          <w:rFonts w:cs="Times New Roman"/>
          <w:sz w:val="26"/>
          <w:szCs w:val="26"/>
        </w:rPr>
        <w:t xml:space="preserve">на </w:t>
      </w:r>
      <w:r w:rsidR="0077276F">
        <w:rPr>
          <w:rFonts w:cs="Times New Roman"/>
          <w:sz w:val="26"/>
          <w:szCs w:val="26"/>
        </w:rPr>
        <w:t>7,5</w:t>
      </w:r>
      <w:r w:rsidR="00914883">
        <w:rPr>
          <w:rFonts w:cs="Times New Roman"/>
          <w:sz w:val="26"/>
          <w:szCs w:val="26"/>
        </w:rPr>
        <w:t>% (ежегодно)</w:t>
      </w:r>
      <w:r w:rsidRPr="00663A98">
        <w:rPr>
          <w:rFonts w:cs="Times New Roman"/>
          <w:sz w:val="26"/>
          <w:szCs w:val="26"/>
        </w:rPr>
        <w:t>;</w:t>
      </w:r>
    </w:p>
    <w:p w:rsidR="00663A98" w:rsidRDefault="004B2E0A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 xml:space="preserve">- </w:t>
      </w:r>
      <w:r w:rsidR="00983DCA">
        <w:rPr>
          <w:rFonts w:cs="Times New Roman"/>
          <w:sz w:val="26"/>
          <w:szCs w:val="26"/>
        </w:rPr>
        <w:t>увеличением</w:t>
      </w:r>
      <w:r w:rsidR="00881511">
        <w:rPr>
          <w:rFonts w:cs="Times New Roman"/>
          <w:sz w:val="26"/>
          <w:szCs w:val="26"/>
        </w:rPr>
        <w:t xml:space="preserve"> протяженности</w:t>
      </w:r>
      <w:r w:rsidR="00663A98" w:rsidRPr="00663A98">
        <w:rPr>
          <w:rFonts w:cs="Times New Roman"/>
          <w:sz w:val="26"/>
          <w:szCs w:val="26"/>
        </w:rPr>
        <w:t xml:space="preserve"> дорог с установленными дорожными ограждениями</w:t>
      </w:r>
      <w:r w:rsidR="008979EC">
        <w:rPr>
          <w:rFonts w:cs="Times New Roman"/>
          <w:sz w:val="26"/>
          <w:szCs w:val="26"/>
        </w:rPr>
        <w:t xml:space="preserve"> до </w:t>
      </w:r>
      <w:r w:rsidR="00674049">
        <w:rPr>
          <w:rFonts w:cs="Times New Roman"/>
          <w:sz w:val="26"/>
          <w:szCs w:val="26"/>
        </w:rPr>
        <w:t>52</w:t>
      </w:r>
      <w:r w:rsidR="00881511">
        <w:rPr>
          <w:rFonts w:cs="Times New Roman"/>
          <w:sz w:val="26"/>
          <w:szCs w:val="26"/>
        </w:rPr>
        <w:t xml:space="preserve"> км</w:t>
      </w:r>
      <w:r w:rsidR="00663A98">
        <w:rPr>
          <w:rFonts w:cs="Times New Roman"/>
          <w:sz w:val="26"/>
          <w:szCs w:val="26"/>
        </w:rPr>
        <w:t>.</w:t>
      </w:r>
    </w:p>
    <w:p w:rsidR="00AD063D" w:rsidRDefault="00446083" w:rsidP="002B2BDF">
      <w:pPr>
        <w:tabs>
          <w:tab w:val="left" w:pos="4395"/>
          <w:tab w:val="left" w:pos="4678"/>
        </w:tabs>
        <w:ind w:firstLine="567"/>
        <w:contextualSpacing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Полный перечень показател</w:t>
      </w:r>
      <w:r w:rsidR="00636C28">
        <w:rPr>
          <w:rFonts w:cs="Times New Roman"/>
          <w:sz w:val="26"/>
          <w:szCs w:val="26"/>
        </w:rPr>
        <w:t>ей (индикаторов) представлен в приложении к</w:t>
      </w:r>
      <w:r>
        <w:rPr>
          <w:rFonts w:cs="Times New Roman"/>
          <w:sz w:val="26"/>
          <w:szCs w:val="26"/>
        </w:rPr>
        <w:t xml:space="preserve"> муниципальной программе.</w:t>
      </w:r>
    </w:p>
    <w:p w:rsidR="00D20676" w:rsidRDefault="00D20676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2B2BDF" w:rsidRDefault="002B2BDF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2B2BDF" w:rsidRDefault="002B2BDF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2B2BDF" w:rsidRDefault="002B2BDF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2B2BDF" w:rsidRDefault="002B2BDF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2B2BDF" w:rsidRDefault="002B2BDF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2B2BDF" w:rsidRDefault="002B2BDF" w:rsidP="00D20676">
      <w:pPr>
        <w:tabs>
          <w:tab w:val="left" w:pos="4395"/>
          <w:tab w:val="left" w:pos="4678"/>
        </w:tabs>
        <w:contextualSpacing/>
        <w:jc w:val="both"/>
        <w:rPr>
          <w:rFonts w:cs="Times New Roman"/>
          <w:sz w:val="26"/>
          <w:szCs w:val="26"/>
        </w:rPr>
      </w:pPr>
    </w:p>
    <w:p w:rsidR="007F449E" w:rsidRPr="008F711C" w:rsidRDefault="008F711C" w:rsidP="00D4575E">
      <w:pPr>
        <w:tabs>
          <w:tab w:val="left" w:pos="4395"/>
          <w:tab w:val="left" w:pos="4678"/>
        </w:tabs>
        <w:contextualSpacing/>
        <w:jc w:val="center"/>
        <w:rPr>
          <w:rFonts w:cs="Times New Roman"/>
          <w:b/>
          <w:sz w:val="26"/>
          <w:szCs w:val="26"/>
        </w:rPr>
      </w:pPr>
      <w:r w:rsidRPr="008F711C">
        <w:rPr>
          <w:rFonts w:cs="Times New Roman"/>
          <w:b/>
          <w:sz w:val="26"/>
          <w:szCs w:val="26"/>
        </w:rPr>
        <w:lastRenderedPageBreak/>
        <w:t>4</w:t>
      </w:r>
      <w:r w:rsidR="00446083">
        <w:rPr>
          <w:rFonts w:cs="Times New Roman"/>
          <w:b/>
          <w:sz w:val="26"/>
          <w:szCs w:val="26"/>
        </w:rPr>
        <w:t xml:space="preserve">. </w:t>
      </w:r>
      <w:r w:rsidR="007F449E" w:rsidRPr="008F711C">
        <w:rPr>
          <w:rFonts w:cs="Times New Roman"/>
          <w:b/>
          <w:sz w:val="26"/>
          <w:szCs w:val="26"/>
        </w:rPr>
        <w:t>Обоснование объема финансовых ресурсов, необходи</w:t>
      </w:r>
      <w:r w:rsidR="00446083">
        <w:rPr>
          <w:rFonts w:cs="Times New Roman"/>
          <w:b/>
          <w:sz w:val="26"/>
          <w:szCs w:val="26"/>
        </w:rPr>
        <w:t>мы</w:t>
      </w:r>
      <w:r w:rsidR="00881511">
        <w:rPr>
          <w:rFonts w:cs="Times New Roman"/>
          <w:b/>
          <w:sz w:val="26"/>
          <w:szCs w:val="26"/>
        </w:rPr>
        <w:t>х для реализации П</w:t>
      </w:r>
      <w:r w:rsidR="00446083">
        <w:rPr>
          <w:rFonts w:cs="Times New Roman"/>
          <w:b/>
          <w:sz w:val="26"/>
          <w:szCs w:val="26"/>
        </w:rPr>
        <w:t>одпрограммы 2</w:t>
      </w:r>
    </w:p>
    <w:p w:rsidR="00AE4611" w:rsidRDefault="00AE4611" w:rsidP="00663A98">
      <w:pPr>
        <w:pStyle w:val="a8"/>
        <w:contextualSpacing/>
        <w:rPr>
          <w:rFonts w:cs="Times New Roman"/>
        </w:rPr>
      </w:pPr>
    </w:p>
    <w:p w:rsidR="00D4575E" w:rsidRPr="008F711C" w:rsidRDefault="00D4575E" w:rsidP="00D4575E">
      <w:pPr>
        <w:pStyle w:val="Standard"/>
        <w:ind w:firstLine="708"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Затраты на реализацию П</w:t>
      </w:r>
      <w:r w:rsidR="00662E1F" w:rsidRPr="008F711C">
        <w:rPr>
          <w:rFonts w:cs="Times New Roman"/>
          <w:sz w:val="26"/>
          <w:szCs w:val="26"/>
        </w:rPr>
        <w:t>одп</w:t>
      </w:r>
      <w:r w:rsidRPr="008F711C">
        <w:rPr>
          <w:rFonts w:cs="Times New Roman"/>
          <w:sz w:val="26"/>
          <w:szCs w:val="26"/>
        </w:rPr>
        <w:t>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8F711C">
        <w:rPr>
          <w:rFonts w:cs="Times New Roman"/>
          <w:sz w:val="26"/>
          <w:szCs w:val="26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подлежат уточнению в установленном порядке.</w:t>
      </w:r>
    </w:p>
    <w:p w:rsidR="00D4575E" w:rsidRDefault="00D4575E" w:rsidP="00D4575E">
      <w:pPr>
        <w:pStyle w:val="Standard"/>
        <w:ind w:firstLine="708"/>
        <w:jc w:val="both"/>
        <w:rPr>
          <w:rFonts w:cs="Times New Roman"/>
          <w:sz w:val="26"/>
          <w:szCs w:val="26"/>
        </w:rPr>
      </w:pPr>
      <w:r w:rsidRPr="008F711C">
        <w:rPr>
          <w:rFonts w:cs="Times New Roman"/>
          <w:sz w:val="26"/>
          <w:szCs w:val="26"/>
        </w:rPr>
        <w:t>Объем финансирования П</w:t>
      </w:r>
      <w:r w:rsidR="00662E1F" w:rsidRPr="008F711C">
        <w:rPr>
          <w:rFonts w:cs="Times New Roman"/>
          <w:sz w:val="26"/>
          <w:szCs w:val="26"/>
        </w:rPr>
        <w:t>одп</w:t>
      </w:r>
      <w:r w:rsidRPr="008F711C">
        <w:rPr>
          <w:rFonts w:cs="Times New Roman"/>
          <w:sz w:val="26"/>
          <w:szCs w:val="26"/>
        </w:rPr>
        <w:t>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8F711C">
        <w:rPr>
          <w:rFonts w:cs="Times New Roman"/>
          <w:sz w:val="26"/>
          <w:szCs w:val="26"/>
        </w:rPr>
        <w:t xml:space="preserve"> на 201</w:t>
      </w:r>
      <w:r w:rsidR="00D341EA">
        <w:rPr>
          <w:rFonts w:cs="Times New Roman"/>
          <w:sz w:val="26"/>
          <w:szCs w:val="26"/>
        </w:rPr>
        <w:t>7</w:t>
      </w:r>
      <w:r w:rsidR="00662E1F" w:rsidRPr="008F711C">
        <w:rPr>
          <w:rFonts w:cs="Times New Roman"/>
          <w:sz w:val="26"/>
          <w:szCs w:val="26"/>
        </w:rPr>
        <w:t>-201</w:t>
      </w:r>
      <w:r w:rsidR="0077276F">
        <w:rPr>
          <w:rFonts w:cs="Times New Roman"/>
          <w:sz w:val="26"/>
          <w:szCs w:val="26"/>
        </w:rPr>
        <w:t>9</w:t>
      </w:r>
      <w:r w:rsidR="00662E1F" w:rsidRPr="008F711C">
        <w:rPr>
          <w:rFonts w:cs="Times New Roman"/>
          <w:sz w:val="26"/>
          <w:szCs w:val="26"/>
        </w:rPr>
        <w:t xml:space="preserve"> гг. </w:t>
      </w:r>
      <w:r w:rsidRPr="008F711C">
        <w:rPr>
          <w:rFonts w:cs="Times New Roman"/>
          <w:sz w:val="26"/>
          <w:szCs w:val="26"/>
        </w:rPr>
        <w:t xml:space="preserve">складывается за счет средств бюджета </w:t>
      </w:r>
      <w:r w:rsidR="004B2E0A">
        <w:rPr>
          <w:rFonts w:cs="Times New Roman"/>
          <w:sz w:val="26"/>
          <w:szCs w:val="26"/>
        </w:rPr>
        <w:t>муниципального образования</w:t>
      </w:r>
      <w:r w:rsidRPr="008F711C">
        <w:rPr>
          <w:rFonts w:cs="Times New Roman"/>
          <w:sz w:val="26"/>
          <w:szCs w:val="26"/>
        </w:rPr>
        <w:t xml:space="preserve"> «Город Астрахань» (табл. 1).</w:t>
      </w:r>
    </w:p>
    <w:p w:rsidR="00AE4611" w:rsidRPr="008F711C" w:rsidRDefault="00705212" w:rsidP="00663A98">
      <w:pPr>
        <w:pStyle w:val="Standard"/>
        <w:ind w:firstLine="708"/>
        <w:jc w:val="right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Таблица 1.</w:t>
      </w:r>
    </w:p>
    <w:tbl>
      <w:tblPr>
        <w:tblW w:w="100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481"/>
        <w:gridCol w:w="1354"/>
        <w:gridCol w:w="1276"/>
        <w:gridCol w:w="1417"/>
        <w:gridCol w:w="1418"/>
        <w:gridCol w:w="1420"/>
      </w:tblGrid>
      <w:tr w:rsidR="00F4667E" w:rsidTr="00DF27A1">
        <w:trPr>
          <w:trHeight w:val="390"/>
        </w:trPr>
        <w:tc>
          <w:tcPr>
            <w:tcW w:w="1702" w:type="dxa"/>
          </w:tcPr>
          <w:p w:rsidR="00F4667E" w:rsidRPr="00F4667E" w:rsidRDefault="00F4667E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Источники финансирования</w:t>
            </w:r>
          </w:p>
        </w:tc>
        <w:tc>
          <w:tcPr>
            <w:tcW w:w="1481" w:type="dxa"/>
          </w:tcPr>
          <w:p w:rsidR="00F4667E" w:rsidRPr="00F4667E" w:rsidRDefault="00F4667E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 xml:space="preserve">Всего за </w:t>
            </w:r>
            <w:r w:rsidRPr="00F4667E">
              <w:rPr>
                <w:b/>
                <w:sz w:val="22"/>
                <w:szCs w:val="22"/>
                <w:lang w:eastAsia="ru-RU"/>
              </w:rPr>
              <w:br/>
              <w:t>2016-2020 гг.</w:t>
            </w:r>
          </w:p>
        </w:tc>
        <w:tc>
          <w:tcPr>
            <w:tcW w:w="1354" w:type="dxa"/>
          </w:tcPr>
          <w:p w:rsidR="00F4667E" w:rsidRPr="00F4667E" w:rsidRDefault="00F4667E" w:rsidP="00705212">
            <w:pPr>
              <w:pStyle w:val="Standard"/>
              <w:widowControl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2016 год</w:t>
            </w:r>
          </w:p>
          <w:p w:rsidR="00F4667E" w:rsidRPr="00F4667E" w:rsidRDefault="00F4667E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:rsidR="00F4667E" w:rsidRPr="00F4667E" w:rsidRDefault="00F4667E" w:rsidP="00F4667E">
            <w:pPr>
              <w:suppressAutoHyphens w:val="0"/>
              <w:ind w:right="-25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2017 год</w:t>
            </w:r>
          </w:p>
        </w:tc>
        <w:tc>
          <w:tcPr>
            <w:tcW w:w="1417" w:type="dxa"/>
          </w:tcPr>
          <w:p w:rsidR="00F4667E" w:rsidRPr="00F4667E" w:rsidRDefault="00F4667E" w:rsidP="00705212">
            <w:pPr>
              <w:suppressAutoHyphens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2018 год</w:t>
            </w:r>
          </w:p>
          <w:p w:rsidR="00F4667E" w:rsidRPr="00F4667E" w:rsidRDefault="00F4667E" w:rsidP="00F4667E">
            <w:pPr>
              <w:pStyle w:val="Standard"/>
              <w:ind w:right="-186"/>
              <w:jc w:val="both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418" w:type="dxa"/>
          </w:tcPr>
          <w:p w:rsidR="00F4667E" w:rsidRPr="00F4667E" w:rsidRDefault="00F4667E" w:rsidP="00705212">
            <w:pPr>
              <w:suppressAutoHyphens w:val="0"/>
              <w:jc w:val="center"/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2019 год</w:t>
            </w:r>
          </w:p>
        </w:tc>
        <w:tc>
          <w:tcPr>
            <w:tcW w:w="1420" w:type="dxa"/>
          </w:tcPr>
          <w:p w:rsidR="00F4667E" w:rsidRPr="00F4667E" w:rsidRDefault="00F4667E" w:rsidP="00144EB8">
            <w:pPr>
              <w:rPr>
                <w:b/>
                <w:sz w:val="22"/>
                <w:szCs w:val="22"/>
                <w:lang w:eastAsia="ru-RU"/>
              </w:rPr>
            </w:pPr>
            <w:r w:rsidRPr="00F4667E">
              <w:rPr>
                <w:b/>
                <w:sz w:val="22"/>
                <w:szCs w:val="22"/>
                <w:lang w:eastAsia="ru-RU"/>
              </w:rPr>
              <w:t>2020 год</w:t>
            </w:r>
          </w:p>
        </w:tc>
      </w:tr>
      <w:tr w:rsidR="00F4667E" w:rsidTr="00DF27A1">
        <w:trPr>
          <w:trHeight w:val="465"/>
        </w:trPr>
        <w:tc>
          <w:tcPr>
            <w:tcW w:w="1702" w:type="dxa"/>
          </w:tcPr>
          <w:p w:rsidR="00F4667E" w:rsidRPr="00F4667E" w:rsidRDefault="00F4667E" w:rsidP="00414B69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Всего по Подпрограмме 2,  руб., в том числе:</w:t>
            </w:r>
          </w:p>
        </w:tc>
        <w:tc>
          <w:tcPr>
            <w:tcW w:w="1481" w:type="dxa"/>
          </w:tcPr>
          <w:p w:rsidR="00F4667E" w:rsidRDefault="00F4667E" w:rsidP="00723E1D">
            <w:pPr>
              <w:pStyle w:val="Standard"/>
              <w:ind w:left="-61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</w:t>
            </w:r>
          </w:p>
          <w:p w:rsidR="00F4667E" w:rsidRPr="00F4667E" w:rsidRDefault="002B2BDF" w:rsidP="00723E1D">
            <w:pPr>
              <w:pStyle w:val="Standard"/>
              <w:ind w:left="-61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37 756 477,24</w:t>
            </w:r>
          </w:p>
        </w:tc>
        <w:tc>
          <w:tcPr>
            <w:tcW w:w="1354" w:type="dxa"/>
          </w:tcPr>
          <w:p w:rsidR="00F4667E" w:rsidRDefault="00F4667E" w:rsidP="00663A98">
            <w:pPr>
              <w:pStyle w:val="Standard"/>
              <w:ind w:left="-89"/>
              <w:jc w:val="both"/>
              <w:rPr>
                <w:rFonts w:cs="Times New Roman"/>
                <w:sz w:val="22"/>
                <w:szCs w:val="22"/>
              </w:rPr>
            </w:pPr>
          </w:p>
          <w:p w:rsidR="00F4667E" w:rsidRPr="00F4667E" w:rsidRDefault="00F4667E" w:rsidP="00663A98">
            <w:pPr>
              <w:pStyle w:val="Standard"/>
              <w:ind w:left="-89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6</w:t>
            </w:r>
            <w:r w:rsidR="00CA56DE">
              <w:rPr>
                <w:rFonts w:cs="Times New Roman"/>
                <w:sz w:val="22"/>
                <w:szCs w:val="22"/>
              </w:rPr>
              <w:t> </w:t>
            </w:r>
            <w:r w:rsidRPr="00F4667E">
              <w:rPr>
                <w:rFonts w:cs="Times New Roman"/>
                <w:sz w:val="22"/>
                <w:szCs w:val="22"/>
              </w:rPr>
              <w:t>897</w:t>
            </w:r>
            <w:r w:rsidR="00CA56DE">
              <w:rPr>
                <w:rFonts w:cs="Times New Roman"/>
                <w:sz w:val="22"/>
                <w:szCs w:val="22"/>
              </w:rPr>
              <w:t xml:space="preserve"> </w:t>
            </w:r>
            <w:r w:rsidRPr="00F4667E">
              <w:rPr>
                <w:rFonts w:cs="Times New Roman"/>
                <w:sz w:val="22"/>
                <w:szCs w:val="22"/>
              </w:rPr>
              <w:t>477,24</w:t>
            </w:r>
          </w:p>
        </w:tc>
        <w:tc>
          <w:tcPr>
            <w:tcW w:w="1276" w:type="dxa"/>
          </w:tcPr>
          <w:p w:rsidR="00F4667E" w:rsidRDefault="00F4667E" w:rsidP="00F4667E">
            <w:pPr>
              <w:pStyle w:val="Standard"/>
              <w:ind w:left="-121" w:right="-108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CA56DE" w:rsidP="00CA56DE">
            <w:pPr>
              <w:pStyle w:val="Standard"/>
              <w:ind w:left="-121" w:right="-108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6 859 000,00</w:t>
            </w:r>
          </w:p>
        </w:tc>
        <w:tc>
          <w:tcPr>
            <w:tcW w:w="1417" w:type="dxa"/>
          </w:tcPr>
          <w:p w:rsidR="00CA56DE" w:rsidRDefault="00CA56DE" w:rsidP="00F4667E">
            <w:pPr>
              <w:pStyle w:val="Standard"/>
              <w:ind w:left="-121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CA56DE" w:rsidP="00F4667E">
            <w:pPr>
              <w:pStyle w:val="Standard"/>
              <w:ind w:left="-121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8 000 000,00</w:t>
            </w:r>
          </w:p>
        </w:tc>
        <w:tc>
          <w:tcPr>
            <w:tcW w:w="1418" w:type="dxa"/>
          </w:tcPr>
          <w:p w:rsidR="00F4667E" w:rsidRDefault="00F4667E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CA56DE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8 000 000,00</w:t>
            </w:r>
          </w:p>
        </w:tc>
        <w:tc>
          <w:tcPr>
            <w:tcW w:w="1420" w:type="dxa"/>
          </w:tcPr>
          <w:p w:rsidR="00CA56DE" w:rsidRDefault="00CA56DE" w:rsidP="00CA56DE">
            <w:pPr>
              <w:pStyle w:val="Standard"/>
              <w:ind w:left="-61"/>
              <w:rPr>
                <w:rFonts w:cs="Times New Roman"/>
                <w:sz w:val="22"/>
                <w:szCs w:val="22"/>
              </w:rPr>
            </w:pPr>
          </w:p>
          <w:p w:rsidR="00F4667E" w:rsidRPr="00674049" w:rsidRDefault="00CA56DE" w:rsidP="00CA56DE">
            <w:pPr>
              <w:pStyle w:val="Standard"/>
              <w:ind w:left="-61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8 000 000,00</w:t>
            </w:r>
          </w:p>
        </w:tc>
      </w:tr>
      <w:tr w:rsidR="00CA56DE" w:rsidTr="00DF27A1">
        <w:trPr>
          <w:trHeight w:val="225"/>
        </w:trPr>
        <w:tc>
          <w:tcPr>
            <w:tcW w:w="1702" w:type="dxa"/>
          </w:tcPr>
          <w:p w:rsidR="00CA56DE" w:rsidRPr="00F4667E" w:rsidRDefault="00CA56DE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Бюджет МО "Город Астрахань", руб.</w:t>
            </w:r>
          </w:p>
        </w:tc>
        <w:tc>
          <w:tcPr>
            <w:tcW w:w="1481" w:type="dxa"/>
          </w:tcPr>
          <w:p w:rsidR="00CA56DE" w:rsidRDefault="00CA56DE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CA56DE" w:rsidP="00F4667E">
            <w:pPr>
              <w:pStyle w:val="Standard"/>
              <w:jc w:val="both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37 756 477,24</w:t>
            </w:r>
          </w:p>
        </w:tc>
        <w:tc>
          <w:tcPr>
            <w:tcW w:w="1354" w:type="dxa"/>
          </w:tcPr>
          <w:p w:rsidR="00CA56DE" w:rsidRDefault="00CA56DE" w:rsidP="00663A98">
            <w:pPr>
              <w:pStyle w:val="Standard"/>
              <w:ind w:left="-89"/>
              <w:jc w:val="both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CA56DE" w:rsidP="00663A98">
            <w:pPr>
              <w:pStyle w:val="Standard"/>
              <w:ind w:left="-89"/>
              <w:jc w:val="both"/>
              <w:rPr>
                <w:rFonts w:cs="Times New Roman"/>
                <w:sz w:val="22"/>
                <w:szCs w:val="22"/>
              </w:rPr>
            </w:pPr>
            <w:r w:rsidRPr="00F4667E">
              <w:rPr>
                <w:rFonts w:cs="Times New Roman"/>
                <w:sz w:val="22"/>
                <w:szCs w:val="22"/>
              </w:rPr>
              <w:t>6</w:t>
            </w:r>
            <w:r>
              <w:rPr>
                <w:rFonts w:cs="Times New Roman"/>
                <w:sz w:val="22"/>
                <w:szCs w:val="22"/>
              </w:rPr>
              <w:t> </w:t>
            </w:r>
            <w:r w:rsidRPr="00F4667E">
              <w:rPr>
                <w:rFonts w:cs="Times New Roman"/>
                <w:sz w:val="22"/>
                <w:szCs w:val="22"/>
              </w:rPr>
              <w:t>897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 w:rsidRPr="00F4667E">
              <w:rPr>
                <w:rFonts w:cs="Times New Roman"/>
                <w:sz w:val="22"/>
                <w:szCs w:val="22"/>
              </w:rPr>
              <w:t>477,24</w:t>
            </w:r>
          </w:p>
        </w:tc>
        <w:tc>
          <w:tcPr>
            <w:tcW w:w="1276" w:type="dxa"/>
          </w:tcPr>
          <w:p w:rsidR="00CA56DE" w:rsidRDefault="00CA56DE" w:rsidP="00CA56DE">
            <w:pPr>
              <w:pStyle w:val="Standard"/>
              <w:ind w:left="-121" w:right="-249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CA56DE" w:rsidP="00DF27A1">
            <w:pPr>
              <w:pStyle w:val="Standard"/>
              <w:ind w:left="-121" w:right="-249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6 859 000,00</w:t>
            </w:r>
          </w:p>
        </w:tc>
        <w:tc>
          <w:tcPr>
            <w:tcW w:w="1417" w:type="dxa"/>
          </w:tcPr>
          <w:p w:rsidR="00CA56DE" w:rsidRDefault="00CA56DE" w:rsidP="008C38EA">
            <w:pPr>
              <w:pStyle w:val="Standard"/>
              <w:ind w:left="-121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DF27A1" w:rsidP="00DF27A1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8 </w:t>
            </w:r>
            <w:r w:rsidR="00CA56DE">
              <w:rPr>
                <w:rFonts w:cs="Times New Roman"/>
                <w:sz w:val="22"/>
                <w:szCs w:val="22"/>
              </w:rPr>
              <w:t>000 000,00</w:t>
            </w:r>
          </w:p>
        </w:tc>
        <w:tc>
          <w:tcPr>
            <w:tcW w:w="1418" w:type="dxa"/>
          </w:tcPr>
          <w:p w:rsidR="00CA56DE" w:rsidRDefault="00CA56DE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</w:p>
          <w:p w:rsidR="00CA56DE" w:rsidRPr="00F4667E" w:rsidRDefault="00CA56DE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8 000 000,00</w:t>
            </w:r>
          </w:p>
        </w:tc>
        <w:tc>
          <w:tcPr>
            <w:tcW w:w="1420" w:type="dxa"/>
          </w:tcPr>
          <w:p w:rsidR="00CA56DE" w:rsidRDefault="00CA56DE" w:rsidP="00674049">
            <w:pPr>
              <w:pStyle w:val="Standard"/>
              <w:ind w:left="-121"/>
              <w:rPr>
                <w:rFonts w:cs="Times New Roman"/>
                <w:sz w:val="22"/>
                <w:szCs w:val="22"/>
              </w:rPr>
            </w:pPr>
          </w:p>
          <w:p w:rsidR="00CA56DE" w:rsidRPr="00674049" w:rsidRDefault="00CA56DE" w:rsidP="00CA56DE">
            <w:pPr>
              <w:pStyle w:val="Standard"/>
              <w:ind w:left="-121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8 000 000,00</w:t>
            </w:r>
          </w:p>
        </w:tc>
      </w:tr>
    </w:tbl>
    <w:p w:rsidR="00D4575E" w:rsidRDefault="00D4575E" w:rsidP="00327EF4">
      <w:pPr>
        <w:pStyle w:val="Standard"/>
        <w:jc w:val="both"/>
        <w:rPr>
          <w:rFonts w:cs="Times New Roman"/>
        </w:rPr>
      </w:pPr>
      <w:bookmarkStart w:id="0" w:name="_GoBack"/>
      <w:bookmarkEnd w:id="0"/>
    </w:p>
    <w:p w:rsidR="00D4575E" w:rsidRDefault="00D4575E" w:rsidP="00946A43">
      <w:pPr>
        <w:pStyle w:val="Standard"/>
        <w:jc w:val="both"/>
        <w:rPr>
          <w:rFonts w:cs="Times New Roman"/>
        </w:rPr>
      </w:pPr>
    </w:p>
    <w:p w:rsidR="00446083" w:rsidRPr="00446083" w:rsidRDefault="00446083" w:rsidP="00CA56DE">
      <w:pPr>
        <w:pStyle w:val="Standard"/>
        <w:ind w:firstLine="567"/>
        <w:jc w:val="both"/>
        <w:rPr>
          <w:rFonts w:cs="Times New Roman"/>
          <w:sz w:val="26"/>
          <w:szCs w:val="26"/>
        </w:rPr>
      </w:pPr>
      <w:r w:rsidRPr="00446083">
        <w:rPr>
          <w:rFonts w:cs="Times New Roman"/>
          <w:sz w:val="26"/>
          <w:szCs w:val="26"/>
        </w:rPr>
        <w:t>Объемы финансирования за счет средств бюджета муниципального образования «Город Астрахань» подлежат уточнению исходя из возможностей</w:t>
      </w:r>
      <w:r w:rsidR="00192ED1">
        <w:rPr>
          <w:rFonts w:cs="Times New Roman"/>
          <w:sz w:val="26"/>
          <w:szCs w:val="26"/>
        </w:rPr>
        <w:t xml:space="preserve"> </w:t>
      </w:r>
      <w:r w:rsidR="00636C28">
        <w:rPr>
          <w:rFonts w:cs="Times New Roman"/>
          <w:sz w:val="26"/>
          <w:szCs w:val="26"/>
        </w:rPr>
        <w:t xml:space="preserve">соответствующего </w:t>
      </w:r>
      <w:r w:rsidR="00636C28" w:rsidRPr="00446083">
        <w:rPr>
          <w:rFonts w:cs="Times New Roman"/>
          <w:sz w:val="26"/>
          <w:szCs w:val="26"/>
        </w:rPr>
        <w:t>бюджета</w:t>
      </w:r>
      <w:r w:rsidRPr="00446083">
        <w:rPr>
          <w:rFonts w:cs="Times New Roman"/>
          <w:sz w:val="26"/>
          <w:szCs w:val="26"/>
        </w:rPr>
        <w:t xml:space="preserve"> с корректировкой программных мероприятий, результатов их реализации и оценки эффективности. </w:t>
      </w:r>
    </w:p>
    <w:p w:rsidR="00446083" w:rsidRPr="00446083" w:rsidRDefault="00446083" w:rsidP="00881511">
      <w:pPr>
        <w:pStyle w:val="Standard"/>
        <w:jc w:val="both"/>
        <w:rPr>
          <w:rFonts w:cs="Times New Roman"/>
          <w:sz w:val="26"/>
          <w:szCs w:val="26"/>
        </w:rPr>
      </w:pPr>
      <w:r w:rsidRPr="00446083">
        <w:rPr>
          <w:rFonts w:cs="Times New Roman"/>
          <w:sz w:val="26"/>
          <w:szCs w:val="26"/>
        </w:rPr>
        <w:t xml:space="preserve">      Финансовое обеспечение Подпрограммы</w:t>
      </w:r>
      <w:r w:rsidR="00881511">
        <w:rPr>
          <w:rFonts w:cs="Times New Roman"/>
          <w:sz w:val="26"/>
          <w:szCs w:val="26"/>
        </w:rPr>
        <w:t xml:space="preserve"> 2</w:t>
      </w:r>
      <w:r w:rsidRPr="00446083">
        <w:rPr>
          <w:rFonts w:cs="Times New Roman"/>
          <w:sz w:val="26"/>
          <w:szCs w:val="26"/>
        </w:rPr>
        <w:t xml:space="preserve"> с распределением расходов по годам, источни</w:t>
      </w:r>
      <w:r w:rsidR="00636C28">
        <w:rPr>
          <w:rFonts w:cs="Times New Roman"/>
          <w:sz w:val="26"/>
          <w:szCs w:val="26"/>
        </w:rPr>
        <w:t>кам финансирования приведено в приложении к</w:t>
      </w:r>
      <w:r w:rsidR="00881511">
        <w:rPr>
          <w:rFonts w:cs="Times New Roman"/>
          <w:sz w:val="26"/>
          <w:szCs w:val="26"/>
        </w:rPr>
        <w:t xml:space="preserve"> муниципальной программе</w:t>
      </w:r>
      <w:r w:rsidRPr="00446083">
        <w:rPr>
          <w:rFonts w:cs="Times New Roman"/>
          <w:sz w:val="26"/>
          <w:szCs w:val="26"/>
        </w:rPr>
        <w:t>.</w:t>
      </w:r>
    </w:p>
    <w:p w:rsidR="00D4575E" w:rsidRPr="008F711C" w:rsidRDefault="00D4575E" w:rsidP="00D4575E">
      <w:pPr>
        <w:pStyle w:val="Standard"/>
        <w:jc w:val="both"/>
        <w:rPr>
          <w:rFonts w:cs="Times New Roman"/>
          <w:sz w:val="26"/>
          <w:szCs w:val="26"/>
        </w:rPr>
      </w:pPr>
    </w:p>
    <w:p w:rsidR="00A548BB" w:rsidRPr="008F711C" w:rsidRDefault="00A548BB" w:rsidP="00D4575E">
      <w:pPr>
        <w:pStyle w:val="Standard"/>
        <w:jc w:val="both"/>
        <w:rPr>
          <w:rFonts w:cs="Times New Roman"/>
          <w:sz w:val="26"/>
          <w:szCs w:val="26"/>
        </w:rPr>
      </w:pPr>
    </w:p>
    <w:p w:rsidR="007F449E" w:rsidRPr="00636C28" w:rsidRDefault="005A6C26" w:rsidP="004B2E0A">
      <w:pPr>
        <w:pStyle w:val="Standard"/>
        <w:contextualSpacing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Н</w:t>
      </w:r>
      <w:r w:rsidR="00D206D2" w:rsidRPr="00636C28">
        <w:rPr>
          <w:rFonts w:cs="Times New Roman"/>
          <w:sz w:val="26"/>
          <w:szCs w:val="26"/>
        </w:rPr>
        <w:t xml:space="preserve">ачальник управления  </w:t>
      </w:r>
      <w:r w:rsidR="00192ED1">
        <w:rPr>
          <w:rFonts w:cs="Times New Roman"/>
          <w:sz w:val="26"/>
          <w:szCs w:val="26"/>
        </w:rPr>
        <w:t xml:space="preserve">                                                                   </w:t>
      </w:r>
      <w:r w:rsidR="00A85D1C">
        <w:rPr>
          <w:rFonts w:cs="Times New Roman"/>
          <w:sz w:val="26"/>
          <w:szCs w:val="26"/>
        </w:rPr>
        <w:t xml:space="preserve">          </w:t>
      </w:r>
      <w:r w:rsidR="00192ED1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В.В.</w:t>
      </w:r>
      <w:r w:rsidR="004605D0">
        <w:rPr>
          <w:rFonts w:cs="Times New Roman"/>
          <w:sz w:val="26"/>
          <w:szCs w:val="26"/>
        </w:rPr>
        <w:t xml:space="preserve"> </w:t>
      </w:r>
      <w:r>
        <w:rPr>
          <w:rFonts w:cs="Times New Roman"/>
          <w:sz w:val="26"/>
          <w:szCs w:val="26"/>
        </w:rPr>
        <w:t>Наумов</w:t>
      </w:r>
    </w:p>
    <w:sectPr w:rsidR="007F449E" w:rsidRPr="00636C28" w:rsidSect="00674049">
      <w:headerReference w:type="default" r:id="rId8"/>
      <w:pgSz w:w="11906" w:h="16838"/>
      <w:pgMar w:top="568" w:right="566" w:bottom="851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BDF" w:rsidRDefault="002B2BDF">
      <w:r>
        <w:separator/>
      </w:r>
    </w:p>
  </w:endnote>
  <w:endnote w:type="continuationSeparator" w:id="0">
    <w:p w:rsidR="002B2BDF" w:rsidRDefault="002B2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BDF" w:rsidRDefault="002B2BDF">
      <w:r>
        <w:rPr>
          <w:color w:val="000000"/>
        </w:rPr>
        <w:separator/>
      </w:r>
    </w:p>
  </w:footnote>
  <w:footnote w:type="continuationSeparator" w:id="0">
    <w:p w:rsidR="002B2BDF" w:rsidRDefault="002B2B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BDF" w:rsidRDefault="002B2BDF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111B3"/>
    <w:multiLevelType w:val="hybridMultilevel"/>
    <w:tmpl w:val="7C60C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B2260C"/>
    <w:multiLevelType w:val="hybridMultilevel"/>
    <w:tmpl w:val="C4EC477E"/>
    <w:lvl w:ilvl="0" w:tplc="3376A3E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ACF7F78"/>
    <w:multiLevelType w:val="hybridMultilevel"/>
    <w:tmpl w:val="42201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C161D5"/>
    <w:multiLevelType w:val="multilevel"/>
    <w:tmpl w:val="E696BF64"/>
    <w:styleLink w:val="WWNum1"/>
    <w:lvl w:ilvl="0">
      <w:start w:val="1"/>
      <w:numFmt w:val="upperRoman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D487D"/>
    <w:rsid w:val="000352EC"/>
    <w:rsid w:val="00070C6C"/>
    <w:rsid w:val="000F4098"/>
    <w:rsid w:val="00113424"/>
    <w:rsid w:val="00144EB8"/>
    <w:rsid w:val="00174561"/>
    <w:rsid w:val="00192ED1"/>
    <w:rsid w:val="001D24CD"/>
    <w:rsid w:val="001D6CE4"/>
    <w:rsid w:val="002036F3"/>
    <w:rsid w:val="002544E2"/>
    <w:rsid w:val="0027293D"/>
    <w:rsid w:val="002958D6"/>
    <w:rsid w:val="002B2BDF"/>
    <w:rsid w:val="002D487D"/>
    <w:rsid w:val="0030576A"/>
    <w:rsid w:val="00327EF4"/>
    <w:rsid w:val="00337633"/>
    <w:rsid w:val="003D79B5"/>
    <w:rsid w:val="00414B69"/>
    <w:rsid w:val="00422DEF"/>
    <w:rsid w:val="00446083"/>
    <w:rsid w:val="004605D0"/>
    <w:rsid w:val="0048521A"/>
    <w:rsid w:val="004B2E0A"/>
    <w:rsid w:val="004D1BB9"/>
    <w:rsid w:val="005268B5"/>
    <w:rsid w:val="00533653"/>
    <w:rsid w:val="00535D25"/>
    <w:rsid w:val="005A5A88"/>
    <w:rsid w:val="005A6714"/>
    <w:rsid w:val="005A6C26"/>
    <w:rsid w:val="005C739B"/>
    <w:rsid w:val="006148D0"/>
    <w:rsid w:val="00636C28"/>
    <w:rsid w:val="00662E1F"/>
    <w:rsid w:val="00663A98"/>
    <w:rsid w:val="00674049"/>
    <w:rsid w:val="006A0D6D"/>
    <w:rsid w:val="006C3EF3"/>
    <w:rsid w:val="006E0558"/>
    <w:rsid w:val="00705212"/>
    <w:rsid w:val="007058EE"/>
    <w:rsid w:val="00723E1D"/>
    <w:rsid w:val="00762685"/>
    <w:rsid w:val="0077276F"/>
    <w:rsid w:val="007925A8"/>
    <w:rsid w:val="00795ECE"/>
    <w:rsid w:val="007C28DD"/>
    <w:rsid w:val="007F449E"/>
    <w:rsid w:val="007F6660"/>
    <w:rsid w:val="00827725"/>
    <w:rsid w:val="00834F8A"/>
    <w:rsid w:val="00881511"/>
    <w:rsid w:val="008979EC"/>
    <w:rsid w:val="008C572D"/>
    <w:rsid w:val="008E7F1E"/>
    <w:rsid w:val="008F2C99"/>
    <w:rsid w:val="008F711C"/>
    <w:rsid w:val="00914883"/>
    <w:rsid w:val="0092725B"/>
    <w:rsid w:val="009437D9"/>
    <w:rsid w:val="00945157"/>
    <w:rsid w:val="00946A43"/>
    <w:rsid w:val="0096477C"/>
    <w:rsid w:val="00964B84"/>
    <w:rsid w:val="00983DCA"/>
    <w:rsid w:val="00993E10"/>
    <w:rsid w:val="009B160D"/>
    <w:rsid w:val="00A062BC"/>
    <w:rsid w:val="00A065EC"/>
    <w:rsid w:val="00A548BB"/>
    <w:rsid w:val="00A85D1C"/>
    <w:rsid w:val="00AA6926"/>
    <w:rsid w:val="00AB3C6A"/>
    <w:rsid w:val="00AD063D"/>
    <w:rsid w:val="00AE4611"/>
    <w:rsid w:val="00AF2657"/>
    <w:rsid w:val="00B5151E"/>
    <w:rsid w:val="00BB64C3"/>
    <w:rsid w:val="00BD39FC"/>
    <w:rsid w:val="00BF53D2"/>
    <w:rsid w:val="00BF603F"/>
    <w:rsid w:val="00C42CFB"/>
    <w:rsid w:val="00CA56DE"/>
    <w:rsid w:val="00CB0718"/>
    <w:rsid w:val="00CC698B"/>
    <w:rsid w:val="00CE6A5F"/>
    <w:rsid w:val="00CF2700"/>
    <w:rsid w:val="00D0016A"/>
    <w:rsid w:val="00D20676"/>
    <w:rsid w:val="00D206D2"/>
    <w:rsid w:val="00D338FD"/>
    <w:rsid w:val="00D341EA"/>
    <w:rsid w:val="00D36C95"/>
    <w:rsid w:val="00D4575E"/>
    <w:rsid w:val="00DB02CE"/>
    <w:rsid w:val="00DF27A1"/>
    <w:rsid w:val="00E0016A"/>
    <w:rsid w:val="00E14EA1"/>
    <w:rsid w:val="00E165A0"/>
    <w:rsid w:val="00E6356E"/>
    <w:rsid w:val="00E919BE"/>
    <w:rsid w:val="00EE3CC8"/>
    <w:rsid w:val="00EE4456"/>
    <w:rsid w:val="00EF26C6"/>
    <w:rsid w:val="00F01E3E"/>
    <w:rsid w:val="00F17772"/>
    <w:rsid w:val="00F256C5"/>
    <w:rsid w:val="00F367BA"/>
    <w:rsid w:val="00F4667E"/>
    <w:rsid w:val="00FC3A7B"/>
    <w:rsid w:val="00FE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4B84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64B84"/>
    <w:pPr>
      <w:widowControl/>
      <w:suppressAutoHyphens/>
    </w:pPr>
  </w:style>
  <w:style w:type="paragraph" w:styleId="a3">
    <w:name w:val="Title"/>
    <w:basedOn w:val="Standard"/>
    <w:next w:val="Textbody"/>
    <w:rsid w:val="00964B8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964B84"/>
    <w:pPr>
      <w:spacing w:after="120"/>
    </w:pPr>
  </w:style>
  <w:style w:type="paragraph" w:styleId="a4">
    <w:name w:val="Subtitle"/>
    <w:basedOn w:val="a3"/>
    <w:next w:val="Textbody"/>
    <w:rsid w:val="00964B84"/>
    <w:pPr>
      <w:jc w:val="center"/>
    </w:pPr>
    <w:rPr>
      <w:i/>
      <w:iCs/>
    </w:rPr>
  </w:style>
  <w:style w:type="paragraph" w:styleId="a5">
    <w:name w:val="List"/>
    <w:basedOn w:val="Textbody"/>
    <w:rsid w:val="00964B84"/>
  </w:style>
  <w:style w:type="paragraph" w:styleId="a6">
    <w:name w:val="caption"/>
    <w:basedOn w:val="Standard"/>
    <w:rsid w:val="00964B8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964B84"/>
    <w:pPr>
      <w:suppressLineNumbers/>
    </w:pPr>
  </w:style>
  <w:style w:type="paragraph" w:customStyle="1" w:styleId="ConsPlusCell">
    <w:name w:val="ConsPlusCel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customStyle="1" w:styleId="ConsPlusNormal">
    <w:name w:val="ConsPlusNormal"/>
    <w:rsid w:val="00964B84"/>
    <w:pPr>
      <w:suppressAutoHyphens/>
    </w:pPr>
    <w:rPr>
      <w:rFonts w:ascii="Arial" w:hAnsi="Arial"/>
      <w:sz w:val="20"/>
      <w:szCs w:val="20"/>
      <w:lang w:eastAsia="ru-RU"/>
    </w:rPr>
  </w:style>
  <w:style w:type="paragraph" w:styleId="a7">
    <w:name w:val="List Paragraph"/>
    <w:basedOn w:val="Standard"/>
    <w:rsid w:val="00964B84"/>
    <w:pPr>
      <w:ind w:left="720"/>
    </w:pPr>
  </w:style>
  <w:style w:type="paragraph" w:styleId="a8">
    <w:name w:val="No Spacing"/>
    <w:rsid w:val="00964B84"/>
    <w:pPr>
      <w:widowControl/>
      <w:suppressAutoHyphens/>
    </w:pPr>
  </w:style>
  <w:style w:type="paragraph" w:styleId="a9">
    <w:name w:val="Balloon Text"/>
    <w:basedOn w:val="Standard"/>
    <w:rsid w:val="00964B84"/>
    <w:rPr>
      <w:rFonts w:ascii="Tahoma" w:hAnsi="Tahoma" w:cs="Tahoma"/>
      <w:sz w:val="16"/>
      <w:szCs w:val="16"/>
    </w:rPr>
  </w:style>
  <w:style w:type="paragraph" w:styleId="aa">
    <w:name w:val="header"/>
    <w:basedOn w:val="Standard"/>
    <w:rsid w:val="00964B84"/>
    <w:pPr>
      <w:suppressLineNumbers/>
      <w:tabs>
        <w:tab w:val="center" w:pos="4677"/>
        <w:tab w:val="right" w:pos="9355"/>
      </w:tabs>
    </w:pPr>
  </w:style>
  <w:style w:type="paragraph" w:styleId="ab">
    <w:name w:val="footer"/>
    <w:basedOn w:val="Standard"/>
    <w:rsid w:val="00964B84"/>
    <w:pPr>
      <w:suppressLineNumbers/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Standard"/>
    <w:rsid w:val="00964B84"/>
    <w:pPr>
      <w:suppressLineNumbers/>
    </w:pPr>
  </w:style>
  <w:style w:type="character" w:customStyle="1" w:styleId="ac">
    <w:name w:val="Текст выноски Знак"/>
    <w:basedOn w:val="a0"/>
    <w:rsid w:val="00964B84"/>
    <w:rPr>
      <w:rFonts w:ascii="Tahoma" w:hAnsi="Tahoma" w:cs="Tahoma"/>
      <w:sz w:val="16"/>
      <w:szCs w:val="16"/>
    </w:rPr>
  </w:style>
  <w:style w:type="character" w:customStyle="1" w:styleId="ad">
    <w:name w:val="Верхний колонтитул Знак"/>
    <w:basedOn w:val="a0"/>
    <w:rsid w:val="00964B84"/>
  </w:style>
  <w:style w:type="character" w:customStyle="1" w:styleId="ae">
    <w:name w:val="Нижний колонтитул Знак"/>
    <w:basedOn w:val="a0"/>
    <w:rsid w:val="00964B84"/>
  </w:style>
  <w:style w:type="numbering" w:customStyle="1" w:styleId="WWNum1">
    <w:name w:val="WWNum1"/>
    <w:basedOn w:val="a2"/>
    <w:rsid w:val="00964B84"/>
    <w:pPr>
      <w:numPr>
        <w:numId w:val="1"/>
      </w:numPr>
    </w:pPr>
  </w:style>
  <w:style w:type="table" w:styleId="af">
    <w:name w:val="Table Grid"/>
    <w:basedOn w:val="a1"/>
    <w:uiPriority w:val="59"/>
    <w:rsid w:val="007F449E"/>
    <w:pPr>
      <w:widowControl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4</Pages>
  <Words>1313</Words>
  <Characters>7488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Елена</cp:lastModifiedBy>
  <cp:revision>28</cp:revision>
  <cp:lastPrinted>2016-12-13T09:48:00Z</cp:lastPrinted>
  <dcterms:created xsi:type="dcterms:W3CDTF">2015-03-16T06:05:00Z</dcterms:created>
  <dcterms:modified xsi:type="dcterms:W3CDTF">2017-11-02T13:56:00Z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