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917" w:rsidRDefault="00D41917" w:rsidP="00D4191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Документ предоставлен </w:t>
      </w:r>
      <w:hyperlink r:id="rId5" w:history="1">
        <w:r>
          <w:rPr>
            <w:rFonts w:ascii="Tahoma" w:hAnsi="Tahoma" w:cs="Tahoma"/>
            <w:color w:val="0000FF"/>
            <w:sz w:val="20"/>
            <w:szCs w:val="20"/>
          </w:rPr>
          <w:t>КонсультантПлюс</w:t>
        </w:r>
      </w:hyperlink>
      <w:r>
        <w:rPr>
          <w:rFonts w:ascii="Tahoma" w:hAnsi="Tahoma" w:cs="Tahoma"/>
          <w:sz w:val="20"/>
          <w:szCs w:val="20"/>
        </w:rPr>
        <w:br/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ГУБЕРНАТОР АСТРАХАНСКОЙ ОБЛАСТИ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ПОСТАНОВЛЕНИЕ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от 28 октября 2009 г. N 535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 ПРОВЕРКЕ ДОСТОВЕРНОСТИ И ПОЛНОТЫ СВЕДЕНИЙ,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ПРЕДСТАВЛЯЕМЫХ ГРАЖДАНАМИ, ПРЕТЕНДУЮЩИМИ НА ЗАМЕЩЕНИЕ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ДОЛЖНОСТЕЙ ГОСУДАРСТВЕННОЙ ГРАЖДАНСКОЙ СЛУЖБЫ АСТРАХАНСКОЙ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ОБЛАСТИ В ИСПОЛНИТЕЛЬНЫХ ОРГАНАХ ГОСУДАРСТВЕННОЙ ВЛАСТИ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АСТРАХАНСКОЙ ОБЛАСТИ, ГОСУДАРСТВЕННЫМИ ГРАЖДАНСКИМИ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СЛУЖАЩИМИ АСТРАХАНСКОЙ ОБЛАСТИ, ЗАМЕЩАЮЩИМИ ДОЛЖНОСТИ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ГОСУДАРСТВЕННОЙ ГРАЖДАНСКОЙ СЛУЖБЫ АСТРАХАНСКОЙ ОБЛАСТИ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 ИСПОЛНИТЕЛЬНЫХ ОРГАНАХ ГОСУДАРСТВЕННОЙ ВЛАСТИ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АСТРАХАНСКОЙ ОБЛАСТИ, И СОБЛЮДЕНИЯ ГОСУДАРСТВЕННЫМИ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ГРАЖДАНСКИМИ СЛУЖАЩИМИ АСТРАХАНСКОЙ ОБЛАСТИ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ТРЕБОВАНИЙ К СЛУЖЕБНОМУ ПОВЕДЕНИЮ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изменяющих документов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(в ред. Постановлений Губернатора Астраханской области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15.07.2010 </w:t>
      </w:r>
      <w:hyperlink r:id="rId6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N 290</w:t>
        </w:r>
      </w:hyperlink>
      <w:r>
        <w:rPr>
          <w:rFonts w:ascii="Times New Roman" w:hAnsi="Times New Roman" w:cs="Times New Roman"/>
          <w:sz w:val="28"/>
          <w:szCs w:val="28"/>
        </w:rPr>
        <w:t xml:space="preserve">, от 03.08.2010 </w:t>
      </w:r>
      <w:hyperlink r:id="rId7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N 319</w:t>
        </w:r>
      </w:hyperlink>
      <w:r>
        <w:rPr>
          <w:rFonts w:ascii="Times New Roman" w:hAnsi="Times New Roman" w:cs="Times New Roman"/>
          <w:sz w:val="28"/>
          <w:szCs w:val="28"/>
        </w:rPr>
        <w:t>,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02.05.2012 </w:t>
      </w:r>
      <w:hyperlink r:id="rId8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N 156</w:t>
        </w:r>
      </w:hyperlink>
      <w:r>
        <w:rPr>
          <w:rFonts w:ascii="Times New Roman" w:hAnsi="Times New Roman" w:cs="Times New Roman"/>
          <w:sz w:val="28"/>
          <w:szCs w:val="28"/>
        </w:rPr>
        <w:t xml:space="preserve">, от 22.06.2015 </w:t>
      </w:r>
      <w:hyperlink r:id="rId9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N 52</w:t>
        </w:r>
      </w:hyperlink>
      <w:r>
        <w:rPr>
          <w:rFonts w:ascii="Times New Roman" w:hAnsi="Times New Roman" w:cs="Times New Roman"/>
          <w:sz w:val="28"/>
          <w:szCs w:val="28"/>
        </w:rPr>
        <w:t>,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07.09.2015 </w:t>
      </w:r>
      <w:hyperlink r:id="rId10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N 82</w:t>
        </w:r>
      </w:hyperlink>
      <w:r>
        <w:rPr>
          <w:rFonts w:ascii="Times New Roman" w:hAnsi="Times New Roman" w:cs="Times New Roman"/>
          <w:sz w:val="28"/>
          <w:szCs w:val="28"/>
        </w:rPr>
        <w:t>)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</w:t>
      </w:r>
      <w:hyperlink r:id="rId11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законом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от 25.12.2008 N 273-ФЗ "О противодействии коррупции" и </w:t>
      </w:r>
      <w:hyperlink r:id="rId12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пунктом 6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Указа Президента Российской Федерации от 21.09.2009 N 1065 "О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поведению" постановляю: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Утвердить прилагаемое </w:t>
      </w:r>
      <w:hyperlink w:anchor="Par62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Положение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о проверке достоверности и полноты сведений, представляемых гражданами, претендующими на замещение должностей государственной гражданской службы Астраханской области в исполнительных органах государственной власти Астраханской области, государственными гражданскими служащими Астраханской области, замещающими должности государственной гражданской службы </w:t>
      </w:r>
      <w:r>
        <w:rPr>
          <w:rFonts w:ascii="Times New Roman" w:hAnsi="Times New Roman" w:cs="Times New Roman"/>
          <w:sz w:val="28"/>
          <w:szCs w:val="28"/>
        </w:rPr>
        <w:lastRenderedPageBreak/>
        <w:t>Астраханской области в исполнительных органах государственной власти Астраханской области, и соблюдения государственными гражданскими служащими Астраханской области требований к служебному поведению.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(п. 1 в ред. </w:t>
      </w:r>
      <w:hyperlink r:id="rId13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Постановления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Губернатора Астраханской области от 22.06.2015 N 52)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Руководителям исполнительных органов государственной власти Астраханской области: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До 1 декабря 2009 года создать в пределах установленной численности исполнительного органа государственной власти Астраханской области подразделение по профилактике коррупционных и иных правонарушений (определить должностных лиц кадровых подразделений, ответственных за работу по профилактике коррупционных и иных правонарушений), возложив на них следующие функции: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обеспечение соблюдения государственными гражданскими служащими, замещающими должности государственной гражданской службы в исполнительных органах государственной власти Астраханской области (далее - гражданские служащие), ограничений и запретов, требований о предотвращении или урегулировании конфликта интересов, исполнения ими обязанностей, установленных Федеральным </w:t>
      </w:r>
      <w:hyperlink r:id="rId14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законом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от 25.12.2008 N 273-ФЗ "О противодействии коррупции" и другими федеральными законами (далее - требования к служебному поведению);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принятие мер по выявлению и устранению причин и условий, способствующих возникновению конфликта интересов на государственной службе;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обеспечение деятельности комиссий по соблюдению требований к служебному поведению государственных служащих и урегулированию конфликта интересов;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оказание государственным служащим консультативной помощи по вопросам, связанным с применением на практике требований к служебному поведению и общих принципов служебного поведения государственных служащих, утвержденных </w:t>
      </w:r>
      <w:hyperlink r:id="rId15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Указом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Президента Российской Федерации от 12.08.2002 N 885 "Об утверждении общих принципов служебного поведения государственных служащих", а также с уведомлением представителя нанимателя, органов прокуратуры и других государственных органов о фактах совершения государственными служащими коррупционных правонарушений, непредставления ими сведений либо представления недостоверных или неполных сведений о доходах, об имуществе и обязательствах имущественного характера;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обеспечение реализации государственными служащими обязанности уведомлять представителя нанимателя, органы прокуратуры и другие государственные органы обо всех случаях обращения к ним каких-либо лиц в целях склонения их к совершению коррупционных правонарушений;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организация правового просвещения государственных служащих;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проведение служебных проверок;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обеспечение проверки достоверности и полноты сведений, представляемых гражданами, претендующими на замещение должностей </w:t>
      </w:r>
      <w:r>
        <w:rPr>
          <w:rFonts w:ascii="Times New Roman" w:hAnsi="Times New Roman" w:cs="Times New Roman"/>
          <w:sz w:val="28"/>
          <w:szCs w:val="28"/>
        </w:rPr>
        <w:lastRenderedPageBreak/>
        <w:t>государственной гражданской службы в исполнительных органах государственной власти Астраханской области, государственными служащими, и соблюдения государственными служащими требований к служебному поведению в соответствии с нормативными правовыми актами Российской Федерации и Астраханской области, проверки соблюдения государственными служащими требований к служебному поведению, а также проверки соблюдения гражданами, замещавшими должности государственной гражданской службы, ограничений при заключении ими после ухода с государственной гражданской службы Астраханской области трудового договора и (или) гражданско-правового договора в случаях, предусмотренных федеральными законами;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(в ред. </w:t>
      </w:r>
      <w:hyperlink r:id="rId16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Постановления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Губернатора Астраханской области от 03.08.2010 N 319)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подготовка указанными подразделениями (должностными лицами кадровых подразделений, ответственными за работу по профилактике коррупционных и иных правонарушений) в соответствии с их компетенцией проектов нормативных правовых актов о противодействии коррупции;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взаимодействие с правоохранительными органами в установленной сфере деятельности.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До 1 января 2010 года совместно с управлением государственной гражданской службы и кадров администрации Губернатора Астраханской области организовать переподготовку и повышение квалификации сотрудников подразделений по профилактике коррупционных и иных правонарушений, должностных лиц кадровых подразделений, ответственных за работу по профилактике коррупционных и иных правонарушений.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(в ред. </w:t>
      </w:r>
      <w:hyperlink r:id="rId17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Постановления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Губернатора Астраханской области от 22.06.2015 N 52)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При осуществлении проверки достоверности и полноты сведений, представляемых гражданами, претендующими на замещение должностей государственной службы, государственными служащими, и соблюдения государственными служащими требований к служебному поведению Губернатором Астраханской области направляются запросы о проведении оперативно-розыскных мероприятий в соответствии с частью третьей статьи 7 Федерального закона от 12.08.95 N 144-ФЗ "Об оперативно-розыскной деятельности" в территориальные органы федеральных органов исполнительной власти, уполномоченные на осуществление оперативно-розыскной деятельности.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(п. 3 в ред. </w:t>
      </w:r>
      <w:hyperlink r:id="rId18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Постановления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Губернатора Астраханской области от 22.06.2015 N 52)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Признать утратившими силу: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hyperlink r:id="rId19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Постановление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Губернатора Астраханской области от 24.08.2005 N 532 "Об утверждении Положения о проверке сведений, представляемых лицами, замещающими государственные должности Астраханской области и государственные должности государственной гражданской службы в исполнительных органах государственной власти Астраханской области";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hyperlink r:id="rId20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пункт 2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Постановления Губернатора Астраханской области от 16.09.2005 N 563 "О признании утратившими силу постановлений Главы Администрации Астраханской области от 01.11.2002 N 251 и Губернатора Астраханской области от 26.08.2005 N 537 и о внесении изменения в постановление Губернатора Астраханской области от 24.08.2005 N 532".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Агентству связи и массовых коммуникаций Астраханской области (Зайцева М.А.) опубликовать настоящее Постановление в средствах массовой информации.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Постановление вступает в силу со дня его официального опубликования.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Губернатор Астраханской области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А.А.ЖИЛКИН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Утверждено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Постановлением Губернатора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Астраханской области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28 октября 2009 г. N 535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Par62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>ПОЛОЖЕНИЕ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 ПРОВЕРКЕ ДОСТОВЕРНОСТИ И ПОЛНОТЫ СВЕДЕНИЙ,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ПРЕДСТАВЛЯЕМЫХ ГРАЖДАНАМИ, ПРЕТЕНДУЮЩИМИ НА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ЗАМЕЩЕНИЕ ДОЛЖНОСТЕЙ ГОСУДАРСТВЕННОЙ ГРАЖДАНСКОЙ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СЛУЖБЫ АСТРАХАНСКОЙ ОБЛАСТИ В ИСПОЛНИТЕЛЬНЫХ ОРГАНАХ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ГОСУДАРСТВЕННОЙ ВЛАСТИ АСТРАХАНСКОЙ ОБЛАСТИ,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ГОСУДАРСТВЕННЫМИ ГРАЖДАНСКИМИ СЛУЖАЩИМИ АСТРАХАНСКОЙ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ОБЛАСТИ, ЗАМЕЩАЮЩИМИ ДОЛЖНОСТИ ГОСУДАРСТВЕННОЙ ГРАЖДАНСКОЙ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СЛУЖБЫ АСТРАХАНСКОЙ ОБЛАСТИ В ИСПОЛНИТЕЛЬНЫХ ОРГАНАХ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ГОСУДАРСТВЕННОЙ ВЛАСТИ АСТРАХАНСКОЙ ОБЛАСТИ, И СОБЛЮДЕНИЯ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ГОСУДАРСТВЕННЫМИ ГРАЖДАНСКИМИ СЛУЖАЩИМИ АСТРАХАНСКОЙ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ОБЛАСТИ ТРЕБОВАНИЙ К СЛУЖЕБНОМУ ПОВЕДЕНИЮ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изменяющих документов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(в ред. Постановлений Губернатора Астраханской области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22.06.2015 </w:t>
      </w:r>
      <w:hyperlink r:id="rId21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N 52</w:t>
        </w:r>
      </w:hyperlink>
      <w:r>
        <w:rPr>
          <w:rFonts w:ascii="Times New Roman" w:hAnsi="Times New Roman" w:cs="Times New Roman"/>
          <w:sz w:val="28"/>
          <w:szCs w:val="28"/>
        </w:rPr>
        <w:t xml:space="preserve">, от 07.09.2015 </w:t>
      </w:r>
      <w:hyperlink r:id="rId22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N 82</w:t>
        </w:r>
      </w:hyperlink>
      <w:r>
        <w:rPr>
          <w:rFonts w:ascii="Times New Roman" w:hAnsi="Times New Roman" w:cs="Times New Roman"/>
          <w:sz w:val="28"/>
          <w:szCs w:val="28"/>
        </w:rPr>
        <w:t>)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r79"/>
      <w:bookmarkEnd w:id="1"/>
      <w:r>
        <w:rPr>
          <w:rFonts w:ascii="Times New Roman" w:hAnsi="Times New Roman" w:cs="Times New Roman"/>
          <w:sz w:val="28"/>
          <w:szCs w:val="28"/>
        </w:rPr>
        <w:t>1. Настоящим Положением определяется порядок осуществления проверки: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Достоверности и полноты сведений о доходах, об имуществе и обязательствах имущественного характера, представленных в соответствии с </w:t>
      </w:r>
      <w:hyperlink r:id="rId23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Постановлением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Губернатора Астраханской области от 16.07.2009 N 356 "О представлении гражданами, претендующими на замещение должностей государственной гражданской службы Астраханской области, и лицами, замещающими должности государственной гражданской службы Астраханской области в исполнительных органах государственной власти Астраханской области, сведений о доходах, об имуществе и обязательствах имущественного характера" (далее - Постановление Губернатора Астраханской области от 16.07.2009 N 356):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гражданами, претендующими на замещение должностей государственной гражданской службы Астраханской области в исполнительных органах государственной власти Астраханской области (далее - граждане), на отчетную дату;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государственными гражданскими служащими Астраханской области, замещающими должности государственной гражданской службы Астраханской области в исполнительных органах государственной власти Астраханской области (далее - государственные служащие), за отчетный период и за два года, предшествующие отчетному периоду.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2" w:name="Par83"/>
      <w:bookmarkEnd w:id="2"/>
      <w:r>
        <w:rPr>
          <w:rFonts w:ascii="Times New Roman" w:hAnsi="Times New Roman" w:cs="Times New Roman"/>
          <w:sz w:val="28"/>
          <w:szCs w:val="28"/>
        </w:rPr>
        <w:t>1.2. Достоверности и полноты сведений, представленных гражданами при поступлении на государственную гражданскую службу Астраханской области в исполнительные органы государственной власти Астраханской области в соответствии с нормативными правовыми актами Российской Федерации и Астраханской области (далее - сведения, представляемые при поступлении на гражданскую службу в соответствии с нормативными правовыми актами).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3" w:name="Par84"/>
      <w:bookmarkEnd w:id="3"/>
      <w:r>
        <w:rPr>
          <w:rFonts w:ascii="Times New Roman" w:hAnsi="Times New Roman" w:cs="Times New Roman"/>
          <w:sz w:val="28"/>
          <w:szCs w:val="28"/>
        </w:rPr>
        <w:t xml:space="preserve">1.3. Соблюдения государственными служащими в течение трех лет, предшествующих поступлению информации, явившейся основанием для осуществления проверки, предусмотренной настоящим подпунктом, ограничений и запретов, требований о предотвращении или урегулировании конфликта интересов, исполнения ими обязанностей, установленных Федеральным </w:t>
      </w:r>
      <w:hyperlink r:id="rId24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законом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от 25.12.2008 N 273-ФЗ "О противодействии коррупции" и другими федеральными законами (далее - требования к служебному поведению).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Проверка, предусмотренная </w:t>
      </w:r>
      <w:hyperlink w:anchor="Par83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подпунктами 1.2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и </w:t>
      </w:r>
      <w:hyperlink w:anchor="Par84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1.3 пункта 1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настоящего Положения, осуществляется соответственно в отношении граждан, претендующих на замещение любой должности государственной гражданской службы Астраханской области, и государственных служащих, замещающих любую должность государственной гражданской службы Астраханской области.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Проверка достоверности и полноты сведений о доходах, об имуществе и обязательствах имущественного характера, представляемых государственным служащим, замещающим должность государственной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гражданской службы Астраханской области, не предусмотренную </w:t>
      </w:r>
      <w:hyperlink r:id="rId25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перечнем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должностей, утвержденным Постановлением Губернатора Астраханской области от 09.07.2009 N 336 "Об утверждении перечня должностей государственной гражданской службы Астраханской области в исполнительных органах государственной власти Астраханской области, при замещении которых государственные гражданские служащие Астраханской области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детей" (далее - перечень должностей), и претендующим на замещение должности государственной гражданской службы Астраханской области, предусмотренной перечнем должностей, осуществляется в порядке, установленном настоящим Положением для проверки сведений, представляемых при поступлении на гражданскую службу в соответствии с нормативными правовыми актами.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(п. 3 в ред. </w:t>
      </w:r>
      <w:hyperlink r:id="rId26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Постановления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Губернатора Астраханской области от 07.09.2015 N 82)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4" w:name="Par88"/>
      <w:bookmarkEnd w:id="4"/>
      <w:r>
        <w:rPr>
          <w:rFonts w:ascii="Times New Roman" w:hAnsi="Times New Roman" w:cs="Times New Roman"/>
          <w:sz w:val="28"/>
          <w:szCs w:val="28"/>
        </w:rPr>
        <w:t xml:space="preserve">4. Проверка, предусмотренная </w:t>
      </w:r>
      <w:hyperlink w:anchor="Par79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пунктом 1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настоящего Положения, осуществляется по решению: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Губернатора Астраханской области;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руководителя администрации Губернатора Астраханской области;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руководителя исполнительного органа государственной власти Астраханской области (далее - руководитель исполнительного органа).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 принимается отдельно в отношении каждого гражданина или государственного служащего и оформляется в письменной форме.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Управление государственной гражданской службы и кадров администрации Губернатора Астраханской области (далее - управление государственной гражданской службы и кадров) по решению Губернатора Астраханской области, руководителя администрации Губернатора Астраханской области осуществляет проверку: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5" w:name="Par94"/>
      <w:bookmarkEnd w:id="5"/>
      <w:r>
        <w:rPr>
          <w:rFonts w:ascii="Times New Roman" w:hAnsi="Times New Roman" w:cs="Times New Roman"/>
          <w:sz w:val="28"/>
          <w:szCs w:val="28"/>
        </w:rPr>
        <w:t>5.1.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государственной гражданской службы Астраханской области, назначение на которые и освобождение от которых осуществляются Губернатором Астраханской области и руководителем администрации Губернатора Астраханской области, а также сведений, представляемых при поступлении на гражданскую службу в соответствии с нормативными правовыми актами указанными гражданами.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 Достоверности и полноты сведений о доходах, об имуществе и обязательствах имущественного характера, представляемых государственными служащими, замещающими должности государственной гражданской службы Астраханской области, указанные в </w:t>
      </w:r>
      <w:hyperlink w:anchor="Par94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подпункте 5.1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настоящего пункта.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5.3. Соблюдения государственными служащими, замещающими должности государственной гражданской службы Астраханской области,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указанные в </w:t>
      </w:r>
      <w:hyperlink w:anchor="Par94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подпункте 5.1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настоящего пункта, требований к служебному поведению.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Подразделение исполнительного органа государственной власти Астраханской области по профилактике коррупционных и иных правонарушений (далее - подразделение по профилактике коррупционных и иных правонарушений) или должностное лицо кадрового подразделения исполнительного органа государственной власти Астраханской области, ответственное за работу по профилактике коррупционных и иных правонарушений (далее - ответственное должностное лицо кадрового подразделения), по решению руководителя исполнительного органа осуществляет проверку: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6" w:name="Par98"/>
      <w:bookmarkEnd w:id="6"/>
      <w:r>
        <w:rPr>
          <w:rFonts w:ascii="Times New Roman" w:hAnsi="Times New Roman" w:cs="Times New Roman"/>
          <w:sz w:val="28"/>
          <w:szCs w:val="28"/>
        </w:rPr>
        <w:t>6.1.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государственной гражданской службы Астраханской области, назначение на которые и освобождение от которых осуществляются руководителем соответствующего исполнительного органа государственной власти Астраханской области, а также сведений, представляемых при поступлении на гражданскую службу в соответствии с нормативными правовыми актами указанными гражданами.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6.2. Достоверности и полноты сведений о доходах, об имуществе и обязательствах имущественного характера, представляемых государственными служащими, замещающими должности государственной гражданской службы Астраханской области, указанные в </w:t>
      </w:r>
      <w:hyperlink w:anchor="Par98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подпункте 6.1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настоящего пункта.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6.3. Соблюдения государственными служащими, замещающими должности государственной гражданской службы Астраханской области, указанные в </w:t>
      </w:r>
      <w:hyperlink w:anchor="Par98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подпункте 6.1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настоящего пункта, требований к служебному поведению.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Основанием для осуществления проверки, предусмотренной </w:t>
      </w:r>
      <w:hyperlink w:anchor="Par79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пунктом 1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настоящего Положения, является достаточная информация, представленная в письменном виде в установленном порядке: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правоохранительными органами, иными государственными органами, органами местного самоуправления муниципальных образований Астраханской области и иных субъектов Российской Федерации и их должностными лицами;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7" w:name="Par103"/>
      <w:bookmarkEnd w:id="7"/>
      <w:r>
        <w:rPr>
          <w:rFonts w:ascii="Times New Roman" w:hAnsi="Times New Roman" w:cs="Times New Roman"/>
          <w:sz w:val="28"/>
          <w:szCs w:val="28"/>
        </w:rPr>
        <w:t>- должностными лицами подразделений по профилактике коррупционных и иных правонарушений, ответственными должностными лицами кадровых подразделений;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постоянно действующими руководящими органами региональных отделений политических партий и зарегистрированных в соответствии с законом иных общероссийских общественных объединений, не являющихся политическими партиями;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Общественной палатой Астраханской области;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общероссийскими средствами массовой информации.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Информация анонимного характера не может служить основанием для проверки.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9. Проверка осуществляется в срок, не превышающий шестидесяти дней со дня принятия решения о ее проведении. Срок проверки может быть продлен до девяноста дней лицами, принявшими решение о ее проведении.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8" w:name="Par109"/>
      <w:bookmarkEnd w:id="8"/>
      <w:r>
        <w:rPr>
          <w:rFonts w:ascii="Times New Roman" w:hAnsi="Times New Roman" w:cs="Times New Roman"/>
          <w:sz w:val="28"/>
          <w:szCs w:val="28"/>
        </w:rPr>
        <w:t>10. В процессе проведения проверки управление государственной гражданской службы и кадров, подразделение по профилактике коррупционных и иных правонарушений или ответственное должностное лицо кадрового подразделения самостоятельно направляет запрос (кроме запросов, касающихся осуществления оперативно-розыскной деятельности или ее результатов) в органы прокуратуры Российской Федерации, территориальные органы федеральных органов исполнительной власти, государственные органы Астраханской области и иных субъектов Российской Федерации, органы местного самоуправления муниципальных образований Астраханской области и иных субъектов Российской Федерации, на предприятия, в учреждения, организации и общественные объединения (далее - государственные органы и организации) об имеющихся у них сведениях: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доходах, об имуществе и обязательствах имущественного характера гражданина или государственного служащего, его супруги (супруга) и несовершеннолетних детей;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достоверности и полноте сведений, представляемых при поступлении на гражданскую службу в соответствии с нормативными правовыми актами;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соблюдении государственным служащим требований к служебному поведению.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При осуществлении проверки, предусмотренной </w:t>
      </w:r>
      <w:hyperlink w:anchor="Par79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пунктом 1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настоящего Положения, подразделение по профилактике коррупционных и иных правонарушений или ответственное должностное лицо кадрового подразделения: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проводит беседу с гражданином или государственным служащим;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изучает представленные гражданином или государственным служащим сведения о доходах, об имуществе и обязательствах имущественного характера и дополнительные материалы;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получает от гражданина или государственного служащего пояснения по представленным им сведениям о доходах, об имуществе и обязательствах имущественного характера и материалам;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наводит справки у физических лиц и с их согласия получает информацию;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осуществляет анализ сведений, представленных гражданином или государственным служащим в соответствии с законодательством Российской Федерации о противодействии коррупции.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9" w:name="Par119"/>
      <w:bookmarkEnd w:id="9"/>
      <w:r>
        <w:rPr>
          <w:rFonts w:ascii="Times New Roman" w:hAnsi="Times New Roman" w:cs="Times New Roman"/>
          <w:sz w:val="28"/>
          <w:szCs w:val="28"/>
        </w:rPr>
        <w:t xml:space="preserve">12. В запросе, предусмотренном </w:t>
      </w:r>
      <w:hyperlink w:anchor="Par109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пунктом 10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настоящего Положения, за подписью руководителя исполнительного органа указываются: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фамилия, имя, отчество руководителя государственного органа или организации, в которые направляется запрос;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нормативный правовой акт, на основании которого направляется запрос;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фамилия, имя, отчество, дата и место рождения, место регистрации, жительства и (или) пребывания, должность и место работы (службы), вид и реквизиты документа, удостоверяющего личность гражданина или государственного служащего, его супруги (супруга) и несовершеннолетних детей, сведения о доходах, об имуществе и обязательствах имущественного характера которых проверяются; гражданина, представившего сведения в соответствии с нормативными правовыми актами, полнота и достоверность которых проверяются, либо государственного служащего, в отношении которого имеются сведения о несоблюдении им требований к служебному поведению;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содержание и объем сведений, подлежащих проверке;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срок представления запрашиваемых сведений;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фамилия, инициалы и номер телефона должностного лица подразделения по профилактике коррупционных и иных правонарушений или ответственного должностного лица кадрового подразделения, подготовившего запрос;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идентификационный номер налогоплательщика - в случае направления запроса в налоговые органы;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другие необходимые сведения.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13. При проведении проверки, предусмотренной </w:t>
      </w:r>
      <w:hyperlink w:anchor="Par79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пунктом 1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настоящего Положения, для получения дополнительной информации руководителем исполнительного органа инициируется запрос за подписью Губернатора Астраханской области о проведении оперативно-розыскных мероприятий в соответствии с </w:t>
      </w:r>
      <w:hyperlink w:anchor="Par103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частью третьей статьи 7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Федерального закона от 12.08.95 N 144-ФЗ "Об оперативно-розыскной деятельности" (далее - Федеральный закон "Об оперативно-розыскной деятельности").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запросе о проведении оперативно-розыскных мероприятий помимо сведений, перечисленных в </w:t>
      </w:r>
      <w:hyperlink w:anchor="Par119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пункте 12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настоящего Положения, указываются сведения, послужившие основанием для проверки, государственные органы и организации, в которые направлялись (направлены) запросы, и вопросы, которые в них ставились, дается ссылка на соответствующие положения Федерального </w:t>
      </w:r>
      <w:hyperlink r:id="rId27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закона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"Об оперативно-розыскной деятельности".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 Начальник управления государственной гражданской службы и кадров, руководитель подразделения по профилактике коррупционных и иных правонарушений или ответственное должностное лицо кадрового подразделения обеспечивает: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14.1. Уведомление в письменной форме государственного служащего о начале в отношении него проверки и разъяснение ему содержания </w:t>
      </w:r>
      <w:hyperlink w:anchor="Par132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подпункта 14.2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настоящего пункта - в течение двух рабочих дней со дня получения соответствующего решения.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10" w:name="Par132"/>
      <w:bookmarkEnd w:id="10"/>
      <w:r>
        <w:rPr>
          <w:rFonts w:ascii="Times New Roman" w:hAnsi="Times New Roman" w:cs="Times New Roman"/>
          <w:sz w:val="28"/>
          <w:szCs w:val="28"/>
        </w:rPr>
        <w:t xml:space="preserve">14.2. Проведение в случае обращения государственного служащего беседы с ним, в ходе которой он должен быть проинформирован о том, какие сведения, представляемые им в соответствии с настоящим Положением, и соблюдение каких требований к служебному поведению подлежат проверке, - в течение семи рабочих дней со дня обращения государственного </w:t>
      </w:r>
      <w:r>
        <w:rPr>
          <w:rFonts w:ascii="Times New Roman" w:hAnsi="Times New Roman" w:cs="Times New Roman"/>
          <w:sz w:val="28"/>
          <w:szCs w:val="28"/>
        </w:rPr>
        <w:lastRenderedPageBreak/>
        <w:t>служащего, а при наличии уважительной причины - в срок, согласованный с государственным служащим.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 Управление государственной гражданской службы и кадров, подразделения по профилактике коррупционных и иных правонарушений или ответственное должностное лицо кадрового подразделения в течение десяти календарных дней со дня окончания проверки обязаны ознакомить государственного служащего с результатами проверки с соблюдением законодательства Российской Федерации о государственной тайне.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11" w:name="Par134"/>
      <w:bookmarkEnd w:id="11"/>
      <w:r>
        <w:rPr>
          <w:rFonts w:ascii="Times New Roman" w:hAnsi="Times New Roman" w:cs="Times New Roman"/>
          <w:sz w:val="28"/>
          <w:szCs w:val="28"/>
        </w:rPr>
        <w:t>16. Государственный служащий имеет право: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давать пояснения в письменной форме в ходе проверки по вопросам, указанным в </w:t>
      </w:r>
      <w:hyperlink w:anchor="Par132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подпункте 14.2 пункта 14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настоящего Положения, по результатам проверки;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представлять дополнительные материалы и давать по ним пояснения в письменной форме;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обращаться в управление государственной гражданской службы и кадров, подразделение по профилактике коррупционных и иных правонарушений или к ответственному должностному лицу кадрового подразделения с подлежащим удовлетворению ходатайством о проведении с ним беседы по вопросам, указанным в </w:t>
      </w:r>
      <w:hyperlink w:anchor="Par132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подпункте 14.2 пункта 14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настоящего Положения.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17. Пояснения, указанные в </w:t>
      </w:r>
      <w:hyperlink w:anchor="Par134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пункте 16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настоящего Положения, приобщаются к материалам проверки.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18. На период проведения проверки государственный служащий может быть отстранен от замещаемой должности государственной гражданской службы Астраханской области на срок, не превышающий шестидесяти дней со дня принятия решения о ее проведении. Указанный срок может быть продлен до девяноста дней лицом, принявшим решение о проведении проверки.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период отстранения государственного служащего от замещаемой должности государственной гражданской службы Астраханской области денежное содержание по замещаемой им должности сохраняется.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19. Начальник управления государственной гражданской службы и кадров, руководитель подразделения по профилактике коррупционных и иных правонарушений или ответственное должностное лицо кадрового подразделения представляет лицу, указанному в </w:t>
      </w:r>
      <w:hyperlink w:anchor="Par88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пункте 4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настоящего Положения, принявшему решение о проведении проверки, доклад о ее результатах.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этом в докладе должно содержаться одно из следующих предложений: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назначении гражданина на должность государственной гражданской службы Астраханской области;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 отказе гражданину в назначении на должность государственной гражданской службы Астраханской области;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 отсутствии оснований для применения к государственному служащему мер юридической ответственности;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о применении к государственному служащему мер юридической ответственности;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представлении материалов проверки в соответствующую комиссию по соблюдению требований к служебному поведению государственных служащих и урегулированию конфликта интересов.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20. Сведения о результатах проверки с письменного согласия лица, принявшего решение о ее проведении, представляются управлением государственной гражданской службы и кадров, руководителем подразделения по профилактике коррупционных и иных правонарушений или ответственным должностным лицом кадрового подразделения с одновременным уведомлением об этом гражданина или государственного служащего, в отношении которых проводилась проверка, правоохранительным и налоговым органам, постоянно действующим руководящим органам региональных отделений политических партий и зарегистрированных в соответствии с законом иных общероссийских общественных объединений, не являющихся политическими партиями, и Общественной палате Астраханской области, предоставившим информацию, явившуюся основанием для проведения проверки, с соблюдением законодательства Российской Федерации о персональных данных и государственной тайне.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21. При установлении в ходе проверки обстоятельств, свидетельствующих о наличии признаков преступления или административного правонарушения, материалы об этом представляются в государственные органы в соответствии с их компетенцией.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22. Лицо, указанное в </w:t>
      </w:r>
      <w:hyperlink w:anchor="Par88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пункте 4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настоящего Положения, рассмотрев доклад и соответствующее предложение, указанные в пункте 19 настоящего Положения, принимает одно из следующих решений: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назначить гражданина на должность государственной гражданской службы Астраханской области;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отказать гражданину в назначении на должность государственной гражданской службы Астраханской области;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применить к государственному служащему меры юридической ответственности;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представить материалы проверки в соответствующую комиссию по соблюдению требований к служебному поведению государственных служащих и урегулированию конфликта интересов.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23. Подлинники справок о доходах, расходах, об имуществе и обязательствах имущественного характера, поступивших в управление государственной гражданской службы и кадров, подразделение по профилактике коррупционных и иных правонарушений или ответственному должностному лицу кадрового подразделения в процессе проведения проверки в соответствии с </w:t>
      </w:r>
      <w:hyperlink r:id="rId28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Постановлением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Губернатора Астраханской области от 16.07.2009 N 356, по окончании календарного года приобщаются к личным делам государственных служащих.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24. Материалы проверки хранятся в управлении государственной гражданской службы и кадров, в подразделении по профилактике </w:t>
      </w:r>
      <w:r>
        <w:rPr>
          <w:rFonts w:ascii="Times New Roman" w:hAnsi="Times New Roman" w:cs="Times New Roman"/>
          <w:sz w:val="28"/>
          <w:szCs w:val="28"/>
        </w:rPr>
        <w:lastRenderedPageBreak/>
        <w:t>коррупционных и иных правонарушений или у ответственного должностного лица кадрового подразделения в течение трех лет со дня ее окончания, после чего передаются в архив.</w:t>
      </w: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D41917" w:rsidRDefault="00D41917" w:rsidP="00D419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D41917" w:rsidRDefault="00D41917" w:rsidP="00D41917">
      <w:pPr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sz w:val="2"/>
          <w:szCs w:val="2"/>
        </w:rPr>
      </w:pPr>
    </w:p>
    <w:p w:rsidR="00BE4F9C" w:rsidRDefault="00BE4F9C">
      <w:bookmarkStart w:id="12" w:name="_GoBack"/>
      <w:bookmarkEnd w:id="12"/>
    </w:p>
    <w:sectPr w:rsidR="00BE4F9C" w:rsidSect="002F2F07">
      <w:pgSz w:w="11905" w:h="16838"/>
      <w:pgMar w:top="709" w:right="849" w:bottom="1134" w:left="1701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AB3"/>
    <w:rsid w:val="00B36AB3"/>
    <w:rsid w:val="00BE4F9C"/>
    <w:rsid w:val="00D41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F9A0344FA10EBB173E66B1D66D24FEA2F46A764E0643B1E91E72E516C8FAA0B6F9E2097D9C6FFABFE882FwFbAF" TargetMode="External"/><Relationship Id="rId13" Type="http://schemas.openxmlformats.org/officeDocument/2006/relationships/hyperlink" Target="consultantplus://offline/ref=6F9A0344FA10EBB173E66B1D66D24FEA2F46A764E2663C1995E72E516C8FAA0B6F9E2097D9C6FFABFE882FwFb5F" TargetMode="External"/><Relationship Id="rId18" Type="http://schemas.openxmlformats.org/officeDocument/2006/relationships/hyperlink" Target="consultantplus://offline/ref=6F9A0344FA10EBB173E66B1D66D24FEA2F46A764E2663C1995E72E516C8FAA0B6F9E2097D9C6FFABFE882EwFbCF" TargetMode="External"/><Relationship Id="rId26" Type="http://schemas.openxmlformats.org/officeDocument/2006/relationships/hyperlink" Target="consultantplus://offline/ref=6F9A0344FA10EBB173E66B1D66D24FEA2F46A764E267381296E72E516C8FAA0B6F9E2097D9C6FFABFE882CwFbFF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6F9A0344FA10EBB173E66B1D66D24FEA2F46A764E2663C1995E72E516C8FAA0B6F9E2097D9C6FFABFE882EwFbEF" TargetMode="External"/><Relationship Id="rId7" Type="http://schemas.openxmlformats.org/officeDocument/2006/relationships/hyperlink" Target="consultantplus://offline/ref=6F9A0344FA10EBB173E66B1D66D24FEA2F46A764E7643D1992E72E516C8FAA0B6F9E2097D9C6FFABFE882FwFb8F" TargetMode="External"/><Relationship Id="rId12" Type="http://schemas.openxmlformats.org/officeDocument/2006/relationships/hyperlink" Target="consultantplus://offline/ref=6F9A0344FA10EBB173E6751070BE12E52C45FA69E764364CCFB8750C3B86A05C28D179D59DCBFEA9wFbCF" TargetMode="External"/><Relationship Id="rId17" Type="http://schemas.openxmlformats.org/officeDocument/2006/relationships/hyperlink" Target="consultantplus://offline/ref=6F9A0344FA10EBB173E66B1D66D24FEA2F46A764E2663C1995E72E516C8FAA0B6F9E2097D9C6FFABFE882EwFbDF" TargetMode="External"/><Relationship Id="rId25" Type="http://schemas.openxmlformats.org/officeDocument/2006/relationships/hyperlink" Target="consultantplus://offline/ref=6F9A0344FA10EBB173E66B1D66D24FEA2F46A764E26634129AE72E516C8FAA0B6F9E2097D9C6FFABFE882CwFbBF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6F9A0344FA10EBB173E66B1D66D24FEA2F46A764E7643D1992E72E516C8FAA0B6F9E2097D9C6FFABFE882FwFb8F" TargetMode="External"/><Relationship Id="rId20" Type="http://schemas.openxmlformats.org/officeDocument/2006/relationships/hyperlink" Target="consultantplus://offline/ref=6F9A0344FA10EBB173E66B1D66D24FEA2F46A764E5653C1E9AE72E516C8FAA0B6F9E2097D9C6FFABFE882FwFbBF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6F9A0344FA10EBB173E66B1D66D24FEA2F46A764E064341995E72E516C8FAA0B6F9E2097D9C6FFABFE882EwFb4F" TargetMode="External"/><Relationship Id="rId11" Type="http://schemas.openxmlformats.org/officeDocument/2006/relationships/hyperlink" Target="consultantplus://offline/ref=6F9A0344FA10EBB173E6751070BE12E52F4DF96CE26F364CCFB8750C3B86A05C28D179D59DCBFEA3wFbAF" TargetMode="External"/><Relationship Id="rId24" Type="http://schemas.openxmlformats.org/officeDocument/2006/relationships/hyperlink" Target="consultantplus://offline/ref=6F9A0344FA10EBB173E6751070BE12E52F4DF96CE26F364CCFB8750C3Bw8b6F" TargetMode="Externa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6F9A0344FA10EBB173E6751070BE12E52544FC69ED6D6B46C7E1790Ew3bCF" TargetMode="External"/><Relationship Id="rId23" Type="http://schemas.openxmlformats.org/officeDocument/2006/relationships/hyperlink" Target="consultantplus://offline/ref=6F9A0344FA10EBB173E66B1D66D24FEA2F46A764E2673B1F91E72E516C8FAA0Bw6bFF" TargetMode="External"/><Relationship Id="rId28" Type="http://schemas.openxmlformats.org/officeDocument/2006/relationships/hyperlink" Target="consultantplus://offline/ref=6F9A0344FA10EBB173E66B1D66D24FEA2F46A764E2673B1F91E72E516C8FAA0Bw6bFF" TargetMode="External"/><Relationship Id="rId10" Type="http://schemas.openxmlformats.org/officeDocument/2006/relationships/hyperlink" Target="consultantplus://offline/ref=6F9A0344FA10EBB173E66B1D66D24FEA2F46A764E267381296E72E516C8FAA0B6F9E2097D9C6FFABFE882CwFbFF" TargetMode="External"/><Relationship Id="rId19" Type="http://schemas.openxmlformats.org/officeDocument/2006/relationships/hyperlink" Target="consultantplus://offline/ref=6F9A0344FA10EBB173E66B1D66D24FEA2F46A764E565381A90E72E516C8FAA0Bw6bF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6F9A0344FA10EBB173E66B1D66D24FEA2F46A764E2663C1995E72E516C8FAA0B6F9E2097D9C6FFABFE882FwFb8F" TargetMode="External"/><Relationship Id="rId14" Type="http://schemas.openxmlformats.org/officeDocument/2006/relationships/hyperlink" Target="consultantplus://offline/ref=6F9A0344FA10EBB173E6751070BE12E52F4DF96CE26F364CCFB8750C3Bw8b6F" TargetMode="External"/><Relationship Id="rId22" Type="http://schemas.openxmlformats.org/officeDocument/2006/relationships/hyperlink" Target="consultantplus://offline/ref=6F9A0344FA10EBB173E66B1D66D24FEA2F46A764E267381296E72E516C8FAA0B6F9E2097D9C6FFABFE882CwFbFF" TargetMode="External"/><Relationship Id="rId27" Type="http://schemas.openxmlformats.org/officeDocument/2006/relationships/hyperlink" Target="consultantplus://offline/ref=6F9A0344FA10EBB173E6751070BE12E52C45F860E065364CCFB8750C3Bw8b6F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4523</Words>
  <Characters>25782</Characters>
  <Application>Microsoft Office Word</Application>
  <DocSecurity>0</DocSecurity>
  <Lines>214</Lines>
  <Paragraphs>60</Paragraphs>
  <ScaleCrop>false</ScaleCrop>
  <Company/>
  <LinksUpToDate>false</LinksUpToDate>
  <CharactersWithSpaces>30245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2017-01-20T05:28:00Z</dcterms:created>
  <dcterms:modified xsi:type="dcterms:W3CDTF">2017-01-20T05:28:00Z</dcterms:modified>
</cp:coreProperties>
</file>