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00" w:rsidRDefault="00BA0B00" w:rsidP="00BA0B00">
      <w:pPr>
        <w:pStyle w:val="40"/>
        <w:shd w:val="clear" w:color="auto" w:fill="auto"/>
        <w:spacing w:before="0" w:after="5" w:line="280" w:lineRule="exact"/>
        <w:ind w:left="3686"/>
        <w:jc w:val="right"/>
      </w:pPr>
      <w:r>
        <w:t>Утвержден</w:t>
      </w:r>
    </w:p>
    <w:p w:rsidR="00BA0B00" w:rsidRDefault="00BA0B00" w:rsidP="00BA0B00">
      <w:pPr>
        <w:pStyle w:val="40"/>
        <w:shd w:val="clear" w:color="auto" w:fill="auto"/>
        <w:spacing w:before="0" w:after="0"/>
        <w:ind w:left="3686"/>
        <w:jc w:val="right"/>
      </w:pPr>
      <w:r>
        <w:t xml:space="preserve">приказом управления дорожного хозяйства и транспорта администрации муниципального образования «Городской округ город Астрахань» от </w:t>
      </w:r>
      <w:r>
        <w:rPr>
          <w:rStyle w:val="4Consolas16pt-1pt"/>
          <w:rFonts w:ascii="Times New Roman" w:hAnsi="Times New Roman" w:cs="Times New Roman"/>
          <w:b w:val="0"/>
          <w:i w:val="0"/>
          <w:sz w:val="28"/>
          <w:szCs w:val="28"/>
        </w:rPr>
        <w:t>«___»_________</w:t>
      </w:r>
      <w:r w:rsidRPr="00292D20">
        <w:rPr>
          <w:rStyle w:val="4Consolas16pt-1pt"/>
          <w:rFonts w:ascii="Times New Roman" w:hAnsi="Times New Roman" w:cs="Times New Roman"/>
          <w:b w:val="0"/>
          <w:i w:val="0"/>
          <w:sz w:val="28"/>
          <w:szCs w:val="28"/>
        </w:rPr>
        <w:t>.</w:t>
      </w:r>
      <w:r w:rsidRPr="006C3973">
        <w:rPr>
          <w:rStyle w:val="4Consolas16pt-1pt"/>
          <w:rFonts w:ascii="Times New Roman" w:hAnsi="Times New Roman" w:cs="Times New Roman"/>
          <w:b w:val="0"/>
          <w:i w:val="0"/>
          <w:sz w:val="28"/>
          <w:szCs w:val="28"/>
        </w:rPr>
        <w:t>2026</w:t>
      </w:r>
    </w:p>
    <w:p w:rsidR="00BA0B00" w:rsidRDefault="00BA0B00" w:rsidP="00BA0B00">
      <w:pPr>
        <w:pStyle w:val="42"/>
        <w:shd w:val="clear" w:color="auto" w:fill="auto"/>
        <w:ind w:left="3686" w:firstLine="1440"/>
      </w:pPr>
    </w:p>
    <w:p w:rsidR="00BA0B00" w:rsidRDefault="00BA0B00" w:rsidP="00BA0B00">
      <w:pPr>
        <w:pStyle w:val="42"/>
        <w:shd w:val="clear" w:color="auto" w:fill="auto"/>
        <w:ind w:firstLine="1440"/>
      </w:pPr>
    </w:p>
    <w:p w:rsidR="00BA0B00" w:rsidRDefault="00BA0B00" w:rsidP="00EE700D">
      <w:pPr>
        <w:pStyle w:val="42"/>
        <w:shd w:val="clear" w:color="auto" w:fill="auto"/>
        <w:ind w:left="1418"/>
        <w:jc w:val="center"/>
      </w:pPr>
      <w:r>
        <w:t xml:space="preserve">План мероприятий («дорожная карта») по снижению рисков нарушения антимонопольного законодательства на период с </w:t>
      </w:r>
      <w:r w:rsidR="00322FA6">
        <w:t>12</w:t>
      </w:r>
      <w:r>
        <w:t>.0</w:t>
      </w:r>
      <w:r w:rsidR="00322FA6">
        <w:t>1</w:t>
      </w:r>
      <w:r>
        <w:t>.202</w:t>
      </w:r>
      <w:r w:rsidR="00322FA6">
        <w:t>6</w:t>
      </w:r>
      <w:r>
        <w:t xml:space="preserve"> по 3</w:t>
      </w:r>
      <w:r w:rsidR="00322FA6">
        <w:t>0</w:t>
      </w:r>
      <w:r>
        <w:t>.12.202</w:t>
      </w:r>
      <w:r w:rsidR="00322FA6">
        <w:t>6</w:t>
      </w:r>
    </w:p>
    <w:p w:rsidR="00BA0B00" w:rsidRDefault="00BA0B00" w:rsidP="00BA0B00">
      <w:pPr>
        <w:pStyle w:val="42"/>
        <w:shd w:val="clear" w:color="auto" w:fill="auto"/>
        <w:ind w:firstLine="14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706"/>
        <w:gridCol w:w="2472"/>
        <w:gridCol w:w="2230"/>
        <w:gridCol w:w="2472"/>
      </w:tblGrid>
      <w:tr w:rsidR="00393CA0" w:rsidTr="00906D01">
        <w:tc>
          <w:tcPr>
            <w:tcW w:w="534" w:type="dxa"/>
            <w:vAlign w:val="center"/>
          </w:tcPr>
          <w:p w:rsidR="00EE700D" w:rsidRPr="008F5A25" w:rsidRDefault="0043769B" w:rsidP="00906D01">
            <w:pPr>
              <w:pStyle w:val="4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8F5A25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024" w:type="dxa"/>
            <w:vAlign w:val="center"/>
          </w:tcPr>
          <w:p w:rsidR="00EE700D" w:rsidRPr="00906D01" w:rsidRDefault="0043769B" w:rsidP="00906D01">
            <w:pPr>
              <w:pStyle w:val="4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06D01">
              <w:rPr>
                <w:b w:val="0"/>
                <w:sz w:val="24"/>
                <w:szCs w:val="24"/>
              </w:rPr>
              <w:t>Мероприятие по снижению рисков нарушения антимонопольного законодательства</w:t>
            </w:r>
          </w:p>
        </w:tc>
        <w:tc>
          <w:tcPr>
            <w:tcW w:w="2279" w:type="dxa"/>
            <w:vAlign w:val="center"/>
          </w:tcPr>
          <w:p w:rsidR="00EE700D" w:rsidRPr="00906D01" w:rsidRDefault="00906D01" w:rsidP="00906D01">
            <w:pPr>
              <w:pStyle w:val="4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06D01">
              <w:rPr>
                <w:b w:val="0"/>
                <w:sz w:val="24"/>
                <w:szCs w:val="24"/>
              </w:rPr>
              <w:t>Ответственные за исполнение мероприятия</w:t>
            </w:r>
          </w:p>
        </w:tc>
        <w:tc>
          <w:tcPr>
            <w:tcW w:w="2279" w:type="dxa"/>
            <w:vAlign w:val="center"/>
          </w:tcPr>
          <w:p w:rsidR="00EE700D" w:rsidRPr="00906D01" w:rsidRDefault="00906D01" w:rsidP="00906D01">
            <w:pPr>
              <w:pStyle w:val="4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06D01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280" w:type="dxa"/>
            <w:vAlign w:val="center"/>
          </w:tcPr>
          <w:p w:rsidR="00EE700D" w:rsidRPr="00906D01" w:rsidRDefault="00906D01" w:rsidP="00906D01">
            <w:pPr>
              <w:pStyle w:val="42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06D01">
              <w:rPr>
                <w:b w:val="0"/>
                <w:sz w:val="24"/>
                <w:szCs w:val="24"/>
              </w:rPr>
              <w:t>Результат исполнения</w:t>
            </w:r>
          </w:p>
        </w:tc>
      </w:tr>
      <w:tr w:rsidR="00393CA0" w:rsidTr="0043769B">
        <w:tc>
          <w:tcPr>
            <w:tcW w:w="534" w:type="dxa"/>
          </w:tcPr>
          <w:p w:rsidR="00EE700D" w:rsidRPr="008F5A25" w:rsidRDefault="00D55849" w:rsidP="00BA0B00">
            <w:pPr>
              <w:pStyle w:val="42"/>
              <w:shd w:val="clear" w:color="auto" w:fill="auto"/>
              <w:rPr>
                <w:b w:val="0"/>
              </w:rPr>
            </w:pPr>
            <w:r w:rsidRPr="008F5A25">
              <w:rPr>
                <w:b w:val="0"/>
              </w:rPr>
              <w:t>1</w:t>
            </w:r>
          </w:p>
        </w:tc>
        <w:tc>
          <w:tcPr>
            <w:tcW w:w="4024" w:type="dxa"/>
          </w:tcPr>
          <w:p w:rsidR="00EE700D" w:rsidRPr="004D0E8B" w:rsidRDefault="0045647B" w:rsidP="00BA0B00">
            <w:pPr>
              <w:pStyle w:val="42"/>
              <w:shd w:val="clear" w:color="auto" w:fill="auto"/>
              <w:rPr>
                <w:b w:val="0"/>
              </w:rPr>
            </w:pPr>
            <w:r w:rsidRPr="004D0E8B">
              <w:rPr>
                <w:b w:val="0"/>
              </w:rPr>
              <w:t xml:space="preserve">Ознакомление граждан поступающих на муниципальную службу в управление дорожного хозяйства и транспорта </w:t>
            </w:r>
            <w:r w:rsidR="00563FD5" w:rsidRPr="004D0E8B">
              <w:rPr>
                <w:b w:val="0"/>
              </w:rPr>
              <w:t>администрации муниципального образования «Городской округ город Астрахань»</w:t>
            </w:r>
            <w:r w:rsidR="006B49A2" w:rsidRPr="004D0E8B">
              <w:rPr>
                <w:b w:val="0"/>
              </w:rPr>
              <w:t xml:space="preserve"> с Положением об организации системы внутреннего обеспечения  соответствия требованиям антимонопольного законодательства в управлении </w:t>
            </w:r>
            <w:r w:rsidR="004D0E8B" w:rsidRPr="004D0E8B">
              <w:rPr>
                <w:b w:val="0"/>
              </w:rPr>
              <w:t>дорожного хозяйства и транспорта администрации муниципального образования «Городской округ город Астрахань»</w:t>
            </w:r>
          </w:p>
        </w:tc>
        <w:tc>
          <w:tcPr>
            <w:tcW w:w="2279" w:type="dxa"/>
          </w:tcPr>
          <w:p w:rsidR="00EE700D" w:rsidRPr="004D0E8B" w:rsidRDefault="004D0E8B" w:rsidP="00BA0B00">
            <w:pPr>
              <w:pStyle w:val="42"/>
              <w:shd w:val="clear" w:color="auto" w:fill="auto"/>
              <w:rPr>
                <w:b w:val="0"/>
              </w:rPr>
            </w:pPr>
            <w:r w:rsidRPr="004D0E8B"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EE700D" w:rsidRPr="004D0E8B" w:rsidRDefault="004D0E8B" w:rsidP="00BA0B00">
            <w:pPr>
              <w:pStyle w:val="42"/>
              <w:shd w:val="clear" w:color="auto" w:fill="auto"/>
              <w:rPr>
                <w:b w:val="0"/>
              </w:rPr>
            </w:pPr>
            <w:r w:rsidRPr="004D0E8B">
              <w:rPr>
                <w:b w:val="0"/>
              </w:rPr>
              <w:t>Постоянно</w:t>
            </w:r>
          </w:p>
        </w:tc>
        <w:tc>
          <w:tcPr>
            <w:tcW w:w="2280" w:type="dxa"/>
          </w:tcPr>
          <w:p w:rsidR="00EE700D" w:rsidRPr="00926F03" w:rsidRDefault="00BF7B29" w:rsidP="00BA0B00">
            <w:pPr>
              <w:pStyle w:val="42"/>
              <w:shd w:val="clear" w:color="auto" w:fill="auto"/>
              <w:rPr>
                <w:b w:val="0"/>
              </w:rPr>
            </w:pPr>
            <w:r w:rsidRPr="00926F03">
              <w:rPr>
                <w:b w:val="0"/>
              </w:rPr>
              <w:t xml:space="preserve">Профилактика нарушений антимонопольного законодательства </w:t>
            </w:r>
          </w:p>
        </w:tc>
      </w:tr>
      <w:tr w:rsidR="00393CA0" w:rsidTr="0043769B">
        <w:tc>
          <w:tcPr>
            <w:tcW w:w="534" w:type="dxa"/>
          </w:tcPr>
          <w:p w:rsidR="00EE700D" w:rsidRPr="008F5A25" w:rsidRDefault="00D55849" w:rsidP="00BA0B00">
            <w:pPr>
              <w:pStyle w:val="42"/>
              <w:shd w:val="clear" w:color="auto" w:fill="auto"/>
              <w:rPr>
                <w:b w:val="0"/>
              </w:rPr>
            </w:pPr>
            <w:r w:rsidRPr="008F5A25">
              <w:rPr>
                <w:b w:val="0"/>
              </w:rPr>
              <w:t>2</w:t>
            </w:r>
          </w:p>
        </w:tc>
        <w:tc>
          <w:tcPr>
            <w:tcW w:w="4024" w:type="dxa"/>
          </w:tcPr>
          <w:p w:rsidR="00EE700D" w:rsidRPr="00EA7739" w:rsidRDefault="00926F03" w:rsidP="00EA521A">
            <w:pPr>
              <w:pStyle w:val="42"/>
              <w:shd w:val="clear" w:color="auto" w:fill="auto"/>
              <w:rPr>
                <w:b w:val="0"/>
              </w:rPr>
            </w:pPr>
            <w:r w:rsidRPr="00EA7739">
              <w:rPr>
                <w:b w:val="0"/>
              </w:rPr>
              <w:t xml:space="preserve">Анализ проектов нормативно-правовых актов  </w:t>
            </w:r>
            <w:r w:rsidR="00EA521A" w:rsidRPr="00EA7739">
              <w:rPr>
                <w:b w:val="0"/>
              </w:rPr>
              <w:t xml:space="preserve">издаваемых </w:t>
            </w:r>
            <w:r w:rsidR="00EA521A" w:rsidRPr="00EA7739">
              <w:rPr>
                <w:b w:val="0"/>
              </w:rPr>
              <w:t>управлени</w:t>
            </w:r>
            <w:r w:rsidR="00EA521A" w:rsidRPr="00EA7739">
              <w:rPr>
                <w:b w:val="0"/>
              </w:rPr>
              <w:t xml:space="preserve">ем </w:t>
            </w:r>
            <w:r w:rsidR="00EA521A" w:rsidRPr="00EA7739">
              <w:rPr>
                <w:b w:val="0"/>
              </w:rPr>
              <w:t>дорожного хозяйства и транспорта администрации муниципального образования «Городской округ город Астрахань»</w:t>
            </w:r>
            <w:r w:rsidR="00EA521A" w:rsidRPr="00EA7739">
              <w:rPr>
                <w:b w:val="0"/>
              </w:rPr>
              <w:t xml:space="preserve"> на предмет выявления в них рисков</w:t>
            </w:r>
            <w:r w:rsidR="00CE3C9C" w:rsidRPr="00EA7739">
              <w:rPr>
                <w:b w:val="0"/>
              </w:rPr>
              <w:t xml:space="preserve"> нарушения антимонопольного </w:t>
            </w:r>
            <w:r w:rsidR="00CE3C9C" w:rsidRPr="00EA7739">
              <w:rPr>
                <w:b w:val="0"/>
              </w:rPr>
              <w:lastRenderedPageBreak/>
              <w:t>законодательства</w:t>
            </w:r>
          </w:p>
        </w:tc>
        <w:tc>
          <w:tcPr>
            <w:tcW w:w="2279" w:type="dxa"/>
          </w:tcPr>
          <w:p w:rsidR="00EE700D" w:rsidRPr="00EA7739" w:rsidRDefault="00EA7739" w:rsidP="00BA0B00">
            <w:pPr>
              <w:pStyle w:val="42"/>
              <w:shd w:val="clear" w:color="auto" w:fill="auto"/>
              <w:rPr>
                <w:b w:val="0"/>
              </w:rPr>
            </w:pPr>
            <w:proofErr w:type="gramStart"/>
            <w:r w:rsidRPr="00EA7739">
              <w:rPr>
                <w:b w:val="0"/>
              </w:rPr>
              <w:lastRenderedPageBreak/>
              <w:t>Отдел</w:t>
            </w:r>
            <w:proofErr w:type="gramEnd"/>
            <w:r w:rsidRPr="00EA7739">
              <w:rPr>
                <w:b w:val="0"/>
              </w:rPr>
              <w:t xml:space="preserve"> разрабатывающий нормативно-правовой акт;</w:t>
            </w:r>
          </w:p>
          <w:p w:rsidR="00EA7739" w:rsidRPr="00EA7739" w:rsidRDefault="00EA7739" w:rsidP="00BA0B00">
            <w:pPr>
              <w:pStyle w:val="42"/>
              <w:shd w:val="clear" w:color="auto" w:fill="auto"/>
              <w:rPr>
                <w:b w:val="0"/>
              </w:rPr>
            </w:pPr>
            <w:r w:rsidRPr="00EA7739">
              <w:rPr>
                <w:b w:val="0"/>
              </w:rPr>
              <w:t>Юридический отдел.</w:t>
            </w:r>
          </w:p>
        </w:tc>
        <w:tc>
          <w:tcPr>
            <w:tcW w:w="2279" w:type="dxa"/>
          </w:tcPr>
          <w:p w:rsidR="00EE700D" w:rsidRPr="00BB2C3C" w:rsidRDefault="00BB2C3C" w:rsidP="00BA0B00">
            <w:pPr>
              <w:pStyle w:val="42"/>
              <w:shd w:val="clear" w:color="auto" w:fill="auto"/>
              <w:rPr>
                <w:b w:val="0"/>
              </w:rPr>
            </w:pPr>
            <w:r w:rsidRPr="00BB2C3C">
              <w:rPr>
                <w:b w:val="0"/>
              </w:rPr>
              <w:t>Постоянно</w:t>
            </w:r>
          </w:p>
        </w:tc>
        <w:tc>
          <w:tcPr>
            <w:tcW w:w="2280" w:type="dxa"/>
          </w:tcPr>
          <w:p w:rsidR="00EE700D" w:rsidRPr="00BB2C3C" w:rsidRDefault="00BB2C3C" w:rsidP="00A960F7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Предотвращение </w:t>
            </w:r>
            <w:r w:rsidR="003A390A">
              <w:rPr>
                <w:b w:val="0"/>
              </w:rPr>
              <w:t xml:space="preserve">и устранение нарушений антимонопольного </w:t>
            </w:r>
            <w:proofErr w:type="gramStart"/>
            <w:r w:rsidR="003A390A">
              <w:rPr>
                <w:b w:val="0"/>
              </w:rPr>
              <w:t>законодательства</w:t>
            </w:r>
            <w:proofErr w:type="gramEnd"/>
            <w:r w:rsidR="003A390A">
              <w:rPr>
                <w:b w:val="0"/>
              </w:rPr>
              <w:t xml:space="preserve"> в </w:t>
            </w:r>
            <w:r w:rsidR="003A390A" w:rsidRPr="00EA7739">
              <w:rPr>
                <w:b w:val="0"/>
              </w:rPr>
              <w:t>нормативно-правовых акт</w:t>
            </w:r>
            <w:r w:rsidR="00A960F7">
              <w:rPr>
                <w:b w:val="0"/>
              </w:rPr>
              <w:t>ах</w:t>
            </w:r>
            <w:r w:rsidR="003A390A" w:rsidRPr="00EA7739">
              <w:rPr>
                <w:b w:val="0"/>
              </w:rPr>
              <w:t xml:space="preserve">  издаваемых управлением дорожного хозяйства и </w:t>
            </w:r>
            <w:r w:rsidR="003A390A" w:rsidRPr="00EA7739">
              <w:rPr>
                <w:b w:val="0"/>
              </w:rPr>
              <w:lastRenderedPageBreak/>
              <w:t>транспорта администрации муниципального образования «Городской округ город Астрахань»</w:t>
            </w:r>
          </w:p>
        </w:tc>
      </w:tr>
      <w:tr w:rsidR="00393CA0" w:rsidTr="0043769B">
        <w:tc>
          <w:tcPr>
            <w:tcW w:w="534" w:type="dxa"/>
          </w:tcPr>
          <w:p w:rsidR="00EE700D" w:rsidRPr="008F5A25" w:rsidRDefault="00D55849" w:rsidP="00BA0B00">
            <w:pPr>
              <w:pStyle w:val="42"/>
              <w:shd w:val="clear" w:color="auto" w:fill="auto"/>
              <w:rPr>
                <w:b w:val="0"/>
              </w:rPr>
            </w:pPr>
            <w:r w:rsidRPr="008F5A25">
              <w:rPr>
                <w:b w:val="0"/>
              </w:rPr>
              <w:lastRenderedPageBreak/>
              <w:t>3</w:t>
            </w:r>
          </w:p>
        </w:tc>
        <w:tc>
          <w:tcPr>
            <w:tcW w:w="4024" w:type="dxa"/>
          </w:tcPr>
          <w:p w:rsidR="00EE700D" w:rsidRPr="00D25395" w:rsidRDefault="00D25395" w:rsidP="00BA0B00">
            <w:pPr>
              <w:pStyle w:val="42"/>
              <w:shd w:val="clear" w:color="auto" w:fill="auto"/>
              <w:rPr>
                <w:b w:val="0"/>
              </w:rPr>
            </w:pPr>
            <w:r w:rsidRPr="00D25395">
              <w:rPr>
                <w:b w:val="0"/>
              </w:rPr>
              <w:t xml:space="preserve">Анализ выявленных нарушений антимонопольного законодательства </w:t>
            </w:r>
          </w:p>
        </w:tc>
        <w:tc>
          <w:tcPr>
            <w:tcW w:w="2279" w:type="dxa"/>
          </w:tcPr>
          <w:p w:rsidR="00EE700D" w:rsidRPr="003D22A6" w:rsidRDefault="00E510C9" w:rsidP="00BA0B00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Отделы, при реализации полномочий которых возможно возникновение рисков нарушения антимонопольного законодательства</w:t>
            </w:r>
            <w:r w:rsidR="003D22A6" w:rsidRPr="003D22A6">
              <w:rPr>
                <w:b w:val="0"/>
              </w:rPr>
              <w:t>.</w:t>
            </w:r>
          </w:p>
          <w:p w:rsidR="003D22A6" w:rsidRPr="003D22A6" w:rsidRDefault="003D22A6" w:rsidP="00BA0B00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Юридический отдел.</w:t>
            </w:r>
          </w:p>
        </w:tc>
        <w:tc>
          <w:tcPr>
            <w:tcW w:w="2279" w:type="dxa"/>
          </w:tcPr>
          <w:p w:rsidR="00EE700D" w:rsidRPr="003D22A6" w:rsidRDefault="003D22A6" w:rsidP="00BA0B00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Ежеквартально</w:t>
            </w:r>
          </w:p>
        </w:tc>
        <w:tc>
          <w:tcPr>
            <w:tcW w:w="2280" w:type="dxa"/>
          </w:tcPr>
          <w:p w:rsidR="00EE700D" w:rsidRDefault="003D22A6" w:rsidP="00BA0B00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Оценка рисков нарушения антимонопольного законодательства</w:t>
            </w:r>
            <w:r w:rsidR="00087848">
              <w:rPr>
                <w:b w:val="0"/>
              </w:rPr>
              <w:t>,</w:t>
            </w:r>
          </w:p>
          <w:p w:rsidR="00087848" w:rsidRPr="003D22A6" w:rsidRDefault="00087848" w:rsidP="00087848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принятие мер к профилактике</w:t>
            </w:r>
            <w:r w:rsidR="00DB13FD">
              <w:rPr>
                <w:b w:val="0"/>
              </w:rPr>
              <w:t xml:space="preserve"> нарушений</w:t>
            </w:r>
            <w:r>
              <w:rPr>
                <w:b w:val="0"/>
              </w:rPr>
              <w:t xml:space="preserve"> </w:t>
            </w:r>
          </w:p>
        </w:tc>
      </w:tr>
      <w:tr w:rsidR="00393CA0" w:rsidTr="0043769B">
        <w:tc>
          <w:tcPr>
            <w:tcW w:w="534" w:type="dxa"/>
          </w:tcPr>
          <w:p w:rsidR="00EE700D" w:rsidRPr="008F5A25" w:rsidRDefault="00D55849" w:rsidP="00BA0B00">
            <w:pPr>
              <w:pStyle w:val="42"/>
              <w:shd w:val="clear" w:color="auto" w:fill="auto"/>
              <w:rPr>
                <w:b w:val="0"/>
              </w:rPr>
            </w:pPr>
            <w:r w:rsidRPr="008F5A25">
              <w:rPr>
                <w:b w:val="0"/>
              </w:rPr>
              <w:t>4</w:t>
            </w:r>
          </w:p>
        </w:tc>
        <w:tc>
          <w:tcPr>
            <w:tcW w:w="4024" w:type="dxa"/>
          </w:tcPr>
          <w:p w:rsidR="00EE700D" w:rsidRPr="00AD1CEF" w:rsidRDefault="00B00ACE" w:rsidP="00AD1CEF">
            <w:pPr>
              <w:pStyle w:val="42"/>
              <w:shd w:val="clear" w:color="auto" w:fill="auto"/>
              <w:rPr>
                <w:b w:val="0"/>
              </w:rPr>
            </w:pPr>
            <w:r w:rsidRPr="00AD1CEF">
              <w:rPr>
                <w:b w:val="0"/>
              </w:rPr>
              <w:t>Описание рисков нарушения антимонопольного законодательства в виде карт</w:t>
            </w:r>
            <w:r w:rsidR="00AD1CEF" w:rsidRPr="00AD1CEF">
              <w:rPr>
                <w:b w:val="0"/>
              </w:rPr>
              <w:t>ы</w:t>
            </w:r>
            <w:r w:rsidRPr="00AD1CEF">
              <w:rPr>
                <w:b w:val="0"/>
              </w:rPr>
              <w:t xml:space="preserve"> рисков на 2027 год</w:t>
            </w:r>
          </w:p>
        </w:tc>
        <w:tc>
          <w:tcPr>
            <w:tcW w:w="2279" w:type="dxa"/>
          </w:tcPr>
          <w:p w:rsidR="00EE700D" w:rsidRPr="00AD1CEF" w:rsidRDefault="00AD1CEF" w:rsidP="00BA0B00">
            <w:pPr>
              <w:pStyle w:val="42"/>
              <w:shd w:val="clear" w:color="auto" w:fill="auto"/>
              <w:rPr>
                <w:b w:val="0"/>
              </w:rPr>
            </w:pPr>
            <w:r w:rsidRPr="00AD1CEF"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EE700D" w:rsidRPr="00AD1CEF" w:rsidRDefault="00AD1CEF" w:rsidP="00BA0B00">
            <w:pPr>
              <w:pStyle w:val="42"/>
              <w:shd w:val="clear" w:color="auto" w:fill="auto"/>
              <w:rPr>
                <w:b w:val="0"/>
              </w:rPr>
            </w:pPr>
            <w:r w:rsidRPr="00AD1CEF">
              <w:rPr>
                <w:b w:val="0"/>
              </w:rPr>
              <w:t>январь 2027</w:t>
            </w:r>
          </w:p>
        </w:tc>
        <w:tc>
          <w:tcPr>
            <w:tcW w:w="2280" w:type="dxa"/>
          </w:tcPr>
          <w:p w:rsidR="00EE700D" w:rsidRPr="00AD1CEF" w:rsidRDefault="00AD1CEF" w:rsidP="00BA0B00">
            <w:pPr>
              <w:pStyle w:val="42"/>
              <w:shd w:val="clear" w:color="auto" w:fill="auto"/>
              <w:rPr>
                <w:b w:val="0"/>
              </w:rPr>
            </w:pPr>
            <w:r w:rsidRPr="00AD1CEF">
              <w:rPr>
                <w:b w:val="0"/>
              </w:rPr>
              <w:t>утверждение и размещение карты рисков на официальном сайте</w:t>
            </w:r>
          </w:p>
        </w:tc>
      </w:tr>
      <w:tr w:rsidR="00393CA0" w:rsidTr="0043769B">
        <w:tc>
          <w:tcPr>
            <w:tcW w:w="534" w:type="dxa"/>
          </w:tcPr>
          <w:p w:rsidR="00EE700D" w:rsidRPr="008F5A25" w:rsidRDefault="00D55849" w:rsidP="00BA0B00">
            <w:pPr>
              <w:pStyle w:val="42"/>
              <w:shd w:val="clear" w:color="auto" w:fill="auto"/>
              <w:rPr>
                <w:b w:val="0"/>
              </w:rPr>
            </w:pPr>
            <w:r w:rsidRPr="008F5A25">
              <w:rPr>
                <w:b w:val="0"/>
              </w:rPr>
              <w:t>5</w:t>
            </w:r>
          </w:p>
        </w:tc>
        <w:tc>
          <w:tcPr>
            <w:tcW w:w="4024" w:type="dxa"/>
          </w:tcPr>
          <w:p w:rsidR="00EE700D" w:rsidRPr="00344D8F" w:rsidRDefault="00841666" w:rsidP="00BA0B00">
            <w:pPr>
              <w:pStyle w:val="42"/>
              <w:shd w:val="clear" w:color="auto" w:fill="auto"/>
              <w:rPr>
                <w:b w:val="0"/>
              </w:rPr>
            </w:pPr>
            <w:r w:rsidRPr="00344D8F">
              <w:rPr>
                <w:b w:val="0"/>
              </w:rPr>
              <w:t>Разработка плана мероприятий («дорожной карты»</w:t>
            </w:r>
            <w:r w:rsidR="008F5A25" w:rsidRPr="00344D8F">
              <w:rPr>
                <w:b w:val="0"/>
              </w:rPr>
              <w:t>) по снижению рисков нарушений антимонопольного законодательства на 2027 год</w:t>
            </w:r>
          </w:p>
        </w:tc>
        <w:tc>
          <w:tcPr>
            <w:tcW w:w="2279" w:type="dxa"/>
          </w:tcPr>
          <w:p w:rsidR="00EE700D" w:rsidRPr="00344D8F" w:rsidRDefault="008F5A25" w:rsidP="00BA0B00">
            <w:pPr>
              <w:pStyle w:val="42"/>
              <w:shd w:val="clear" w:color="auto" w:fill="auto"/>
              <w:rPr>
                <w:b w:val="0"/>
              </w:rPr>
            </w:pPr>
            <w:r w:rsidRPr="00344D8F"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EE700D" w:rsidRPr="00344D8F" w:rsidRDefault="00344D8F" w:rsidP="00BA0B00">
            <w:pPr>
              <w:pStyle w:val="42"/>
              <w:shd w:val="clear" w:color="auto" w:fill="auto"/>
              <w:rPr>
                <w:b w:val="0"/>
              </w:rPr>
            </w:pPr>
            <w:r w:rsidRPr="00344D8F">
              <w:rPr>
                <w:b w:val="0"/>
              </w:rPr>
              <w:t>январь 2027</w:t>
            </w:r>
          </w:p>
        </w:tc>
        <w:tc>
          <w:tcPr>
            <w:tcW w:w="2280" w:type="dxa"/>
          </w:tcPr>
          <w:p w:rsidR="00EE700D" w:rsidRPr="00344D8F" w:rsidRDefault="00344D8F" w:rsidP="00344D8F">
            <w:pPr>
              <w:pStyle w:val="42"/>
              <w:shd w:val="clear" w:color="auto" w:fill="auto"/>
              <w:rPr>
                <w:b w:val="0"/>
              </w:rPr>
            </w:pPr>
            <w:r w:rsidRPr="00344D8F">
              <w:rPr>
                <w:b w:val="0"/>
              </w:rPr>
              <w:t xml:space="preserve">утверждение и размещение </w:t>
            </w:r>
            <w:r w:rsidRPr="00344D8F">
              <w:rPr>
                <w:b w:val="0"/>
              </w:rPr>
              <w:t xml:space="preserve">плана мероприятий </w:t>
            </w:r>
            <w:r w:rsidRPr="00344D8F">
              <w:rPr>
                <w:b w:val="0"/>
              </w:rPr>
              <w:t xml:space="preserve"> на официальном сайте</w:t>
            </w:r>
          </w:p>
        </w:tc>
      </w:tr>
      <w:tr w:rsidR="00393CA0" w:rsidTr="0043769B">
        <w:tc>
          <w:tcPr>
            <w:tcW w:w="534" w:type="dxa"/>
          </w:tcPr>
          <w:p w:rsidR="00344D8F" w:rsidRPr="008F5A25" w:rsidRDefault="00344D8F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024" w:type="dxa"/>
          </w:tcPr>
          <w:p w:rsidR="00344D8F" w:rsidRPr="00D51BE6" w:rsidRDefault="009E2ACD" w:rsidP="00BA0B00">
            <w:pPr>
              <w:pStyle w:val="42"/>
              <w:shd w:val="clear" w:color="auto" w:fill="auto"/>
              <w:rPr>
                <w:b w:val="0"/>
              </w:rPr>
            </w:pPr>
            <w:r w:rsidRPr="00D51BE6">
              <w:rPr>
                <w:b w:val="0"/>
              </w:rPr>
              <w:t xml:space="preserve">Подготовка и представление доклада об </w:t>
            </w:r>
            <w:proofErr w:type="gramStart"/>
            <w:r w:rsidRPr="00D51BE6">
              <w:rPr>
                <w:b w:val="0"/>
              </w:rPr>
              <w:t>антимонопольном</w:t>
            </w:r>
            <w:proofErr w:type="gramEnd"/>
            <w:r w:rsidRPr="00D51BE6">
              <w:rPr>
                <w:b w:val="0"/>
              </w:rPr>
              <w:t xml:space="preserve"> </w:t>
            </w:r>
            <w:proofErr w:type="spellStart"/>
            <w:r w:rsidRPr="00D51BE6">
              <w:rPr>
                <w:b w:val="0"/>
              </w:rPr>
              <w:t>комплаенсе</w:t>
            </w:r>
            <w:proofErr w:type="spellEnd"/>
            <w:r w:rsidRPr="00D51BE6">
              <w:rPr>
                <w:b w:val="0"/>
              </w:rPr>
              <w:t xml:space="preserve"> </w:t>
            </w:r>
          </w:p>
        </w:tc>
        <w:tc>
          <w:tcPr>
            <w:tcW w:w="2279" w:type="dxa"/>
          </w:tcPr>
          <w:p w:rsidR="00344D8F" w:rsidRPr="00D51BE6" w:rsidRDefault="009E2ACD" w:rsidP="00BA0B00">
            <w:pPr>
              <w:pStyle w:val="42"/>
              <w:shd w:val="clear" w:color="auto" w:fill="auto"/>
              <w:rPr>
                <w:b w:val="0"/>
              </w:rPr>
            </w:pPr>
            <w:r w:rsidRPr="00D51BE6"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344D8F" w:rsidRPr="00D51BE6" w:rsidRDefault="009E2ACD" w:rsidP="00BA0B00">
            <w:pPr>
              <w:pStyle w:val="42"/>
              <w:shd w:val="clear" w:color="auto" w:fill="auto"/>
              <w:rPr>
                <w:b w:val="0"/>
              </w:rPr>
            </w:pPr>
            <w:r w:rsidRPr="00D51BE6">
              <w:rPr>
                <w:b w:val="0"/>
              </w:rPr>
              <w:t>февраль 2027</w:t>
            </w:r>
          </w:p>
        </w:tc>
        <w:tc>
          <w:tcPr>
            <w:tcW w:w="2280" w:type="dxa"/>
          </w:tcPr>
          <w:p w:rsidR="00344D8F" w:rsidRPr="00D51BE6" w:rsidRDefault="00B24E05" w:rsidP="00D51BE6">
            <w:pPr>
              <w:pStyle w:val="42"/>
              <w:shd w:val="clear" w:color="auto" w:fill="auto"/>
              <w:rPr>
                <w:b w:val="0"/>
              </w:rPr>
            </w:pPr>
            <w:r w:rsidRPr="00D51BE6">
              <w:rPr>
                <w:b w:val="0"/>
              </w:rPr>
              <w:t xml:space="preserve">Доклад об оценке эффективности мероприятий касающихся </w:t>
            </w:r>
            <w:r w:rsidR="00D51BE6" w:rsidRPr="00D51BE6">
              <w:rPr>
                <w:b w:val="0"/>
              </w:rPr>
              <w:t>реализации</w:t>
            </w:r>
            <w:r w:rsidRPr="00D51BE6">
              <w:rPr>
                <w:b w:val="0"/>
              </w:rPr>
              <w:t xml:space="preserve"> антимонопольного </w:t>
            </w:r>
            <w:proofErr w:type="spellStart"/>
            <w:r w:rsidRPr="00D51BE6">
              <w:rPr>
                <w:b w:val="0"/>
              </w:rPr>
              <w:t>комплаенса</w:t>
            </w:r>
            <w:proofErr w:type="spellEnd"/>
            <w:r w:rsidRPr="00D51BE6">
              <w:rPr>
                <w:b w:val="0"/>
              </w:rPr>
              <w:t xml:space="preserve"> </w:t>
            </w:r>
            <w:r w:rsidR="00D51BE6" w:rsidRPr="00D51BE6">
              <w:rPr>
                <w:b w:val="0"/>
              </w:rPr>
              <w:t xml:space="preserve">в </w:t>
            </w:r>
            <w:r w:rsidR="00D51BE6" w:rsidRPr="00D51BE6">
              <w:rPr>
                <w:b w:val="0"/>
              </w:rPr>
              <w:t>управлени</w:t>
            </w:r>
            <w:r w:rsidR="00D51BE6" w:rsidRPr="00D51BE6">
              <w:rPr>
                <w:b w:val="0"/>
              </w:rPr>
              <w:t>и</w:t>
            </w:r>
            <w:r w:rsidR="00D51BE6" w:rsidRPr="00D51BE6">
              <w:rPr>
                <w:b w:val="0"/>
              </w:rPr>
              <w:t xml:space="preserve"> дорожного хозяйства и транспорта администрации муниципального образования </w:t>
            </w:r>
            <w:r w:rsidR="00D51BE6" w:rsidRPr="00D51BE6">
              <w:rPr>
                <w:b w:val="0"/>
              </w:rPr>
              <w:lastRenderedPageBreak/>
              <w:t>«Городской округ город Астрахань»</w:t>
            </w:r>
          </w:p>
        </w:tc>
      </w:tr>
      <w:tr w:rsidR="00017710" w:rsidTr="0043769B">
        <w:tc>
          <w:tcPr>
            <w:tcW w:w="534" w:type="dxa"/>
          </w:tcPr>
          <w:p w:rsidR="00231717" w:rsidRDefault="00231717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7. </w:t>
            </w:r>
          </w:p>
        </w:tc>
        <w:tc>
          <w:tcPr>
            <w:tcW w:w="4024" w:type="dxa"/>
          </w:tcPr>
          <w:p w:rsidR="00231717" w:rsidRPr="00D51BE6" w:rsidRDefault="00231717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Анализ изменений в нормативно-правовых актах </w:t>
            </w:r>
            <w:r w:rsidR="001F3E5E">
              <w:rPr>
                <w:b w:val="0"/>
              </w:rPr>
              <w:t xml:space="preserve">регулирующих реализацию мероприятий в рамках </w:t>
            </w:r>
            <w:r w:rsidR="00D47DFA">
              <w:rPr>
                <w:b w:val="0"/>
              </w:rPr>
              <w:t xml:space="preserve">антимонопольного </w:t>
            </w:r>
            <w:proofErr w:type="spellStart"/>
            <w:r w:rsidR="00D47DFA">
              <w:rPr>
                <w:b w:val="0"/>
              </w:rPr>
              <w:t>комплаенса</w:t>
            </w:r>
            <w:proofErr w:type="spellEnd"/>
          </w:p>
        </w:tc>
        <w:tc>
          <w:tcPr>
            <w:tcW w:w="2279" w:type="dxa"/>
          </w:tcPr>
          <w:p w:rsidR="00695C57" w:rsidRPr="003D22A6" w:rsidRDefault="00695C57" w:rsidP="00695C57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Отделы, при реализации полномочий которых возможно возникновение рисков нарушения антимонопольного законодательства.</w:t>
            </w:r>
          </w:p>
          <w:p w:rsidR="00231717" w:rsidRPr="00D51BE6" w:rsidRDefault="00695C57" w:rsidP="00695C57">
            <w:pPr>
              <w:pStyle w:val="42"/>
              <w:shd w:val="clear" w:color="auto" w:fill="auto"/>
              <w:rPr>
                <w:b w:val="0"/>
              </w:rPr>
            </w:pPr>
            <w:r w:rsidRPr="003D22A6">
              <w:rPr>
                <w:b w:val="0"/>
              </w:rPr>
              <w:t>Юридический отдел.</w:t>
            </w:r>
          </w:p>
        </w:tc>
        <w:tc>
          <w:tcPr>
            <w:tcW w:w="2279" w:type="dxa"/>
          </w:tcPr>
          <w:p w:rsidR="00231717" w:rsidRPr="00D51BE6" w:rsidRDefault="00695C57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280" w:type="dxa"/>
          </w:tcPr>
          <w:p w:rsidR="00231717" w:rsidRPr="00D51BE6" w:rsidRDefault="00863295" w:rsidP="00D51BE6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Предупреждение нарушений </w:t>
            </w:r>
            <w:proofErr w:type="gramStart"/>
            <w:r>
              <w:rPr>
                <w:b w:val="0"/>
              </w:rPr>
              <w:t>антимонопольного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комплаенса</w:t>
            </w:r>
            <w:proofErr w:type="spellEnd"/>
          </w:p>
        </w:tc>
      </w:tr>
      <w:tr w:rsidR="00017710" w:rsidTr="0043769B">
        <w:tc>
          <w:tcPr>
            <w:tcW w:w="534" w:type="dxa"/>
          </w:tcPr>
          <w:p w:rsidR="00D51BE6" w:rsidRDefault="00231717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8</w:t>
            </w:r>
            <w:r w:rsidR="00D51BE6">
              <w:rPr>
                <w:b w:val="0"/>
              </w:rPr>
              <w:t xml:space="preserve">. </w:t>
            </w:r>
          </w:p>
        </w:tc>
        <w:tc>
          <w:tcPr>
            <w:tcW w:w="4024" w:type="dxa"/>
          </w:tcPr>
          <w:p w:rsidR="00D51BE6" w:rsidRDefault="00C340BB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Консультирование работников администрации по вопросам, связанным </w:t>
            </w:r>
            <w:proofErr w:type="gramStart"/>
            <w:r>
              <w:rPr>
                <w:b w:val="0"/>
              </w:rPr>
              <w:t>с</w:t>
            </w:r>
            <w:proofErr w:type="gramEnd"/>
            <w:r>
              <w:rPr>
                <w:b w:val="0"/>
              </w:rPr>
              <w:t xml:space="preserve"> антимонопольным </w:t>
            </w:r>
            <w:proofErr w:type="spellStart"/>
            <w:r>
              <w:rPr>
                <w:b w:val="0"/>
              </w:rPr>
              <w:t>комплаенсом</w:t>
            </w:r>
            <w:proofErr w:type="spellEnd"/>
          </w:p>
        </w:tc>
        <w:tc>
          <w:tcPr>
            <w:tcW w:w="2279" w:type="dxa"/>
          </w:tcPr>
          <w:p w:rsidR="00D51BE6" w:rsidRPr="0029355D" w:rsidRDefault="00C340BB" w:rsidP="00BA0B00">
            <w:pPr>
              <w:pStyle w:val="42"/>
              <w:shd w:val="clear" w:color="auto" w:fill="auto"/>
              <w:rPr>
                <w:b w:val="0"/>
              </w:rPr>
            </w:pPr>
            <w:r w:rsidRPr="0029355D"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D51BE6" w:rsidRPr="0029355D" w:rsidRDefault="00C340BB" w:rsidP="00BA0B00">
            <w:pPr>
              <w:pStyle w:val="42"/>
              <w:shd w:val="clear" w:color="auto" w:fill="auto"/>
              <w:rPr>
                <w:b w:val="0"/>
              </w:rPr>
            </w:pPr>
            <w:proofErr w:type="spellStart"/>
            <w:r w:rsidRPr="0029355D">
              <w:rPr>
                <w:b w:val="0"/>
              </w:rPr>
              <w:t>Простоянно</w:t>
            </w:r>
            <w:proofErr w:type="spellEnd"/>
          </w:p>
        </w:tc>
        <w:tc>
          <w:tcPr>
            <w:tcW w:w="2280" w:type="dxa"/>
          </w:tcPr>
          <w:p w:rsidR="00D51BE6" w:rsidRDefault="0029355D" w:rsidP="0029355D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Профилактика нарушений антимонопольного законодательства в деятельности </w:t>
            </w:r>
            <w:r w:rsidRPr="00D51BE6">
              <w:rPr>
                <w:b w:val="0"/>
              </w:rPr>
              <w:t>управлени</w:t>
            </w:r>
            <w:r>
              <w:rPr>
                <w:b w:val="0"/>
              </w:rPr>
              <w:t>я</w:t>
            </w:r>
            <w:r w:rsidRPr="00D51BE6">
              <w:rPr>
                <w:b w:val="0"/>
              </w:rPr>
              <w:t xml:space="preserve"> дорожного хозяйства и транспорта администрации муниципального образования «Городской округ город Астрахань»</w:t>
            </w:r>
          </w:p>
        </w:tc>
      </w:tr>
      <w:tr w:rsidR="00017710" w:rsidTr="0043769B">
        <w:tc>
          <w:tcPr>
            <w:tcW w:w="534" w:type="dxa"/>
          </w:tcPr>
          <w:p w:rsidR="00863295" w:rsidRDefault="00863295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9. </w:t>
            </w:r>
          </w:p>
        </w:tc>
        <w:tc>
          <w:tcPr>
            <w:tcW w:w="4024" w:type="dxa"/>
          </w:tcPr>
          <w:p w:rsidR="00863295" w:rsidRDefault="009733DF" w:rsidP="00757E14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Сбор замечаний и предложений по вопросам реализации </w:t>
            </w:r>
            <w:proofErr w:type="gramStart"/>
            <w:r>
              <w:rPr>
                <w:b w:val="0"/>
              </w:rPr>
              <w:t>антимонопольного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комплаенса</w:t>
            </w:r>
            <w:proofErr w:type="spellEnd"/>
            <w:r>
              <w:rPr>
                <w:b w:val="0"/>
              </w:rPr>
              <w:t xml:space="preserve">. Анализ </w:t>
            </w:r>
            <w:r w:rsidR="00393CA0">
              <w:rPr>
                <w:b w:val="0"/>
              </w:rPr>
              <w:t xml:space="preserve">и </w:t>
            </w:r>
            <w:r w:rsidR="00757E14">
              <w:rPr>
                <w:b w:val="0"/>
              </w:rPr>
              <w:t>подготовка ответов</w:t>
            </w:r>
            <w:r w:rsidR="00393CA0">
              <w:rPr>
                <w:b w:val="0"/>
              </w:rPr>
              <w:t xml:space="preserve"> на </w:t>
            </w:r>
            <w:r>
              <w:rPr>
                <w:b w:val="0"/>
              </w:rPr>
              <w:t>поступающ</w:t>
            </w:r>
            <w:r w:rsidR="00757E14">
              <w:rPr>
                <w:b w:val="0"/>
              </w:rPr>
              <w:t>ую</w:t>
            </w:r>
            <w:r>
              <w:rPr>
                <w:b w:val="0"/>
              </w:rPr>
              <w:t xml:space="preserve"> информаци</w:t>
            </w:r>
            <w:r w:rsidR="00757E14">
              <w:rPr>
                <w:b w:val="0"/>
              </w:rPr>
              <w:t>ю</w:t>
            </w:r>
            <w:r w:rsidR="00897742">
              <w:rPr>
                <w:b w:val="0"/>
              </w:rPr>
              <w:t xml:space="preserve">. </w:t>
            </w:r>
          </w:p>
        </w:tc>
        <w:tc>
          <w:tcPr>
            <w:tcW w:w="2279" w:type="dxa"/>
          </w:tcPr>
          <w:p w:rsidR="00863295" w:rsidRPr="0029355D" w:rsidRDefault="00757E14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Юридический отдел</w:t>
            </w:r>
          </w:p>
        </w:tc>
        <w:tc>
          <w:tcPr>
            <w:tcW w:w="2279" w:type="dxa"/>
          </w:tcPr>
          <w:p w:rsidR="00863295" w:rsidRPr="0029355D" w:rsidRDefault="00757E14" w:rsidP="00BA0B0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280" w:type="dxa"/>
          </w:tcPr>
          <w:p w:rsidR="00863295" w:rsidRDefault="00017710" w:rsidP="00017710">
            <w:pPr>
              <w:pStyle w:val="42"/>
              <w:shd w:val="clear" w:color="auto" w:fill="auto"/>
              <w:rPr>
                <w:b w:val="0"/>
              </w:rPr>
            </w:pPr>
            <w:r>
              <w:rPr>
                <w:b w:val="0"/>
              </w:rPr>
              <w:t xml:space="preserve">Повышение </w:t>
            </w:r>
            <w:r w:rsidRPr="00D51BE6">
              <w:rPr>
                <w:b w:val="0"/>
              </w:rPr>
              <w:t xml:space="preserve">эффективности </w:t>
            </w:r>
            <w:bookmarkStart w:id="0" w:name="_GoBack"/>
            <w:bookmarkEnd w:id="0"/>
            <w:r w:rsidRPr="00D51BE6">
              <w:rPr>
                <w:b w:val="0"/>
              </w:rPr>
              <w:t xml:space="preserve">реализации антимонопольного </w:t>
            </w:r>
            <w:proofErr w:type="spellStart"/>
            <w:r w:rsidRPr="00D51BE6">
              <w:rPr>
                <w:b w:val="0"/>
              </w:rPr>
              <w:t>комплаенса</w:t>
            </w:r>
            <w:proofErr w:type="spellEnd"/>
            <w:r w:rsidRPr="00D51BE6">
              <w:rPr>
                <w:b w:val="0"/>
              </w:rPr>
              <w:t xml:space="preserve"> в управлении дорожного хозяйства и транспорта администрации муниципального образования «Городской округ город Астрахань»</w:t>
            </w:r>
          </w:p>
        </w:tc>
      </w:tr>
    </w:tbl>
    <w:p w:rsidR="00BA0B00" w:rsidRDefault="00BA0B00" w:rsidP="00BA0B00">
      <w:pPr>
        <w:rPr>
          <w:sz w:val="2"/>
          <w:szCs w:val="2"/>
        </w:rPr>
      </w:pPr>
    </w:p>
    <w:p w:rsidR="00F629D0" w:rsidRDefault="00F629D0"/>
    <w:sectPr w:rsidR="00F629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3B86"/>
    <w:multiLevelType w:val="multilevel"/>
    <w:tmpl w:val="6CC08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44"/>
    <w:rsid w:val="00017710"/>
    <w:rsid w:val="00073D29"/>
    <w:rsid w:val="00087848"/>
    <w:rsid w:val="00097CF7"/>
    <w:rsid w:val="000D78F9"/>
    <w:rsid w:val="00101CB3"/>
    <w:rsid w:val="00182C44"/>
    <w:rsid w:val="001F3E5E"/>
    <w:rsid w:val="00231717"/>
    <w:rsid w:val="00274676"/>
    <w:rsid w:val="0029355D"/>
    <w:rsid w:val="002D07BE"/>
    <w:rsid w:val="002E266A"/>
    <w:rsid w:val="00322FA6"/>
    <w:rsid w:val="00344D8F"/>
    <w:rsid w:val="003457DE"/>
    <w:rsid w:val="00393CA0"/>
    <w:rsid w:val="003A390A"/>
    <w:rsid w:val="003D22A6"/>
    <w:rsid w:val="0043769B"/>
    <w:rsid w:val="0045647B"/>
    <w:rsid w:val="004D0E8B"/>
    <w:rsid w:val="004F2C5F"/>
    <w:rsid w:val="00536205"/>
    <w:rsid w:val="00563FD5"/>
    <w:rsid w:val="00571594"/>
    <w:rsid w:val="005E4E37"/>
    <w:rsid w:val="00695C57"/>
    <w:rsid w:val="006B49A2"/>
    <w:rsid w:val="00736870"/>
    <w:rsid w:val="00757E14"/>
    <w:rsid w:val="00841666"/>
    <w:rsid w:val="00863295"/>
    <w:rsid w:val="00897742"/>
    <w:rsid w:val="008A6DB1"/>
    <w:rsid w:val="008D30F6"/>
    <w:rsid w:val="008F5A25"/>
    <w:rsid w:val="00906D01"/>
    <w:rsid w:val="00926F03"/>
    <w:rsid w:val="009733DF"/>
    <w:rsid w:val="009E2ACD"/>
    <w:rsid w:val="00A23320"/>
    <w:rsid w:val="00A32DAE"/>
    <w:rsid w:val="00A960F7"/>
    <w:rsid w:val="00AC4165"/>
    <w:rsid w:val="00AD1CEF"/>
    <w:rsid w:val="00B00ACE"/>
    <w:rsid w:val="00B24E05"/>
    <w:rsid w:val="00BA0B00"/>
    <w:rsid w:val="00BB2C3C"/>
    <w:rsid w:val="00BF3BF0"/>
    <w:rsid w:val="00BF7B29"/>
    <w:rsid w:val="00C340BB"/>
    <w:rsid w:val="00CE3C9C"/>
    <w:rsid w:val="00D25395"/>
    <w:rsid w:val="00D47DFA"/>
    <w:rsid w:val="00D51BE6"/>
    <w:rsid w:val="00D55849"/>
    <w:rsid w:val="00DB13FD"/>
    <w:rsid w:val="00E1657A"/>
    <w:rsid w:val="00E510C9"/>
    <w:rsid w:val="00EA0FC6"/>
    <w:rsid w:val="00EA521A"/>
    <w:rsid w:val="00EA7739"/>
    <w:rsid w:val="00EE700D"/>
    <w:rsid w:val="00F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B0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A0B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Consolas16pt-1pt">
    <w:name w:val="Основной текст (4) + Consolas;16 pt;Полужирный;Курсив;Интервал -1 pt"/>
    <w:basedOn w:val="4"/>
    <w:rsid w:val="00BA0B00"/>
    <w:rPr>
      <w:rFonts w:ascii="Consolas" w:eastAsia="Consolas" w:hAnsi="Consolas" w:cs="Consolas"/>
      <w:b/>
      <w:bCs/>
      <w:i/>
      <w:iCs/>
      <w:color w:val="000000"/>
      <w:spacing w:val="-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BA0B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0B00"/>
    <w:rPr>
      <w:rFonts w:ascii="Constantia" w:eastAsia="Constantia" w:hAnsi="Constantia" w:cs="Constantia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rsid w:val="00BA0B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BA0B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sid w:val="00BA0B00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3115pt">
    <w:name w:val="Заголовок №3 + 11;5 pt"/>
    <w:basedOn w:val="3"/>
    <w:rsid w:val="00BA0B0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rialNarrow5pt">
    <w:name w:val="Основной текст (2) + Arial Narrow;5 pt;Курсив"/>
    <w:basedOn w:val="2"/>
    <w:rsid w:val="00BA0B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BA0B00"/>
    <w:rPr>
      <w:rFonts w:ascii="Consolas" w:eastAsia="Consolas" w:hAnsi="Consolas" w:cs="Consolas"/>
      <w:b/>
      <w:bCs/>
      <w:i/>
      <w:iCs/>
      <w:spacing w:val="-30"/>
      <w:sz w:val="32"/>
      <w:szCs w:val="32"/>
      <w:shd w:val="clear" w:color="auto" w:fill="FFFFFF"/>
    </w:rPr>
  </w:style>
  <w:style w:type="character" w:customStyle="1" w:styleId="9TimesNewRoman14pt0pt">
    <w:name w:val="Основной текст (9) + Times New Roman;14 pt;Не полужирный;Не курсив;Интервал 0 pt"/>
    <w:basedOn w:val="9"/>
    <w:rsid w:val="00BA0B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A0B00"/>
    <w:rPr>
      <w:rFonts w:ascii="Constantia" w:eastAsia="Constantia" w:hAnsi="Constantia" w:cs="Constantia"/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0">
    <w:name w:val="Основной текст (11)"/>
    <w:basedOn w:val="11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A0B00"/>
    <w:rPr>
      <w:rFonts w:ascii="Arial Narrow" w:eastAsia="Arial Narrow" w:hAnsi="Arial Narrow" w:cs="Arial Narrow"/>
      <w:b/>
      <w:bCs/>
      <w:sz w:val="13"/>
      <w:szCs w:val="13"/>
      <w:shd w:val="clear" w:color="auto" w:fill="FFFFFF"/>
    </w:rPr>
  </w:style>
  <w:style w:type="character" w:customStyle="1" w:styleId="1211pt90">
    <w:name w:val="Основной текст (12) + 11 pt;Не полужирный;Масштаб 90%"/>
    <w:basedOn w:val="12"/>
    <w:rsid w:val="00BA0B00"/>
    <w:rPr>
      <w:rFonts w:ascii="Arial Narrow" w:eastAsia="Arial Narrow" w:hAnsi="Arial Narrow" w:cs="Arial Narrow"/>
      <w:b/>
      <w:bCs/>
      <w:color w:val="000000"/>
      <w:spacing w:val="0"/>
      <w:w w:val="9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A0B00"/>
    <w:pPr>
      <w:shd w:val="clear" w:color="auto" w:fill="FFFFFF"/>
      <w:spacing w:before="1200" w:after="60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2">
    <w:name w:val="Заголовок №4"/>
    <w:basedOn w:val="a"/>
    <w:link w:val="41"/>
    <w:rsid w:val="00BA0B00"/>
    <w:pPr>
      <w:shd w:val="clear" w:color="auto" w:fill="FFFFFF"/>
      <w:spacing w:line="370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BA0B00"/>
    <w:pPr>
      <w:shd w:val="clear" w:color="auto" w:fill="FFFFFF"/>
      <w:spacing w:line="0" w:lineRule="atLeast"/>
    </w:pPr>
    <w:rPr>
      <w:rFonts w:ascii="Constantia" w:eastAsia="Constantia" w:hAnsi="Constantia" w:cs="Constantia"/>
      <w:color w:val="auto"/>
      <w:sz w:val="23"/>
      <w:szCs w:val="23"/>
      <w:lang w:eastAsia="en-US" w:bidi="ar-SA"/>
    </w:rPr>
  </w:style>
  <w:style w:type="paragraph" w:customStyle="1" w:styleId="30">
    <w:name w:val="Заголовок №3"/>
    <w:basedOn w:val="a"/>
    <w:link w:val="3"/>
    <w:rsid w:val="00BA0B00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90">
    <w:name w:val="Основной текст (9)"/>
    <w:basedOn w:val="a"/>
    <w:link w:val="9"/>
    <w:rsid w:val="00BA0B00"/>
    <w:pPr>
      <w:shd w:val="clear" w:color="auto" w:fill="FFFFFF"/>
      <w:spacing w:after="720" w:line="0" w:lineRule="atLeast"/>
    </w:pPr>
    <w:rPr>
      <w:rFonts w:ascii="Consolas" w:eastAsia="Consolas" w:hAnsi="Consolas" w:cs="Consolas"/>
      <w:b/>
      <w:bCs/>
      <w:i/>
      <w:iCs/>
      <w:color w:val="auto"/>
      <w:spacing w:val="-30"/>
      <w:sz w:val="32"/>
      <w:szCs w:val="32"/>
      <w:lang w:eastAsia="en-US" w:bidi="ar-SA"/>
    </w:rPr>
  </w:style>
  <w:style w:type="paragraph" w:customStyle="1" w:styleId="100">
    <w:name w:val="Основной текст (10)"/>
    <w:basedOn w:val="a"/>
    <w:link w:val="10"/>
    <w:rsid w:val="00BA0B00"/>
    <w:pPr>
      <w:shd w:val="clear" w:color="auto" w:fill="FFFFFF"/>
      <w:spacing w:line="0" w:lineRule="atLeast"/>
    </w:pPr>
    <w:rPr>
      <w:rFonts w:ascii="Constantia" w:eastAsia="Constantia" w:hAnsi="Constantia" w:cs="Constantia"/>
      <w:color w:val="auto"/>
      <w:sz w:val="23"/>
      <w:szCs w:val="23"/>
      <w:lang w:eastAsia="en-US" w:bidi="ar-SA"/>
    </w:rPr>
  </w:style>
  <w:style w:type="paragraph" w:customStyle="1" w:styleId="120">
    <w:name w:val="Основной текст (12)"/>
    <w:basedOn w:val="a"/>
    <w:link w:val="12"/>
    <w:rsid w:val="00BA0B0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13"/>
      <w:szCs w:val="13"/>
      <w:lang w:eastAsia="en-US" w:bidi="ar-SA"/>
    </w:rPr>
  </w:style>
  <w:style w:type="table" w:styleId="a3">
    <w:name w:val="Table Grid"/>
    <w:basedOn w:val="a1"/>
    <w:uiPriority w:val="59"/>
    <w:rsid w:val="00EE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0B0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A0B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Consolas16pt-1pt">
    <w:name w:val="Основной текст (4) + Consolas;16 pt;Полужирный;Курсив;Интервал -1 pt"/>
    <w:basedOn w:val="4"/>
    <w:rsid w:val="00BA0B00"/>
    <w:rPr>
      <w:rFonts w:ascii="Consolas" w:eastAsia="Consolas" w:hAnsi="Consolas" w:cs="Consolas"/>
      <w:b/>
      <w:bCs/>
      <w:i/>
      <w:iCs/>
      <w:color w:val="000000"/>
      <w:spacing w:val="-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BA0B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A0B00"/>
    <w:rPr>
      <w:rFonts w:ascii="Constantia" w:eastAsia="Constantia" w:hAnsi="Constantia" w:cs="Constantia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rsid w:val="00BA0B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BA0B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sid w:val="00BA0B00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3115pt">
    <w:name w:val="Заголовок №3 + 11;5 pt"/>
    <w:basedOn w:val="3"/>
    <w:rsid w:val="00BA0B0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rialNarrow5pt">
    <w:name w:val="Основной текст (2) + Arial Narrow;5 pt;Курсив"/>
    <w:basedOn w:val="2"/>
    <w:rsid w:val="00BA0B0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BA0B00"/>
    <w:rPr>
      <w:rFonts w:ascii="Consolas" w:eastAsia="Consolas" w:hAnsi="Consolas" w:cs="Consolas"/>
      <w:b/>
      <w:bCs/>
      <w:i/>
      <w:iCs/>
      <w:spacing w:val="-30"/>
      <w:sz w:val="32"/>
      <w:szCs w:val="32"/>
      <w:shd w:val="clear" w:color="auto" w:fill="FFFFFF"/>
    </w:rPr>
  </w:style>
  <w:style w:type="character" w:customStyle="1" w:styleId="9TimesNewRoman14pt0pt">
    <w:name w:val="Основной текст (9) + Times New Roman;14 pt;Не полужирный;Не курсив;Интервал 0 pt"/>
    <w:basedOn w:val="9"/>
    <w:rsid w:val="00BA0B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A0B00"/>
    <w:rPr>
      <w:rFonts w:ascii="Constantia" w:eastAsia="Constantia" w:hAnsi="Constantia" w:cs="Constantia"/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0">
    <w:name w:val="Основной текст (11)"/>
    <w:basedOn w:val="11"/>
    <w:rsid w:val="00BA0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A0B00"/>
    <w:rPr>
      <w:rFonts w:ascii="Arial Narrow" w:eastAsia="Arial Narrow" w:hAnsi="Arial Narrow" w:cs="Arial Narrow"/>
      <w:b/>
      <w:bCs/>
      <w:sz w:val="13"/>
      <w:szCs w:val="13"/>
      <w:shd w:val="clear" w:color="auto" w:fill="FFFFFF"/>
    </w:rPr>
  </w:style>
  <w:style w:type="character" w:customStyle="1" w:styleId="1211pt90">
    <w:name w:val="Основной текст (12) + 11 pt;Не полужирный;Масштаб 90%"/>
    <w:basedOn w:val="12"/>
    <w:rsid w:val="00BA0B00"/>
    <w:rPr>
      <w:rFonts w:ascii="Arial Narrow" w:eastAsia="Arial Narrow" w:hAnsi="Arial Narrow" w:cs="Arial Narrow"/>
      <w:b/>
      <w:bCs/>
      <w:color w:val="000000"/>
      <w:spacing w:val="0"/>
      <w:w w:val="9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A0B00"/>
    <w:pPr>
      <w:shd w:val="clear" w:color="auto" w:fill="FFFFFF"/>
      <w:spacing w:before="1200" w:after="600"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2">
    <w:name w:val="Заголовок №4"/>
    <w:basedOn w:val="a"/>
    <w:link w:val="41"/>
    <w:rsid w:val="00BA0B00"/>
    <w:pPr>
      <w:shd w:val="clear" w:color="auto" w:fill="FFFFFF"/>
      <w:spacing w:line="370" w:lineRule="exac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BA0B00"/>
    <w:pPr>
      <w:shd w:val="clear" w:color="auto" w:fill="FFFFFF"/>
      <w:spacing w:line="0" w:lineRule="atLeast"/>
    </w:pPr>
    <w:rPr>
      <w:rFonts w:ascii="Constantia" w:eastAsia="Constantia" w:hAnsi="Constantia" w:cs="Constantia"/>
      <w:color w:val="auto"/>
      <w:sz w:val="23"/>
      <w:szCs w:val="23"/>
      <w:lang w:eastAsia="en-US" w:bidi="ar-SA"/>
    </w:rPr>
  </w:style>
  <w:style w:type="paragraph" w:customStyle="1" w:styleId="30">
    <w:name w:val="Заголовок №3"/>
    <w:basedOn w:val="a"/>
    <w:link w:val="3"/>
    <w:rsid w:val="00BA0B00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90">
    <w:name w:val="Основной текст (9)"/>
    <w:basedOn w:val="a"/>
    <w:link w:val="9"/>
    <w:rsid w:val="00BA0B00"/>
    <w:pPr>
      <w:shd w:val="clear" w:color="auto" w:fill="FFFFFF"/>
      <w:spacing w:after="720" w:line="0" w:lineRule="atLeast"/>
    </w:pPr>
    <w:rPr>
      <w:rFonts w:ascii="Consolas" w:eastAsia="Consolas" w:hAnsi="Consolas" w:cs="Consolas"/>
      <w:b/>
      <w:bCs/>
      <w:i/>
      <w:iCs/>
      <w:color w:val="auto"/>
      <w:spacing w:val="-30"/>
      <w:sz w:val="32"/>
      <w:szCs w:val="32"/>
      <w:lang w:eastAsia="en-US" w:bidi="ar-SA"/>
    </w:rPr>
  </w:style>
  <w:style w:type="paragraph" w:customStyle="1" w:styleId="100">
    <w:name w:val="Основной текст (10)"/>
    <w:basedOn w:val="a"/>
    <w:link w:val="10"/>
    <w:rsid w:val="00BA0B00"/>
    <w:pPr>
      <w:shd w:val="clear" w:color="auto" w:fill="FFFFFF"/>
      <w:spacing w:line="0" w:lineRule="atLeast"/>
    </w:pPr>
    <w:rPr>
      <w:rFonts w:ascii="Constantia" w:eastAsia="Constantia" w:hAnsi="Constantia" w:cs="Constantia"/>
      <w:color w:val="auto"/>
      <w:sz w:val="23"/>
      <w:szCs w:val="23"/>
      <w:lang w:eastAsia="en-US" w:bidi="ar-SA"/>
    </w:rPr>
  </w:style>
  <w:style w:type="paragraph" w:customStyle="1" w:styleId="120">
    <w:name w:val="Основной текст (12)"/>
    <w:basedOn w:val="a"/>
    <w:link w:val="12"/>
    <w:rsid w:val="00BA0B0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z w:val="13"/>
      <w:szCs w:val="13"/>
      <w:lang w:eastAsia="en-US" w:bidi="ar-SA"/>
    </w:rPr>
  </w:style>
  <w:style w:type="table" w:styleId="a3">
    <w:name w:val="Table Grid"/>
    <w:basedOn w:val="a1"/>
    <w:uiPriority w:val="59"/>
    <w:rsid w:val="00EE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2026-05-22T10:48:00Z</dcterms:created>
  <dcterms:modified xsi:type="dcterms:W3CDTF">2026-05-25T05:31:00Z</dcterms:modified>
</cp:coreProperties>
</file>