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93D" w:rsidRDefault="00AE493D" w:rsidP="00AE493D">
      <w:pPr>
        <w:autoSpaceDE w:val="0"/>
        <w:autoSpaceDN w:val="0"/>
        <w:adjustRightInd w:val="0"/>
        <w:jc w:val="center"/>
        <w:rPr>
          <w:rFonts w:cs="Times New Roman"/>
          <w:b/>
          <w:sz w:val="26"/>
          <w:szCs w:val="26"/>
        </w:rPr>
      </w:pPr>
      <w:bookmarkStart w:id="0" w:name="_GoBack"/>
      <w:r w:rsidRPr="008C66E0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8C66E0">
        <w:rPr>
          <w:rFonts w:cs="Times New Roman"/>
          <w:b/>
          <w:sz w:val="26"/>
          <w:szCs w:val="26"/>
        </w:rPr>
        <w:t>городского  мероприятия</w:t>
      </w:r>
      <w:proofErr w:type="gramEnd"/>
      <w:r w:rsidRPr="008C66E0">
        <w:rPr>
          <w:rFonts w:cs="Times New Roman"/>
          <w:b/>
          <w:sz w:val="26"/>
          <w:szCs w:val="26"/>
        </w:rPr>
        <w:t xml:space="preserve">  по организации розничных продаж, отдыха и досуга горожан управлением торговли и предпринимательства администрации му</w:t>
      </w:r>
      <w:r>
        <w:rPr>
          <w:rFonts w:cs="Times New Roman"/>
          <w:b/>
          <w:sz w:val="26"/>
          <w:szCs w:val="26"/>
        </w:rPr>
        <w:t xml:space="preserve">ниципального образования </w:t>
      </w:r>
    </w:p>
    <w:p w:rsidR="00AE493D" w:rsidRPr="008C66E0" w:rsidRDefault="00AE493D" w:rsidP="00AE493D">
      <w:pPr>
        <w:autoSpaceDE w:val="0"/>
        <w:autoSpaceDN w:val="0"/>
        <w:adjustRightInd w:val="0"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«Город </w:t>
      </w:r>
      <w:r w:rsidRPr="008C66E0">
        <w:rPr>
          <w:rFonts w:cs="Times New Roman"/>
          <w:b/>
          <w:sz w:val="26"/>
          <w:szCs w:val="26"/>
        </w:rPr>
        <w:t>Астрахань»</w:t>
      </w:r>
    </w:p>
    <w:p w:rsidR="00AE493D" w:rsidRPr="008C66E0" w:rsidRDefault="00AE493D" w:rsidP="00AE493D">
      <w:pPr>
        <w:autoSpaceDE w:val="0"/>
        <w:autoSpaceDN w:val="0"/>
        <w:adjustRightInd w:val="0"/>
        <w:jc w:val="center"/>
        <w:rPr>
          <w:rFonts w:cs="Times New Roman"/>
          <w:b/>
          <w:sz w:val="26"/>
          <w:szCs w:val="26"/>
        </w:rPr>
      </w:pPr>
      <w:r w:rsidRPr="008C66E0">
        <w:rPr>
          <w:rFonts w:cs="Times New Roman"/>
          <w:b/>
          <w:sz w:val="26"/>
          <w:szCs w:val="26"/>
        </w:rPr>
        <w:t xml:space="preserve">во время проведения Майских </w:t>
      </w:r>
      <w:proofErr w:type="gramStart"/>
      <w:r w:rsidRPr="008C66E0">
        <w:rPr>
          <w:rFonts w:cs="Times New Roman"/>
          <w:b/>
          <w:sz w:val="26"/>
          <w:szCs w:val="26"/>
        </w:rPr>
        <w:t>праздничных  мероприятий</w:t>
      </w:r>
      <w:proofErr w:type="gramEnd"/>
    </w:p>
    <w:p w:rsidR="00AE493D" w:rsidRPr="008C66E0" w:rsidRDefault="00AE493D" w:rsidP="00AE493D">
      <w:pPr>
        <w:autoSpaceDE w:val="0"/>
        <w:autoSpaceDN w:val="0"/>
        <w:adjustRightInd w:val="0"/>
        <w:jc w:val="center"/>
        <w:rPr>
          <w:rFonts w:cs="Times New Roman"/>
          <w:b/>
          <w:sz w:val="26"/>
          <w:szCs w:val="26"/>
        </w:rPr>
      </w:pPr>
      <w:r w:rsidRPr="008C66E0">
        <w:rPr>
          <w:rFonts w:cs="Times New Roman"/>
          <w:b/>
          <w:sz w:val="26"/>
          <w:szCs w:val="26"/>
        </w:rPr>
        <w:t>на территории муниципального образования «Город Астрахань»</w:t>
      </w:r>
      <w:bookmarkEnd w:id="0"/>
    </w:p>
    <w:tbl>
      <w:tblPr>
        <w:tblStyle w:val="a3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83"/>
        <w:gridCol w:w="1168"/>
        <w:gridCol w:w="1526"/>
        <w:gridCol w:w="4536"/>
        <w:gridCol w:w="851"/>
        <w:gridCol w:w="2268"/>
      </w:tblGrid>
      <w:tr w:rsidR="00AE493D" w:rsidRPr="008C66E0" w:rsidTr="00026BC3">
        <w:tc>
          <w:tcPr>
            <w:tcW w:w="283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ind w:left="-108" w:firstLine="108"/>
              <w:jc w:val="center"/>
              <w:rPr>
                <w:rFonts w:cs="Times New Roman"/>
              </w:rPr>
            </w:pPr>
            <w:r w:rsidRPr="001662FD">
              <w:rPr>
                <w:rFonts w:cs="Times New Roman"/>
              </w:rPr>
              <w:t>№</w:t>
            </w:r>
          </w:p>
        </w:tc>
        <w:tc>
          <w:tcPr>
            <w:tcW w:w="1168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1662FD">
              <w:rPr>
                <w:rFonts w:cs="Times New Roman"/>
              </w:rPr>
              <w:t>Место проведения</w:t>
            </w:r>
          </w:p>
        </w:tc>
        <w:tc>
          <w:tcPr>
            <w:tcW w:w="1526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Название мероприятия</w:t>
            </w:r>
          </w:p>
        </w:tc>
        <w:tc>
          <w:tcPr>
            <w:tcW w:w="4536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Количество торговых мест</w:t>
            </w:r>
          </w:p>
        </w:tc>
        <w:tc>
          <w:tcPr>
            <w:tcW w:w="851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Период проведения</w:t>
            </w:r>
          </w:p>
        </w:tc>
        <w:tc>
          <w:tcPr>
            <w:tcW w:w="2268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Ответственные</w:t>
            </w:r>
          </w:p>
        </w:tc>
      </w:tr>
      <w:tr w:rsidR="00AE493D" w:rsidRPr="008C66E0" w:rsidTr="00026BC3">
        <w:tc>
          <w:tcPr>
            <w:tcW w:w="283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1662FD">
              <w:rPr>
                <w:rFonts w:cs="Times New Roman"/>
              </w:rPr>
              <w:t>1</w:t>
            </w:r>
          </w:p>
        </w:tc>
        <w:tc>
          <w:tcPr>
            <w:tcW w:w="1168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1662FD">
              <w:rPr>
                <w:rFonts w:cs="Times New Roman"/>
              </w:rPr>
              <w:t>Кировский р-н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1662FD">
              <w:rPr>
                <w:rFonts w:cs="Times New Roman"/>
              </w:rPr>
              <w:t>Наб. реки Волги</w:t>
            </w:r>
          </w:p>
        </w:tc>
        <w:tc>
          <w:tcPr>
            <w:tcW w:w="1526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Организация розничных продаж, отдыха и досуга горожан во время проведения Майских праздничных мероприятий 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</w:p>
        </w:tc>
        <w:tc>
          <w:tcPr>
            <w:tcW w:w="4536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proofErr w:type="gramStart"/>
            <w:r w:rsidRPr="001662FD">
              <w:rPr>
                <w:rFonts w:cs="Times New Roman"/>
              </w:rPr>
              <w:t>Реализация  игрушек</w:t>
            </w:r>
            <w:proofErr w:type="gramEnd"/>
            <w:r w:rsidRPr="001662FD">
              <w:rPr>
                <w:rFonts w:cs="Times New Roman"/>
              </w:rPr>
              <w:t xml:space="preserve">, воздушных шаров – 2ед.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(тележка):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- Наб. реки Волги (напротив детской площадки),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- Наб. реки Волги (р-н </w:t>
            </w:r>
            <w:proofErr w:type="gramStart"/>
            <w:r w:rsidRPr="001662FD">
              <w:rPr>
                <w:rFonts w:cs="Times New Roman"/>
              </w:rPr>
              <w:t>Петровского  фонтана</w:t>
            </w:r>
            <w:proofErr w:type="gramEnd"/>
            <w:r w:rsidRPr="001662FD">
              <w:rPr>
                <w:rFonts w:cs="Times New Roman"/>
              </w:rPr>
              <w:t xml:space="preserve">);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proofErr w:type="gramStart"/>
            <w:r w:rsidRPr="001662FD">
              <w:rPr>
                <w:rFonts w:cs="Times New Roman"/>
              </w:rPr>
              <w:t>Реализация  попкорна</w:t>
            </w:r>
            <w:proofErr w:type="gramEnd"/>
            <w:r w:rsidRPr="001662FD">
              <w:rPr>
                <w:rFonts w:cs="Times New Roman"/>
              </w:rPr>
              <w:t xml:space="preserve">, сладкой ваты, карамели – 2ед. (тележка):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- Наб. реки Волги (напротив детской площадки),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- Наб. реки Волги (р-н Петровского фонтана);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Реализация мороженого, прохладительных напитков – 2 ед. (павильон, киоск):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- Наб. реки Волги (напротив здания по ул. А. Сергеева, 5),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- Наб. реки Волги (напротив детской площадки);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Реализация мучных, кулинарных и кондитерских изделий, прохладительных напитков – 1ед. (автолавка):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- Наб. реки Волги (напротив скульптурной композиции «Дама с собачкой»;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Реализация кваса – 2ед. (квасной аппарат):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- Наб. реки Волги (район </w:t>
            </w:r>
            <w:proofErr w:type="spellStart"/>
            <w:r w:rsidRPr="001662FD">
              <w:rPr>
                <w:rFonts w:cs="Times New Roman"/>
              </w:rPr>
              <w:t>ЗАГСа</w:t>
            </w:r>
            <w:proofErr w:type="spellEnd"/>
            <w:r w:rsidRPr="001662FD">
              <w:rPr>
                <w:rFonts w:cs="Times New Roman"/>
              </w:rPr>
              <w:t>)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 - Наб. реки Волги (район скульптурной композиции «Золотая рыбка»);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>Реализация сувенирной продукции – 2ед. (стеллаж):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 - Наб. реки Волги (в р-не причала №4)</w:t>
            </w:r>
          </w:p>
        </w:tc>
        <w:tc>
          <w:tcPr>
            <w:tcW w:w="851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 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с 29 апреля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по 14 мая 2017г. </w:t>
            </w:r>
          </w:p>
        </w:tc>
        <w:tc>
          <w:tcPr>
            <w:tcW w:w="2268" w:type="dxa"/>
          </w:tcPr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62FD">
              <w:rPr>
                <w:rFonts w:cs="Times New Roman"/>
              </w:rPr>
              <w:t xml:space="preserve">Администрация района, </w:t>
            </w:r>
          </w:p>
          <w:p w:rsidR="00AE493D" w:rsidRPr="001662FD" w:rsidRDefault="00AE493D" w:rsidP="00026BC3">
            <w:pPr>
              <w:autoSpaceDE w:val="0"/>
              <w:autoSpaceDN w:val="0"/>
              <w:adjustRightInd w:val="0"/>
              <w:jc w:val="both"/>
              <w:rPr>
                <w:rFonts w:cs="Times New Roman"/>
                <w:u w:val="single"/>
              </w:rPr>
            </w:pPr>
            <w:r w:rsidRPr="001662FD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253F58" w:rsidRDefault="00253F58"/>
    <w:sectPr w:rsidR="00253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93D"/>
    <w:rsid w:val="00253F58"/>
    <w:rsid w:val="00AE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41C18F-384B-4160-8999-B3652707C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93D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49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2017-04-26T05:19:00Z</dcterms:created>
  <dcterms:modified xsi:type="dcterms:W3CDTF">2017-04-26T05:19:00Z</dcterms:modified>
</cp:coreProperties>
</file>