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49DD" w:rsidRPr="00A20CC6" w:rsidRDefault="009149DD" w:rsidP="009149DD">
      <w:pPr>
        <w:jc w:val="center"/>
        <w:rPr>
          <w:sz w:val="24"/>
          <w:szCs w:val="24"/>
        </w:rPr>
      </w:pPr>
      <w:r w:rsidRPr="00A20CC6">
        <w:rPr>
          <w:sz w:val="24"/>
          <w:szCs w:val="24"/>
        </w:rPr>
        <w:t>Подпрограмма 1</w:t>
      </w:r>
    </w:p>
    <w:p w:rsidR="009149DD" w:rsidRPr="00A20CC6" w:rsidRDefault="009149DD" w:rsidP="009149DD">
      <w:pPr>
        <w:shd w:val="clear" w:color="auto" w:fill="FFFFFF"/>
        <w:spacing w:line="319" w:lineRule="exact"/>
        <w:jc w:val="center"/>
        <w:rPr>
          <w:b/>
          <w:sz w:val="24"/>
          <w:szCs w:val="24"/>
        </w:rPr>
      </w:pPr>
      <w:r w:rsidRPr="00A20CC6">
        <w:rPr>
          <w:sz w:val="24"/>
          <w:szCs w:val="24"/>
        </w:rPr>
        <w:t xml:space="preserve"> «Управление муниципальным имуществом и земельными участками»</w:t>
      </w:r>
      <w:r w:rsidRPr="00A20CC6">
        <w:rPr>
          <w:b/>
          <w:sz w:val="24"/>
          <w:szCs w:val="24"/>
        </w:rPr>
        <w:t xml:space="preserve"> </w:t>
      </w:r>
    </w:p>
    <w:p w:rsidR="009149DD" w:rsidRPr="00A20CC6" w:rsidRDefault="009149DD" w:rsidP="009149DD">
      <w:pPr>
        <w:shd w:val="clear" w:color="auto" w:fill="FFFFFF"/>
        <w:spacing w:line="319" w:lineRule="exact"/>
        <w:jc w:val="center"/>
        <w:rPr>
          <w:b/>
          <w:sz w:val="24"/>
          <w:szCs w:val="24"/>
        </w:rPr>
      </w:pPr>
    </w:p>
    <w:p w:rsidR="009149DD" w:rsidRPr="00A20CC6" w:rsidRDefault="009149DD" w:rsidP="009149DD">
      <w:pPr>
        <w:jc w:val="center"/>
        <w:rPr>
          <w:b/>
          <w:sz w:val="28"/>
          <w:szCs w:val="28"/>
          <w:lang w:eastAsia="ru-RU"/>
        </w:rPr>
      </w:pPr>
      <w:r w:rsidRPr="00A20CC6">
        <w:rPr>
          <w:b/>
          <w:sz w:val="28"/>
          <w:szCs w:val="28"/>
          <w:lang w:eastAsia="ru-RU"/>
        </w:rPr>
        <w:t>1 Паспорт</w:t>
      </w:r>
    </w:p>
    <w:p w:rsidR="009149DD" w:rsidRPr="00A20CC6" w:rsidRDefault="009149DD" w:rsidP="009149DD">
      <w:pPr>
        <w:jc w:val="center"/>
        <w:rPr>
          <w:b/>
          <w:sz w:val="26"/>
          <w:szCs w:val="26"/>
        </w:rPr>
      </w:pPr>
    </w:p>
    <w:tbl>
      <w:tblPr>
        <w:tblW w:w="10207" w:type="dxa"/>
        <w:tblInd w:w="-841" w:type="dxa"/>
        <w:tblLayout w:type="fixed"/>
        <w:tblLook w:val="0000" w:firstRow="0" w:lastRow="0" w:firstColumn="0" w:lastColumn="0" w:noHBand="0" w:noVBand="0"/>
      </w:tblPr>
      <w:tblGrid>
        <w:gridCol w:w="3963"/>
        <w:gridCol w:w="6244"/>
      </w:tblGrid>
      <w:tr w:rsidR="009149DD" w:rsidRPr="00A20CC6" w:rsidTr="00155FA3">
        <w:trPr>
          <w:trHeight w:val="549"/>
        </w:trPr>
        <w:tc>
          <w:tcPr>
            <w:tcW w:w="3963" w:type="dxa"/>
            <w:tcBorders>
              <w:top w:val="single" w:sz="4" w:space="0" w:color="000000"/>
              <w:left w:val="single" w:sz="4" w:space="0" w:color="000000"/>
              <w:bottom w:val="single" w:sz="4" w:space="0" w:color="000000"/>
            </w:tcBorders>
            <w:shd w:val="clear" w:color="auto" w:fill="auto"/>
          </w:tcPr>
          <w:p w:rsidR="009149DD" w:rsidRPr="00A20CC6" w:rsidRDefault="009149DD" w:rsidP="00155FA3">
            <w:pPr>
              <w:snapToGrid w:val="0"/>
              <w:rPr>
                <w:b/>
                <w:sz w:val="24"/>
                <w:szCs w:val="24"/>
              </w:rPr>
            </w:pPr>
            <w:r w:rsidRPr="00A20CC6">
              <w:rPr>
                <w:b/>
                <w:sz w:val="24"/>
                <w:szCs w:val="24"/>
              </w:rPr>
              <w:t>Наименование подпрограммы муниципальной программы</w:t>
            </w:r>
          </w:p>
        </w:tc>
        <w:tc>
          <w:tcPr>
            <w:tcW w:w="6244" w:type="dxa"/>
            <w:tcBorders>
              <w:top w:val="single" w:sz="4" w:space="0" w:color="000000"/>
              <w:left w:val="single" w:sz="4" w:space="0" w:color="000000"/>
              <w:bottom w:val="single" w:sz="4" w:space="0" w:color="000000"/>
              <w:right w:val="single" w:sz="4" w:space="0" w:color="000000"/>
            </w:tcBorders>
            <w:shd w:val="clear" w:color="auto" w:fill="auto"/>
          </w:tcPr>
          <w:p w:rsidR="009149DD" w:rsidRPr="00A20CC6" w:rsidRDefault="009149DD" w:rsidP="00155FA3">
            <w:pPr>
              <w:snapToGrid w:val="0"/>
              <w:jc w:val="both"/>
              <w:rPr>
                <w:sz w:val="24"/>
                <w:szCs w:val="24"/>
              </w:rPr>
            </w:pPr>
            <w:r w:rsidRPr="00A20CC6">
              <w:rPr>
                <w:sz w:val="24"/>
                <w:szCs w:val="24"/>
              </w:rPr>
              <w:t>«Управление муниципальным имуществом и земельными участками»</w:t>
            </w:r>
          </w:p>
          <w:p w:rsidR="009149DD" w:rsidRPr="00A20CC6" w:rsidRDefault="009149DD" w:rsidP="00155FA3">
            <w:pPr>
              <w:snapToGrid w:val="0"/>
              <w:jc w:val="both"/>
              <w:rPr>
                <w:sz w:val="24"/>
                <w:szCs w:val="24"/>
              </w:rPr>
            </w:pPr>
            <w:r w:rsidRPr="00A20CC6">
              <w:rPr>
                <w:b/>
                <w:sz w:val="24"/>
                <w:szCs w:val="24"/>
              </w:rPr>
              <w:t xml:space="preserve"> </w:t>
            </w:r>
            <w:r w:rsidRPr="00A20CC6">
              <w:rPr>
                <w:sz w:val="24"/>
                <w:szCs w:val="24"/>
              </w:rPr>
              <w:t>(далее – Подпрограмма)</w:t>
            </w:r>
          </w:p>
        </w:tc>
        <w:bookmarkStart w:id="0" w:name="_GoBack"/>
        <w:bookmarkEnd w:id="0"/>
      </w:tr>
      <w:tr w:rsidR="009149DD" w:rsidRPr="00A20CC6" w:rsidTr="00155FA3">
        <w:trPr>
          <w:trHeight w:val="556"/>
        </w:trPr>
        <w:tc>
          <w:tcPr>
            <w:tcW w:w="3963" w:type="dxa"/>
            <w:tcBorders>
              <w:top w:val="single" w:sz="4" w:space="0" w:color="000000"/>
              <w:left w:val="single" w:sz="4" w:space="0" w:color="000000"/>
              <w:bottom w:val="single" w:sz="4" w:space="0" w:color="000000"/>
            </w:tcBorders>
            <w:shd w:val="clear" w:color="auto" w:fill="auto"/>
          </w:tcPr>
          <w:p w:rsidR="009149DD" w:rsidRPr="00A20CC6" w:rsidRDefault="009149DD" w:rsidP="00155FA3">
            <w:pPr>
              <w:snapToGrid w:val="0"/>
              <w:rPr>
                <w:b/>
                <w:sz w:val="24"/>
                <w:szCs w:val="24"/>
              </w:rPr>
            </w:pPr>
            <w:r w:rsidRPr="00A20CC6">
              <w:rPr>
                <w:b/>
                <w:sz w:val="24"/>
                <w:szCs w:val="24"/>
              </w:rPr>
              <w:t>Ответственный исполнитель подпрограммы муниципальной программы (соисполнитель)</w:t>
            </w:r>
          </w:p>
        </w:tc>
        <w:tc>
          <w:tcPr>
            <w:tcW w:w="6244" w:type="dxa"/>
            <w:tcBorders>
              <w:top w:val="single" w:sz="4" w:space="0" w:color="000000"/>
              <w:left w:val="single" w:sz="4" w:space="0" w:color="000000"/>
              <w:bottom w:val="single" w:sz="4" w:space="0" w:color="000000"/>
              <w:right w:val="single" w:sz="4" w:space="0" w:color="000000"/>
            </w:tcBorders>
            <w:shd w:val="clear" w:color="auto" w:fill="auto"/>
          </w:tcPr>
          <w:p w:rsidR="009149DD" w:rsidRPr="00A20CC6" w:rsidRDefault="009149DD" w:rsidP="00155FA3">
            <w:pPr>
              <w:snapToGrid w:val="0"/>
              <w:jc w:val="both"/>
              <w:rPr>
                <w:sz w:val="24"/>
                <w:szCs w:val="24"/>
              </w:rPr>
            </w:pPr>
            <w:r w:rsidRPr="00A20CC6">
              <w:rPr>
                <w:sz w:val="24"/>
                <w:szCs w:val="24"/>
              </w:rPr>
              <w:t xml:space="preserve">Управление муниципального имущества администрации муниципального образования «Город Астрахань» </w:t>
            </w:r>
          </w:p>
        </w:tc>
      </w:tr>
      <w:tr w:rsidR="009149DD" w:rsidRPr="00A20CC6" w:rsidTr="00155FA3">
        <w:trPr>
          <w:trHeight w:val="564"/>
        </w:trPr>
        <w:tc>
          <w:tcPr>
            <w:tcW w:w="3963" w:type="dxa"/>
            <w:tcBorders>
              <w:top w:val="single" w:sz="4" w:space="0" w:color="000000"/>
              <w:left w:val="single" w:sz="4" w:space="0" w:color="000000"/>
              <w:bottom w:val="single" w:sz="4" w:space="0" w:color="000000"/>
            </w:tcBorders>
            <w:shd w:val="clear" w:color="auto" w:fill="auto"/>
          </w:tcPr>
          <w:p w:rsidR="009149DD" w:rsidRPr="00A20CC6" w:rsidRDefault="009149DD" w:rsidP="00155FA3">
            <w:pPr>
              <w:snapToGrid w:val="0"/>
              <w:rPr>
                <w:b/>
                <w:sz w:val="24"/>
                <w:szCs w:val="24"/>
              </w:rPr>
            </w:pPr>
            <w:r w:rsidRPr="00A20CC6">
              <w:rPr>
                <w:b/>
                <w:sz w:val="24"/>
                <w:szCs w:val="24"/>
              </w:rPr>
              <w:t>Участники подпрограммы  муниципальной программы</w:t>
            </w:r>
          </w:p>
        </w:tc>
        <w:tc>
          <w:tcPr>
            <w:tcW w:w="6244" w:type="dxa"/>
            <w:tcBorders>
              <w:top w:val="single" w:sz="4" w:space="0" w:color="000000"/>
              <w:left w:val="single" w:sz="4" w:space="0" w:color="000000"/>
              <w:bottom w:val="single" w:sz="4" w:space="0" w:color="000000"/>
              <w:right w:val="single" w:sz="4" w:space="0" w:color="000000"/>
            </w:tcBorders>
            <w:shd w:val="clear" w:color="auto" w:fill="auto"/>
          </w:tcPr>
          <w:p w:rsidR="009149DD" w:rsidRPr="00A20CC6" w:rsidRDefault="009149DD" w:rsidP="00155FA3">
            <w:pPr>
              <w:snapToGrid w:val="0"/>
              <w:jc w:val="both"/>
              <w:rPr>
                <w:sz w:val="24"/>
                <w:szCs w:val="24"/>
              </w:rPr>
            </w:pPr>
            <w:r w:rsidRPr="00A20CC6">
              <w:rPr>
                <w:sz w:val="24"/>
                <w:szCs w:val="24"/>
              </w:rPr>
              <w:t>Отсутствуют</w:t>
            </w:r>
          </w:p>
        </w:tc>
      </w:tr>
      <w:tr w:rsidR="009149DD" w:rsidRPr="00A20CC6" w:rsidTr="00155FA3">
        <w:trPr>
          <w:trHeight w:val="551"/>
        </w:trPr>
        <w:tc>
          <w:tcPr>
            <w:tcW w:w="3963" w:type="dxa"/>
            <w:tcBorders>
              <w:top w:val="single" w:sz="4" w:space="0" w:color="000000"/>
              <w:left w:val="single" w:sz="4" w:space="0" w:color="000000"/>
              <w:bottom w:val="single" w:sz="4" w:space="0" w:color="000000"/>
            </w:tcBorders>
            <w:shd w:val="clear" w:color="auto" w:fill="auto"/>
          </w:tcPr>
          <w:p w:rsidR="009149DD" w:rsidRPr="00A20CC6" w:rsidRDefault="009149DD" w:rsidP="00155FA3">
            <w:pPr>
              <w:snapToGrid w:val="0"/>
              <w:rPr>
                <w:b/>
                <w:sz w:val="24"/>
                <w:szCs w:val="24"/>
              </w:rPr>
            </w:pPr>
            <w:r w:rsidRPr="00A20CC6">
              <w:rPr>
                <w:b/>
                <w:sz w:val="24"/>
                <w:szCs w:val="24"/>
              </w:rPr>
              <w:t>Цели подпрограммы муниципальной программы</w:t>
            </w:r>
          </w:p>
        </w:tc>
        <w:tc>
          <w:tcPr>
            <w:tcW w:w="6244" w:type="dxa"/>
            <w:tcBorders>
              <w:top w:val="single" w:sz="4" w:space="0" w:color="000000"/>
              <w:left w:val="single" w:sz="4" w:space="0" w:color="000000"/>
              <w:bottom w:val="single" w:sz="4" w:space="0" w:color="000000"/>
              <w:right w:val="single" w:sz="4" w:space="0" w:color="000000"/>
            </w:tcBorders>
            <w:shd w:val="clear" w:color="auto" w:fill="auto"/>
          </w:tcPr>
          <w:p w:rsidR="009149DD" w:rsidRPr="00A20CC6" w:rsidRDefault="009149DD" w:rsidP="00155FA3">
            <w:pPr>
              <w:snapToGrid w:val="0"/>
              <w:jc w:val="both"/>
              <w:rPr>
                <w:sz w:val="24"/>
                <w:szCs w:val="24"/>
              </w:rPr>
            </w:pPr>
            <w:r w:rsidRPr="00A20CC6">
              <w:rPr>
                <w:sz w:val="24"/>
                <w:szCs w:val="24"/>
              </w:rPr>
              <w:t>Обеспечение эффективного управления и распоряжения муниципальным имуществом и земельными участками</w:t>
            </w:r>
          </w:p>
        </w:tc>
      </w:tr>
      <w:tr w:rsidR="009149DD" w:rsidRPr="00A20CC6" w:rsidTr="00155FA3">
        <w:trPr>
          <w:trHeight w:val="1041"/>
        </w:trPr>
        <w:tc>
          <w:tcPr>
            <w:tcW w:w="3963" w:type="dxa"/>
            <w:tcBorders>
              <w:top w:val="single" w:sz="4" w:space="0" w:color="000000"/>
              <w:left w:val="single" w:sz="4" w:space="0" w:color="000000"/>
              <w:bottom w:val="single" w:sz="4" w:space="0" w:color="000000"/>
            </w:tcBorders>
            <w:shd w:val="clear" w:color="auto" w:fill="auto"/>
          </w:tcPr>
          <w:p w:rsidR="009149DD" w:rsidRPr="00A20CC6" w:rsidRDefault="009149DD" w:rsidP="00155FA3">
            <w:pPr>
              <w:snapToGrid w:val="0"/>
              <w:rPr>
                <w:b/>
                <w:sz w:val="24"/>
                <w:szCs w:val="24"/>
              </w:rPr>
            </w:pPr>
            <w:r w:rsidRPr="00A20CC6">
              <w:rPr>
                <w:b/>
                <w:sz w:val="24"/>
                <w:szCs w:val="24"/>
              </w:rPr>
              <w:t xml:space="preserve">Задачи подпрограммы муниципальной программы </w:t>
            </w:r>
          </w:p>
        </w:tc>
        <w:tc>
          <w:tcPr>
            <w:tcW w:w="6244" w:type="dxa"/>
            <w:tcBorders>
              <w:top w:val="single" w:sz="4" w:space="0" w:color="000000"/>
              <w:left w:val="single" w:sz="4" w:space="0" w:color="000000"/>
              <w:bottom w:val="single" w:sz="4" w:space="0" w:color="000000"/>
              <w:right w:val="single" w:sz="4" w:space="0" w:color="000000"/>
            </w:tcBorders>
            <w:shd w:val="clear" w:color="auto" w:fill="auto"/>
          </w:tcPr>
          <w:p w:rsidR="009149DD" w:rsidRPr="00A20CC6" w:rsidRDefault="009149DD" w:rsidP="00155FA3">
            <w:pPr>
              <w:jc w:val="both"/>
              <w:rPr>
                <w:sz w:val="24"/>
                <w:szCs w:val="24"/>
              </w:rPr>
            </w:pPr>
            <w:r w:rsidRPr="00A20CC6">
              <w:rPr>
                <w:sz w:val="24"/>
                <w:szCs w:val="24"/>
              </w:rPr>
              <w:t>1.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«Город Астрахань»;</w:t>
            </w:r>
          </w:p>
          <w:p w:rsidR="009149DD" w:rsidRPr="00A20CC6" w:rsidRDefault="009149DD" w:rsidP="00155FA3">
            <w:pPr>
              <w:jc w:val="both"/>
              <w:rPr>
                <w:sz w:val="24"/>
                <w:szCs w:val="24"/>
              </w:rPr>
            </w:pPr>
            <w:r w:rsidRPr="00A20CC6">
              <w:rPr>
                <w:sz w:val="24"/>
                <w:szCs w:val="24"/>
              </w:rPr>
              <w:t>2. Обеспечение жилищных прав собственников помещений в домовладениях, признанных аварийными и подлежащими сносу;</w:t>
            </w:r>
          </w:p>
          <w:p w:rsidR="009149DD" w:rsidRPr="00A20CC6" w:rsidRDefault="009149DD" w:rsidP="00155FA3">
            <w:pPr>
              <w:jc w:val="both"/>
              <w:rPr>
                <w:sz w:val="24"/>
                <w:szCs w:val="24"/>
              </w:rPr>
            </w:pPr>
            <w:r w:rsidRPr="00A20CC6">
              <w:rPr>
                <w:sz w:val="24"/>
                <w:szCs w:val="24"/>
              </w:rPr>
              <w:t>3. Обеспечение эффективного и рационального использования земельных ресурсов и объектов недвижимости в пределах границ муниципального образования «Город Астрахань»;</w:t>
            </w:r>
          </w:p>
          <w:p w:rsidR="009149DD" w:rsidRPr="00A20CC6" w:rsidRDefault="009149DD" w:rsidP="00155FA3">
            <w:pPr>
              <w:jc w:val="both"/>
              <w:rPr>
                <w:sz w:val="24"/>
                <w:szCs w:val="24"/>
              </w:rPr>
            </w:pPr>
            <w:r w:rsidRPr="00A20CC6">
              <w:rPr>
                <w:sz w:val="24"/>
                <w:szCs w:val="24"/>
              </w:rPr>
              <w:t>4. Оформление правоустанавливающих и правоподтверждающих документов на объекты недвижимости казны.</w:t>
            </w:r>
          </w:p>
          <w:p w:rsidR="009149DD" w:rsidRPr="00A20CC6" w:rsidRDefault="009149DD" w:rsidP="00155FA3">
            <w:pPr>
              <w:jc w:val="both"/>
              <w:rPr>
                <w:sz w:val="24"/>
                <w:szCs w:val="24"/>
                <w:u w:val="single"/>
              </w:rPr>
            </w:pPr>
            <w:r w:rsidRPr="00A20CC6">
              <w:rPr>
                <w:sz w:val="24"/>
                <w:szCs w:val="24"/>
              </w:rPr>
              <w:t>5. Техническое обеспечение деятельности органов местного самоуправления муниципального образования «Город Астрахань».</w:t>
            </w:r>
          </w:p>
        </w:tc>
      </w:tr>
      <w:tr w:rsidR="009149DD" w:rsidRPr="00A20CC6" w:rsidTr="00155FA3">
        <w:trPr>
          <w:trHeight w:val="1637"/>
        </w:trPr>
        <w:tc>
          <w:tcPr>
            <w:tcW w:w="3963" w:type="dxa"/>
            <w:tcBorders>
              <w:top w:val="single" w:sz="4" w:space="0" w:color="000000"/>
              <w:left w:val="single" w:sz="4" w:space="0" w:color="000000"/>
              <w:bottom w:val="single" w:sz="4" w:space="0" w:color="000000"/>
            </w:tcBorders>
            <w:shd w:val="clear" w:color="auto" w:fill="auto"/>
          </w:tcPr>
          <w:p w:rsidR="009149DD" w:rsidRPr="00A20CC6" w:rsidRDefault="009149DD" w:rsidP="00155FA3">
            <w:pPr>
              <w:snapToGrid w:val="0"/>
              <w:rPr>
                <w:b/>
                <w:sz w:val="24"/>
                <w:szCs w:val="24"/>
              </w:rPr>
            </w:pPr>
            <w:r w:rsidRPr="00A20CC6">
              <w:rPr>
                <w:b/>
                <w:sz w:val="24"/>
                <w:szCs w:val="24"/>
              </w:rPr>
              <w:t xml:space="preserve">Целевые показатели подпрограммы (индикаторы) муниципальной программы </w:t>
            </w:r>
          </w:p>
          <w:p w:rsidR="009149DD" w:rsidRPr="00A20CC6" w:rsidRDefault="009149DD" w:rsidP="00155FA3">
            <w:pPr>
              <w:snapToGrid w:val="0"/>
              <w:rPr>
                <w:b/>
                <w:sz w:val="24"/>
                <w:szCs w:val="24"/>
              </w:rPr>
            </w:pPr>
          </w:p>
          <w:p w:rsidR="009149DD" w:rsidRPr="00A20CC6" w:rsidRDefault="009149DD" w:rsidP="00155FA3">
            <w:pPr>
              <w:rPr>
                <w:b/>
                <w:sz w:val="24"/>
                <w:szCs w:val="24"/>
              </w:rPr>
            </w:pPr>
          </w:p>
        </w:tc>
        <w:tc>
          <w:tcPr>
            <w:tcW w:w="6244" w:type="dxa"/>
            <w:tcBorders>
              <w:top w:val="single" w:sz="4" w:space="0" w:color="000000"/>
              <w:left w:val="single" w:sz="4" w:space="0" w:color="000000"/>
              <w:bottom w:val="single" w:sz="4" w:space="0" w:color="000000"/>
              <w:right w:val="single" w:sz="4" w:space="0" w:color="000000"/>
            </w:tcBorders>
            <w:shd w:val="clear" w:color="auto" w:fill="auto"/>
          </w:tcPr>
          <w:p w:rsidR="009149DD" w:rsidRPr="00A20CC6" w:rsidRDefault="009149DD" w:rsidP="00155FA3">
            <w:pPr>
              <w:jc w:val="both"/>
              <w:rPr>
                <w:sz w:val="24"/>
                <w:szCs w:val="24"/>
              </w:rPr>
            </w:pPr>
            <w:r w:rsidRPr="00A20CC6">
              <w:rPr>
                <w:sz w:val="24"/>
                <w:szCs w:val="24"/>
              </w:rPr>
              <w:t>- Доля доходов от использования и реализации муниципального имущества в общем объеме доходов города;</w:t>
            </w:r>
          </w:p>
          <w:p w:rsidR="009149DD" w:rsidRPr="00A20CC6" w:rsidRDefault="009149DD" w:rsidP="00155FA3">
            <w:pPr>
              <w:jc w:val="both"/>
              <w:rPr>
                <w:sz w:val="24"/>
                <w:szCs w:val="24"/>
              </w:rPr>
            </w:pPr>
            <w:r w:rsidRPr="00A20CC6">
              <w:rPr>
                <w:sz w:val="24"/>
                <w:szCs w:val="24"/>
              </w:rPr>
              <w:t>- Доля доходов от использования и реализации земельных участков в общем объеме доходов, администрируемых Управлением;</w:t>
            </w:r>
          </w:p>
          <w:p w:rsidR="009149DD" w:rsidRPr="00A20CC6" w:rsidRDefault="009149DD" w:rsidP="00155FA3">
            <w:pPr>
              <w:jc w:val="both"/>
              <w:rPr>
                <w:sz w:val="24"/>
                <w:szCs w:val="24"/>
              </w:rPr>
            </w:pPr>
            <w:r w:rsidRPr="00A20CC6">
              <w:rPr>
                <w:sz w:val="24"/>
                <w:szCs w:val="24"/>
              </w:rPr>
              <w:t>- Доля компенсационных выплат за изъятое для муниципальных нужд МО "Город «Астрахань» имущество в домовладениях, признанных аварийными и подлежащими сносу (</w:t>
            </w:r>
            <w:proofErr w:type="gramStart"/>
            <w:r w:rsidRPr="00A20CC6">
              <w:rPr>
                <w:sz w:val="24"/>
                <w:szCs w:val="24"/>
              </w:rPr>
              <w:t>от</w:t>
            </w:r>
            <w:proofErr w:type="gramEnd"/>
            <w:r w:rsidRPr="00A20CC6">
              <w:rPr>
                <w:sz w:val="24"/>
                <w:szCs w:val="24"/>
              </w:rPr>
              <w:t xml:space="preserve"> запланированных на год);</w:t>
            </w:r>
          </w:p>
          <w:p w:rsidR="009149DD" w:rsidRPr="00A20CC6" w:rsidRDefault="009149DD" w:rsidP="00155FA3">
            <w:pPr>
              <w:jc w:val="both"/>
              <w:rPr>
                <w:sz w:val="24"/>
                <w:szCs w:val="24"/>
              </w:rPr>
            </w:pPr>
            <w:r w:rsidRPr="00A20CC6">
              <w:rPr>
                <w:sz w:val="24"/>
                <w:szCs w:val="24"/>
              </w:rPr>
              <w:t>- Эффективность использования муниципального недвижимого имущества;</w:t>
            </w:r>
          </w:p>
          <w:p w:rsidR="009149DD" w:rsidRPr="00A20CC6" w:rsidRDefault="009149DD" w:rsidP="00155FA3">
            <w:pPr>
              <w:jc w:val="both"/>
              <w:rPr>
                <w:sz w:val="24"/>
                <w:szCs w:val="24"/>
              </w:rPr>
            </w:pPr>
            <w:r w:rsidRPr="00A20CC6">
              <w:rPr>
                <w:sz w:val="24"/>
                <w:szCs w:val="24"/>
              </w:rPr>
              <w:t xml:space="preserve">- Доля зданий и </w:t>
            </w:r>
            <w:proofErr w:type="gramStart"/>
            <w:r w:rsidRPr="00A20CC6">
              <w:rPr>
                <w:sz w:val="24"/>
                <w:szCs w:val="24"/>
              </w:rPr>
              <w:t>помещений</w:t>
            </w:r>
            <w:proofErr w:type="gramEnd"/>
            <w:r w:rsidRPr="00A20CC6">
              <w:rPr>
                <w:sz w:val="24"/>
                <w:szCs w:val="24"/>
              </w:rPr>
              <w:t xml:space="preserve"> в которых улучшилось техническое состояние (от запланированных на год).</w:t>
            </w:r>
          </w:p>
        </w:tc>
      </w:tr>
      <w:tr w:rsidR="009149DD" w:rsidRPr="00A20CC6" w:rsidTr="00155FA3">
        <w:trPr>
          <w:trHeight w:val="441"/>
        </w:trPr>
        <w:tc>
          <w:tcPr>
            <w:tcW w:w="3963" w:type="dxa"/>
            <w:tcBorders>
              <w:top w:val="single" w:sz="4" w:space="0" w:color="000000"/>
              <w:left w:val="single" w:sz="4" w:space="0" w:color="000000"/>
              <w:bottom w:val="single" w:sz="4" w:space="0" w:color="000000"/>
            </w:tcBorders>
            <w:shd w:val="clear" w:color="auto" w:fill="auto"/>
            <w:vAlign w:val="center"/>
          </w:tcPr>
          <w:p w:rsidR="009149DD" w:rsidRPr="00A20CC6" w:rsidRDefault="009149DD" w:rsidP="00155FA3">
            <w:pPr>
              <w:snapToGrid w:val="0"/>
              <w:rPr>
                <w:b/>
                <w:sz w:val="24"/>
                <w:szCs w:val="24"/>
              </w:rPr>
            </w:pPr>
            <w:r w:rsidRPr="00A20CC6">
              <w:rPr>
                <w:b/>
                <w:sz w:val="24"/>
                <w:szCs w:val="24"/>
              </w:rPr>
              <w:t>Сроки и этапы реализации подпрограммы муниципальной программы</w:t>
            </w:r>
          </w:p>
        </w:tc>
        <w:tc>
          <w:tcPr>
            <w:tcW w:w="62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9149DD" w:rsidRPr="00A20CC6" w:rsidRDefault="009149DD" w:rsidP="00155FA3">
            <w:pPr>
              <w:snapToGrid w:val="0"/>
              <w:ind w:left="-3" w:right="207"/>
              <w:jc w:val="center"/>
              <w:rPr>
                <w:sz w:val="24"/>
                <w:szCs w:val="24"/>
              </w:rPr>
            </w:pPr>
            <w:r w:rsidRPr="00A20CC6">
              <w:rPr>
                <w:sz w:val="24"/>
                <w:szCs w:val="24"/>
              </w:rPr>
              <w:t>2021 – 2023 годы</w:t>
            </w:r>
          </w:p>
        </w:tc>
      </w:tr>
      <w:tr w:rsidR="009149DD" w:rsidRPr="00A20CC6" w:rsidTr="00155FA3">
        <w:trPr>
          <w:trHeight w:val="1863"/>
        </w:trPr>
        <w:tc>
          <w:tcPr>
            <w:tcW w:w="3963" w:type="dxa"/>
            <w:tcBorders>
              <w:top w:val="single" w:sz="4" w:space="0" w:color="000000"/>
              <w:left w:val="single" w:sz="4" w:space="0" w:color="000000"/>
              <w:bottom w:val="single" w:sz="4" w:space="0" w:color="000000"/>
            </w:tcBorders>
            <w:shd w:val="clear" w:color="auto" w:fill="auto"/>
          </w:tcPr>
          <w:p w:rsidR="009149DD" w:rsidRPr="00A20CC6" w:rsidRDefault="009149DD" w:rsidP="00155FA3">
            <w:pPr>
              <w:snapToGrid w:val="0"/>
              <w:rPr>
                <w:b/>
                <w:sz w:val="24"/>
                <w:szCs w:val="24"/>
              </w:rPr>
            </w:pPr>
            <w:r w:rsidRPr="00A20CC6">
              <w:rPr>
                <w:b/>
                <w:sz w:val="24"/>
                <w:szCs w:val="24"/>
              </w:rPr>
              <w:lastRenderedPageBreak/>
              <w:t xml:space="preserve">Объемы и источники </w:t>
            </w:r>
          </w:p>
          <w:p w:rsidR="009149DD" w:rsidRPr="00A20CC6" w:rsidRDefault="009149DD" w:rsidP="00155FA3">
            <w:pPr>
              <w:rPr>
                <w:b/>
                <w:sz w:val="24"/>
                <w:szCs w:val="24"/>
              </w:rPr>
            </w:pPr>
            <w:r w:rsidRPr="00A20CC6">
              <w:rPr>
                <w:b/>
                <w:sz w:val="24"/>
                <w:szCs w:val="24"/>
              </w:rPr>
              <w:t>финансирования подпрограммы муниципальной программы</w:t>
            </w:r>
          </w:p>
        </w:tc>
        <w:tc>
          <w:tcPr>
            <w:tcW w:w="6244" w:type="dxa"/>
            <w:tcBorders>
              <w:top w:val="single" w:sz="4" w:space="0" w:color="000000"/>
              <w:left w:val="single" w:sz="4" w:space="0" w:color="000000"/>
              <w:bottom w:val="single" w:sz="4" w:space="0" w:color="000000"/>
              <w:right w:val="single" w:sz="4" w:space="0" w:color="000000"/>
            </w:tcBorders>
            <w:shd w:val="clear" w:color="auto" w:fill="auto"/>
          </w:tcPr>
          <w:p w:rsidR="009149DD" w:rsidRPr="00A20CC6" w:rsidRDefault="009149DD" w:rsidP="00155FA3">
            <w:pPr>
              <w:tabs>
                <w:tab w:val="left" w:pos="540"/>
              </w:tabs>
              <w:rPr>
                <w:sz w:val="25"/>
                <w:szCs w:val="25"/>
              </w:rPr>
            </w:pPr>
            <w:r w:rsidRPr="00A20CC6">
              <w:rPr>
                <w:sz w:val="24"/>
                <w:szCs w:val="28"/>
              </w:rPr>
              <w:t>Объем финансирования Подпрограммы составляет 142 911 312  руб.,</w:t>
            </w:r>
            <w:r w:rsidRPr="00A20CC6">
              <w:rPr>
                <w:b/>
                <w:sz w:val="24"/>
                <w:szCs w:val="28"/>
              </w:rPr>
              <w:t xml:space="preserve"> </w:t>
            </w:r>
            <w:r w:rsidRPr="00A20CC6">
              <w:rPr>
                <w:sz w:val="24"/>
                <w:szCs w:val="28"/>
              </w:rPr>
              <w:t>в том числе по годам:</w:t>
            </w:r>
            <w:r w:rsidRPr="00A20CC6">
              <w:rPr>
                <w:sz w:val="25"/>
                <w:szCs w:val="25"/>
              </w:rPr>
              <w:t xml:space="preserve"> </w:t>
            </w:r>
          </w:p>
          <w:p w:rsidR="009149DD" w:rsidRPr="00A20CC6" w:rsidRDefault="009149DD" w:rsidP="00155FA3">
            <w:pPr>
              <w:snapToGrid w:val="0"/>
              <w:ind w:right="210"/>
              <w:rPr>
                <w:sz w:val="24"/>
                <w:szCs w:val="28"/>
              </w:rPr>
            </w:pPr>
            <w:r w:rsidRPr="00A20CC6">
              <w:rPr>
                <w:sz w:val="24"/>
                <w:szCs w:val="28"/>
              </w:rPr>
              <w:t>2021год – 47 637 104 руб.</w:t>
            </w:r>
          </w:p>
          <w:p w:rsidR="009149DD" w:rsidRPr="00A20CC6" w:rsidRDefault="009149DD" w:rsidP="00155FA3">
            <w:pPr>
              <w:snapToGrid w:val="0"/>
              <w:ind w:right="210"/>
              <w:rPr>
                <w:sz w:val="24"/>
                <w:szCs w:val="28"/>
              </w:rPr>
            </w:pPr>
            <w:r w:rsidRPr="00A20CC6">
              <w:rPr>
                <w:sz w:val="24"/>
                <w:szCs w:val="28"/>
              </w:rPr>
              <w:t>2022 год – 47 637 104 руб.</w:t>
            </w:r>
          </w:p>
          <w:p w:rsidR="009149DD" w:rsidRPr="00A20CC6" w:rsidRDefault="009149DD" w:rsidP="00155FA3">
            <w:pPr>
              <w:snapToGrid w:val="0"/>
              <w:ind w:left="-3" w:right="207"/>
              <w:rPr>
                <w:sz w:val="24"/>
                <w:szCs w:val="24"/>
              </w:rPr>
            </w:pPr>
            <w:r w:rsidRPr="00A20CC6">
              <w:rPr>
                <w:sz w:val="24"/>
                <w:szCs w:val="28"/>
              </w:rPr>
              <w:t>2023 год – 47 637 104 руб.</w:t>
            </w:r>
          </w:p>
        </w:tc>
      </w:tr>
      <w:tr w:rsidR="009149DD" w:rsidRPr="00A20CC6" w:rsidTr="00155FA3">
        <w:trPr>
          <w:trHeight w:val="841"/>
        </w:trPr>
        <w:tc>
          <w:tcPr>
            <w:tcW w:w="3963" w:type="dxa"/>
            <w:tcBorders>
              <w:top w:val="single" w:sz="4" w:space="0" w:color="000000"/>
              <w:left w:val="single" w:sz="4" w:space="0" w:color="000000"/>
              <w:bottom w:val="single" w:sz="4" w:space="0" w:color="000000"/>
            </w:tcBorders>
            <w:shd w:val="clear" w:color="auto" w:fill="auto"/>
          </w:tcPr>
          <w:p w:rsidR="009149DD" w:rsidRPr="00A20CC6" w:rsidRDefault="009149DD" w:rsidP="00155FA3">
            <w:pPr>
              <w:snapToGrid w:val="0"/>
              <w:rPr>
                <w:b/>
                <w:sz w:val="24"/>
                <w:szCs w:val="24"/>
              </w:rPr>
            </w:pPr>
            <w:r w:rsidRPr="00A20CC6">
              <w:rPr>
                <w:b/>
                <w:sz w:val="24"/>
                <w:szCs w:val="24"/>
              </w:rPr>
              <w:t>Ожидаемые конечные результаты реализации подпрограммы муниципальной программы</w:t>
            </w:r>
          </w:p>
        </w:tc>
        <w:tc>
          <w:tcPr>
            <w:tcW w:w="6244" w:type="dxa"/>
            <w:tcBorders>
              <w:top w:val="single" w:sz="4" w:space="0" w:color="000000"/>
              <w:left w:val="single" w:sz="4" w:space="0" w:color="000000"/>
              <w:bottom w:val="single" w:sz="4" w:space="0" w:color="000000"/>
              <w:right w:val="single" w:sz="4" w:space="0" w:color="000000"/>
            </w:tcBorders>
            <w:shd w:val="clear" w:color="auto" w:fill="auto"/>
          </w:tcPr>
          <w:p w:rsidR="009149DD" w:rsidRPr="00A20CC6" w:rsidRDefault="009149DD" w:rsidP="00155FA3">
            <w:pPr>
              <w:pStyle w:val="a3"/>
              <w:ind w:left="0"/>
              <w:jc w:val="both"/>
              <w:rPr>
                <w:sz w:val="24"/>
                <w:szCs w:val="28"/>
              </w:rPr>
            </w:pPr>
            <w:r w:rsidRPr="00A20CC6">
              <w:rPr>
                <w:sz w:val="24"/>
                <w:szCs w:val="28"/>
              </w:rPr>
              <w:t>- Доля доходов от использования и реализации муниципального имущества и земельных участков в общем объеме доходов города – до 25,8% к 2023году;</w:t>
            </w:r>
          </w:p>
        </w:tc>
      </w:tr>
      <w:tr w:rsidR="009149DD" w:rsidRPr="00A20CC6" w:rsidTr="00155FA3">
        <w:trPr>
          <w:trHeight w:val="4915"/>
        </w:trPr>
        <w:tc>
          <w:tcPr>
            <w:tcW w:w="3963" w:type="dxa"/>
            <w:tcBorders>
              <w:top w:val="single" w:sz="4" w:space="0" w:color="000000"/>
              <w:left w:val="single" w:sz="4" w:space="0" w:color="000000"/>
              <w:bottom w:val="single" w:sz="4" w:space="0" w:color="000000"/>
            </w:tcBorders>
            <w:shd w:val="clear" w:color="auto" w:fill="auto"/>
          </w:tcPr>
          <w:p w:rsidR="009149DD" w:rsidRPr="00A20CC6" w:rsidRDefault="009149DD" w:rsidP="00155FA3">
            <w:pPr>
              <w:snapToGrid w:val="0"/>
              <w:rPr>
                <w:b/>
                <w:sz w:val="24"/>
                <w:szCs w:val="24"/>
              </w:rPr>
            </w:pPr>
            <w:r w:rsidRPr="00A20CC6">
              <w:rPr>
                <w:b/>
                <w:sz w:val="24"/>
                <w:szCs w:val="24"/>
              </w:rPr>
              <w:t xml:space="preserve">Система организации </w:t>
            </w:r>
            <w:proofErr w:type="gramStart"/>
            <w:r w:rsidRPr="00A20CC6">
              <w:rPr>
                <w:b/>
                <w:sz w:val="24"/>
                <w:szCs w:val="24"/>
              </w:rPr>
              <w:t>контроля за</w:t>
            </w:r>
            <w:proofErr w:type="gramEnd"/>
            <w:r w:rsidRPr="00A20CC6">
              <w:rPr>
                <w:b/>
                <w:sz w:val="24"/>
                <w:szCs w:val="24"/>
              </w:rPr>
              <w:t xml:space="preserve"> исполнением подпрограммы муниципальной программы</w:t>
            </w:r>
          </w:p>
        </w:tc>
        <w:tc>
          <w:tcPr>
            <w:tcW w:w="6244" w:type="dxa"/>
            <w:tcBorders>
              <w:top w:val="single" w:sz="4" w:space="0" w:color="000000"/>
              <w:left w:val="single" w:sz="4" w:space="0" w:color="000000"/>
              <w:bottom w:val="single" w:sz="4" w:space="0" w:color="000000"/>
              <w:right w:val="single" w:sz="4" w:space="0" w:color="000000"/>
            </w:tcBorders>
            <w:shd w:val="clear" w:color="auto" w:fill="auto"/>
          </w:tcPr>
          <w:p w:rsidR="009149DD" w:rsidRPr="00A20CC6" w:rsidRDefault="009149DD" w:rsidP="00155FA3">
            <w:pPr>
              <w:jc w:val="both"/>
              <w:rPr>
                <w:sz w:val="24"/>
                <w:szCs w:val="24"/>
              </w:rPr>
            </w:pPr>
            <w:r w:rsidRPr="00A20CC6">
              <w:rPr>
                <w:sz w:val="24"/>
                <w:szCs w:val="24"/>
              </w:rPr>
              <w:t>Управление муниципального имущества администрации муниципального образования «Город Астрахань» представляет в управление экономики и предпринимательства администрации муниципального образования «Город Астрахань» отчеты о ходе реализации муниципальной программы, включая информацию по повышению эффективности ее реализации в срок:</w:t>
            </w:r>
          </w:p>
          <w:p w:rsidR="009149DD" w:rsidRPr="00A20CC6" w:rsidRDefault="009149DD" w:rsidP="00155FA3">
            <w:pPr>
              <w:jc w:val="both"/>
              <w:rPr>
                <w:sz w:val="24"/>
                <w:szCs w:val="24"/>
              </w:rPr>
            </w:pPr>
            <w:r w:rsidRPr="00A20CC6">
              <w:rPr>
                <w:sz w:val="24"/>
                <w:szCs w:val="24"/>
              </w:rPr>
              <w:t xml:space="preserve"> - до 20 числа месяца, следующего за отчетным периодом – по итогам 1 квартала, 1 полугодия, 9 месяцев;</w:t>
            </w:r>
          </w:p>
          <w:p w:rsidR="009149DD" w:rsidRPr="00A20CC6" w:rsidRDefault="009149DD" w:rsidP="00155FA3">
            <w:pPr>
              <w:jc w:val="both"/>
              <w:rPr>
                <w:sz w:val="24"/>
                <w:szCs w:val="24"/>
              </w:rPr>
            </w:pPr>
            <w:r w:rsidRPr="00A20CC6">
              <w:rPr>
                <w:sz w:val="24"/>
                <w:szCs w:val="24"/>
              </w:rPr>
              <w:t>- до 1 марта года, следующего за отчетным годом - по итогам года.</w:t>
            </w:r>
          </w:p>
          <w:p w:rsidR="009149DD" w:rsidRPr="00A20CC6" w:rsidRDefault="009149DD" w:rsidP="00155FA3">
            <w:pPr>
              <w:jc w:val="both"/>
              <w:rPr>
                <w:sz w:val="24"/>
                <w:szCs w:val="24"/>
              </w:rPr>
            </w:pPr>
            <w:r w:rsidRPr="00A20CC6">
              <w:rPr>
                <w:sz w:val="24"/>
                <w:szCs w:val="24"/>
              </w:rPr>
              <w:t xml:space="preserve">Финансово-казначейское управление администрации муниципального образования «Город Астрахань» осуществляет финансирование программных мероприятий за счет средств местного бюджета. </w:t>
            </w:r>
          </w:p>
          <w:p w:rsidR="009149DD" w:rsidRPr="00A20CC6" w:rsidRDefault="009149DD" w:rsidP="00155FA3">
            <w:pPr>
              <w:tabs>
                <w:tab w:val="left" w:pos="0"/>
              </w:tabs>
              <w:jc w:val="both"/>
              <w:rPr>
                <w:sz w:val="32"/>
                <w:szCs w:val="28"/>
              </w:rPr>
            </w:pPr>
            <w:proofErr w:type="gramStart"/>
            <w:r w:rsidRPr="00A20CC6">
              <w:rPr>
                <w:sz w:val="24"/>
                <w:szCs w:val="24"/>
              </w:rPr>
              <w:t>Контроль за</w:t>
            </w:r>
            <w:proofErr w:type="gramEnd"/>
            <w:r w:rsidRPr="00A20CC6">
              <w:rPr>
                <w:sz w:val="24"/>
                <w:szCs w:val="24"/>
              </w:rPr>
              <w:t xml:space="preserve"> ходом выполнения муниципальной программы возлагается на начальника управления муниципального имущества администрации муниципального образования «Город Астрахань».</w:t>
            </w:r>
          </w:p>
        </w:tc>
      </w:tr>
    </w:tbl>
    <w:p w:rsidR="009149DD" w:rsidRPr="00A20CC6" w:rsidRDefault="009149DD" w:rsidP="009149DD">
      <w:pPr>
        <w:shd w:val="clear" w:color="auto" w:fill="FFFFFF"/>
        <w:ind w:left="714" w:hanging="357"/>
        <w:contextualSpacing/>
        <w:jc w:val="center"/>
        <w:rPr>
          <w:b/>
          <w:sz w:val="24"/>
          <w:szCs w:val="24"/>
        </w:rPr>
      </w:pPr>
    </w:p>
    <w:p w:rsidR="009149DD" w:rsidRPr="00A20CC6" w:rsidRDefault="009149DD" w:rsidP="009149DD">
      <w:pPr>
        <w:shd w:val="clear" w:color="auto" w:fill="FFFFFF"/>
        <w:ind w:left="714" w:hanging="357"/>
        <w:contextualSpacing/>
        <w:jc w:val="center"/>
        <w:rPr>
          <w:b/>
          <w:sz w:val="24"/>
          <w:szCs w:val="24"/>
        </w:rPr>
      </w:pPr>
      <w:r w:rsidRPr="00A20CC6">
        <w:rPr>
          <w:b/>
          <w:sz w:val="24"/>
          <w:szCs w:val="24"/>
        </w:rPr>
        <w:t xml:space="preserve">2. Характеристика проблемы в рассматриваемой сфере и прогноз развития ситуации с учетом реализации Подпрограммы 1. </w:t>
      </w:r>
    </w:p>
    <w:p w:rsidR="009149DD" w:rsidRPr="00A20CC6" w:rsidRDefault="009149DD" w:rsidP="009149DD">
      <w:pPr>
        <w:rPr>
          <w:sz w:val="24"/>
          <w:szCs w:val="24"/>
        </w:rPr>
      </w:pPr>
      <w:r w:rsidRPr="00A20CC6">
        <w:rPr>
          <w:sz w:val="24"/>
          <w:szCs w:val="24"/>
        </w:rPr>
        <w:t xml:space="preserve">      </w:t>
      </w:r>
    </w:p>
    <w:p w:rsidR="009149DD" w:rsidRPr="00A20CC6" w:rsidRDefault="009149DD" w:rsidP="009149DD">
      <w:pPr>
        <w:pStyle w:val="a3"/>
        <w:shd w:val="clear" w:color="auto" w:fill="FFFFFF"/>
        <w:ind w:left="0" w:firstLine="284"/>
        <w:jc w:val="both"/>
        <w:rPr>
          <w:sz w:val="24"/>
          <w:szCs w:val="24"/>
        </w:rPr>
      </w:pPr>
      <w:r w:rsidRPr="00A20CC6">
        <w:rPr>
          <w:sz w:val="24"/>
          <w:szCs w:val="24"/>
        </w:rPr>
        <w:t>Подпрограмма направлена на построение системы эффективного использования имущества и земельных участков на территории города Астрахани, что позволит обеспечить открытость процедур в сфере предоставления объектов муниципального имущества и земельных участков, в том числе и для жилищного строительства.</w:t>
      </w:r>
    </w:p>
    <w:p w:rsidR="009149DD" w:rsidRPr="00A20CC6" w:rsidRDefault="009149DD" w:rsidP="009149DD">
      <w:pPr>
        <w:pStyle w:val="a3"/>
        <w:shd w:val="clear" w:color="auto" w:fill="FFFFFF"/>
        <w:ind w:left="0" w:firstLine="284"/>
        <w:jc w:val="both"/>
        <w:rPr>
          <w:sz w:val="24"/>
          <w:szCs w:val="24"/>
        </w:rPr>
      </w:pPr>
      <w:r w:rsidRPr="00A20CC6">
        <w:rPr>
          <w:sz w:val="24"/>
          <w:szCs w:val="24"/>
        </w:rPr>
        <w:t>Реализация Подпрограммы будет осуществляться по следующим направлениям:</w:t>
      </w:r>
    </w:p>
    <w:p w:rsidR="009149DD" w:rsidRPr="00A20CC6" w:rsidRDefault="009149DD" w:rsidP="009149DD">
      <w:pPr>
        <w:shd w:val="clear" w:color="auto" w:fill="FFFFFF"/>
        <w:jc w:val="both"/>
        <w:rPr>
          <w:sz w:val="24"/>
          <w:szCs w:val="24"/>
        </w:rPr>
      </w:pPr>
      <w:r w:rsidRPr="00A20CC6">
        <w:rPr>
          <w:sz w:val="24"/>
          <w:szCs w:val="24"/>
        </w:rPr>
        <w:t>1. Выполнение кадастровых работ, необходимых для постановки на кадастровый учет земельных участков, территорий и границ МО «Город Астрахань»:</w:t>
      </w:r>
    </w:p>
    <w:p w:rsidR="009149DD" w:rsidRPr="00A20CC6" w:rsidRDefault="009149DD" w:rsidP="009149DD">
      <w:pPr>
        <w:shd w:val="clear" w:color="auto" w:fill="FFFFFF"/>
        <w:jc w:val="both"/>
        <w:rPr>
          <w:sz w:val="24"/>
          <w:szCs w:val="24"/>
        </w:rPr>
      </w:pPr>
      <w:r w:rsidRPr="00A20CC6">
        <w:rPr>
          <w:sz w:val="24"/>
          <w:szCs w:val="24"/>
        </w:rPr>
        <w:t xml:space="preserve">- Проведение кадастровых работ в отношении земельных участков, в том числе предполагаемых к реализации на торгах, проводимых в форме аукционов, предполагаемых к реализации прав льготной категории граждан; </w:t>
      </w:r>
    </w:p>
    <w:p w:rsidR="009149DD" w:rsidRPr="00A20CC6" w:rsidRDefault="009149DD" w:rsidP="009149DD">
      <w:pPr>
        <w:shd w:val="clear" w:color="auto" w:fill="FFFFFF"/>
        <w:jc w:val="both"/>
        <w:rPr>
          <w:sz w:val="24"/>
          <w:szCs w:val="24"/>
        </w:rPr>
      </w:pPr>
      <w:r w:rsidRPr="00A20CC6">
        <w:rPr>
          <w:sz w:val="24"/>
          <w:szCs w:val="24"/>
        </w:rPr>
        <w:t>- Проведение кадастровых работ в отношении парков, скверов, зеленых зон.</w:t>
      </w:r>
    </w:p>
    <w:p w:rsidR="009149DD" w:rsidRPr="00A20CC6" w:rsidRDefault="009149DD" w:rsidP="009149DD">
      <w:pPr>
        <w:shd w:val="clear" w:color="auto" w:fill="FFFFFF"/>
        <w:jc w:val="both"/>
        <w:rPr>
          <w:sz w:val="24"/>
          <w:szCs w:val="24"/>
        </w:rPr>
      </w:pPr>
      <w:r w:rsidRPr="00A20CC6">
        <w:rPr>
          <w:sz w:val="24"/>
          <w:szCs w:val="24"/>
        </w:rPr>
        <w:t>2. Подготовка землеустроительной документации, необходимой для оформления земельных участков:</w:t>
      </w:r>
    </w:p>
    <w:p w:rsidR="009149DD" w:rsidRPr="00A20CC6" w:rsidRDefault="009149DD" w:rsidP="009149DD">
      <w:pPr>
        <w:shd w:val="clear" w:color="auto" w:fill="FFFFFF"/>
        <w:jc w:val="both"/>
        <w:rPr>
          <w:sz w:val="24"/>
          <w:szCs w:val="24"/>
        </w:rPr>
      </w:pPr>
      <w:r w:rsidRPr="00A20CC6">
        <w:rPr>
          <w:sz w:val="24"/>
          <w:szCs w:val="24"/>
        </w:rPr>
        <w:t>- Формирование земельных участков, необходимых для эксплуатации многоквартирных домов;</w:t>
      </w:r>
    </w:p>
    <w:p w:rsidR="009149DD" w:rsidRPr="00A20CC6" w:rsidRDefault="009149DD" w:rsidP="009149DD">
      <w:pPr>
        <w:shd w:val="clear" w:color="auto" w:fill="FFFFFF"/>
        <w:jc w:val="both"/>
        <w:rPr>
          <w:sz w:val="24"/>
          <w:szCs w:val="24"/>
        </w:rPr>
      </w:pPr>
      <w:r w:rsidRPr="00A20CC6">
        <w:rPr>
          <w:sz w:val="24"/>
          <w:szCs w:val="24"/>
        </w:rPr>
        <w:lastRenderedPageBreak/>
        <w:t>- Формирование земельных участков предполагаемых к реализации на торгах, проводимых в форме аукционов, предполагаемых к реализации прав льготной категории граждан;</w:t>
      </w:r>
    </w:p>
    <w:p w:rsidR="009149DD" w:rsidRPr="00A20CC6" w:rsidRDefault="009149DD" w:rsidP="009149DD">
      <w:pPr>
        <w:shd w:val="clear" w:color="auto" w:fill="FFFFFF"/>
        <w:jc w:val="both"/>
        <w:rPr>
          <w:sz w:val="24"/>
          <w:szCs w:val="24"/>
        </w:rPr>
      </w:pPr>
      <w:r w:rsidRPr="00A20CC6">
        <w:rPr>
          <w:sz w:val="24"/>
          <w:szCs w:val="24"/>
        </w:rPr>
        <w:t>- Подготовка землеустроительной документации для формирования парков, скверов, зеленых зон.</w:t>
      </w:r>
    </w:p>
    <w:p w:rsidR="009149DD" w:rsidRPr="00A20CC6" w:rsidRDefault="009149DD" w:rsidP="009149DD">
      <w:pPr>
        <w:shd w:val="clear" w:color="auto" w:fill="FFFFFF"/>
        <w:jc w:val="both"/>
        <w:rPr>
          <w:sz w:val="24"/>
          <w:szCs w:val="24"/>
        </w:rPr>
      </w:pPr>
      <w:r w:rsidRPr="00A20CC6">
        <w:rPr>
          <w:sz w:val="24"/>
          <w:szCs w:val="24"/>
        </w:rPr>
        <w:t>3. Проведение мероприятий по изъятию и выкупу для муниципальных нужд МО "Город Астрахань" домовладений, признанных аварийными и подлежащими сносу:</w:t>
      </w:r>
    </w:p>
    <w:p w:rsidR="009149DD" w:rsidRPr="00A20CC6" w:rsidRDefault="009149DD" w:rsidP="009149DD">
      <w:pPr>
        <w:shd w:val="clear" w:color="auto" w:fill="FFFFFF"/>
        <w:jc w:val="both"/>
        <w:rPr>
          <w:sz w:val="24"/>
          <w:szCs w:val="24"/>
        </w:rPr>
      </w:pPr>
      <w:r w:rsidRPr="00A20CC6">
        <w:rPr>
          <w:sz w:val="24"/>
          <w:szCs w:val="24"/>
        </w:rPr>
        <w:t>- Подготовка распорядительных документов во исполнение заключенных соглашений об изъятии недвижимости.</w:t>
      </w:r>
    </w:p>
    <w:p w:rsidR="009149DD" w:rsidRPr="00A20CC6" w:rsidRDefault="009149DD" w:rsidP="009149DD">
      <w:pPr>
        <w:shd w:val="clear" w:color="auto" w:fill="FFFFFF"/>
        <w:jc w:val="both"/>
        <w:rPr>
          <w:sz w:val="24"/>
          <w:szCs w:val="24"/>
        </w:rPr>
      </w:pPr>
      <w:r w:rsidRPr="00A20CC6">
        <w:rPr>
          <w:sz w:val="24"/>
          <w:szCs w:val="24"/>
        </w:rPr>
        <w:t>4. Совершенствование программно-технического обеспечения:</w:t>
      </w:r>
    </w:p>
    <w:p w:rsidR="009149DD" w:rsidRPr="00A20CC6" w:rsidRDefault="009149DD" w:rsidP="009149DD">
      <w:pPr>
        <w:shd w:val="clear" w:color="auto" w:fill="FFFFFF"/>
        <w:jc w:val="both"/>
        <w:rPr>
          <w:sz w:val="24"/>
          <w:szCs w:val="24"/>
        </w:rPr>
      </w:pPr>
      <w:r w:rsidRPr="00A20CC6">
        <w:rPr>
          <w:sz w:val="24"/>
          <w:szCs w:val="24"/>
        </w:rPr>
        <w:t>- Содержание и обновление единой базы данных по объектам недвижимости и земельным участкам.</w:t>
      </w:r>
    </w:p>
    <w:p w:rsidR="009149DD" w:rsidRPr="00A20CC6" w:rsidRDefault="009149DD" w:rsidP="009149DD">
      <w:pPr>
        <w:shd w:val="clear" w:color="auto" w:fill="FFFFFF"/>
        <w:jc w:val="both"/>
        <w:rPr>
          <w:sz w:val="24"/>
          <w:szCs w:val="24"/>
        </w:rPr>
      </w:pPr>
      <w:r w:rsidRPr="00A20CC6">
        <w:rPr>
          <w:sz w:val="24"/>
          <w:szCs w:val="24"/>
        </w:rPr>
        <w:t>5. Обеспечение учета и оформления документов на распоряжение имуществом казны:</w:t>
      </w:r>
    </w:p>
    <w:p w:rsidR="009149DD" w:rsidRPr="00A20CC6" w:rsidRDefault="009149DD" w:rsidP="009149DD">
      <w:pPr>
        <w:pStyle w:val="a3"/>
        <w:ind w:left="0"/>
        <w:jc w:val="both"/>
        <w:rPr>
          <w:sz w:val="24"/>
          <w:szCs w:val="28"/>
        </w:rPr>
      </w:pPr>
      <w:r w:rsidRPr="00A20CC6">
        <w:rPr>
          <w:sz w:val="24"/>
          <w:szCs w:val="24"/>
        </w:rPr>
        <w:t xml:space="preserve"> </w:t>
      </w:r>
      <w:r w:rsidRPr="00A20CC6">
        <w:rPr>
          <w:sz w:val="24"/>
          <w:szCs w:val="28"/>
        </w:rPr>
        <w:t xml:space="preserve">- представление интересов управления в судах; </w:t>
      </w:r>
    </w:p>
    <w:p w:rsidR="009149DD" w:rsidRPr="00A20CC6" w:rsidRDefault="009149DD" w:rsidP="009149DD">
      <w:pPr>
        <w:pStyle w:val="a3"/>
        <w:ind w:left="0"/>
        <w:jc w:val="both"/>
        <w:rPr>
          <w:sz w:val="24"/>
          <w:szCs w:val="28"/>
        </w:rPr>
      </w:pPr>
      <w:r w:rsidRPr="00A20CC6">
        <w:rPr>
          <w:sz w:val="24"/>
          <w:szCs w:val="28"/>
        </w:rPr>
        <w:t>- обеспечение документального оформления работы с населением города;</w:t>
      </w:r>
    </w:p>
    <w:p w:rsidR="009149DD" w:rsidRPr="00A20CC6" w:rsidRDefault="009149DD" w:rsidP="009149DD">
      <w:pPr>
        <w:pStyle w:val="a3"/>
        <w:ind w:left="0"/>
        <w:jc w:val="both"/>
        <w:rPr>
          <w:sz w:val="24"/>
          <w:szCs w:val="28"/>
        </w:rPr>
      </w:pPr>
      <w:r w:rsidRPr="00A20CC6">
        <w:rPr>
          <w:sz w:val="24"/>
          <w:szCs w:val="28"/>
        </w:rPr>
        <w:t>- подготовка объектов к оформлению правоустанавливающих и правоподтверждающих документов;</w:t>
      </w:r>
    </w:p>
    <w:p w:rsidR="009149DD" w:rsidRPr="00A20CC6" w:rsidRDefault="009149DD" w:rsidP="009149DD">
      <w:pPr>
        <w:pStyle w:val="a3"/>
        <w:ind w:left="0"/>
        <w:jc w:val="both"/>
        <w:rPr>
          <w:sz w:val="24"/>
          <w:szCs w:val="28"/>
        </w:rPr>
      </w:pPr>
      <w:r w:rsidRPr="00A20CC6">
        <w:rPr>
          <w:sz w:val="24"/>
          <w:szCs w:val="28"/>
        </w:rPr>
        <w:t xml:space="preserve"> - прочие выплаты по распоряжениям администрации муниципального образования «Город Астрахань».</w:t>
      </w:r>
    </w:p>
    <w:p w:rsidR="009149DD" w:rsidRPr="00A20CC6" w:rsidRDefault="009149DD" w:rsidP="009149DD">
      <w:pPr>
        <w:pStyle w:val="a3"/>
        <w:ind w:left="0"/>
        <w:jc w:val="both"/>
        <w:rPr>
          <w:sz w:val="24"/>
          <w:szCs w:val="28"/>
        </w:rPr>
      </w:pPr>
      <w:r w:rsidRPr="00A20CC6">
        <w:rPr>
          <w:sz w:val="24"/>
          <w:szCs w:val="28"/>
        </w:rPr>
        <w:t>6. Оценка объектов недвижимого имущества и земельных участков, публикация информационных сообщений в средствах массовой информации, подготовка сведений на объекты недвижимого имущества:</w:t>
      </w:r>
    </w:p>
    <w:p w:rsidR="009149DD" w:rsidRPr="00A20CC6" w:rsidRDefault="009149DD" w:rsidP="009149DD">
      <w:pPr>
        <w:pStyle w:val="a3"/>
        <w:ind w:left="0"/>
        <w:jc w:val="both"/>
        <w:rPr>
          <w:sz w:val="24"/>
          <w:szCs w:val="28"/>
        </w:rPr>
      </w:pPr>
      <w:r w:rsidRPr="00A20CC6">
        <w:rPr>
          <w:sz w:val="24"/>
          <w:szCs w:val="28"/>
        </w:rPr>
        <w:t>- Проведение оценки объектов недвижимого имущества с целью выставления объектов нежилого муниципального фонда на аукционные торги, а также в целях реализации преимущественного права арендаторов;</w:t>
      </w:r>
    </w:p>
    <w:p w:rsidR="009149DD" w:rsidRPr="00A20CC6" w:rsidRDefault="009149DD" w:rsidP="009149DD">
      <w:pPr>
        <w:pStyle w:val="a3"/>
        <w:ind w:left="0"/>
        <w:jc w:val="both"/>
        <w:rPr>
          <w:sz w:val="24"/>
          <w:szCs w:val="28"/>
        </w:rPr>
      </w:pPr>
      <w:r w:rsidRPr="00A20CC6">
        <w:rPr>
          <w:sz w:val="24"/>
          <w:szCs w:val="28"/>
        </w:rPr>
        <w:t>- Проведение оценки земельных участков с целью выставления на аукционные торги;</w:t>
      </w:r>
    </w:p>
    <w:p w:rsidR="009149DD" w:rsidRPr="00A20CC6" w:rsidRDefault="009149DD" w:rsidP="009149DD">
      <w:pPr>
        <w:pStyle w:val="a3"/>
        <w:ind w:left="0"/>
        <w:jc w:val="both"/>
        <w:rPr>
          <w:sz w:val="24"/>
          <w:szCs w:val="28"/>
        </w:rPr>
      </w:pPr>
      <w:r w:rsidRPr="00A20CC6">
        <w:rPr>
          <w:sz w:val="24"/>
          <w:szCs w:val="28"/>
        </w:rPr>
        <w:t>- Публикация информационных сообщений в средствах массовой информации;</w:t>
      </w:r>
    </w:p>
    <w:p w:rsidR="009149DD" w:rsidRPr="00A20CC6" w:rsidRDefault="009149DD" w:rsidP="009149DD">
      <w:pPr>
        <w:pStyle w:val="a3"/>
        <w:ind w:left="0"/>
        <w:jc w:val="both"/>
        <w:rPr>
          <w:sz w:val="24"/>
          <w:szCs w:val="28"/>
        </w:rPr>
      </w:pPr>
      <w:r w:rsidRPr="00A20CC6">
        <w:rPr>
          <w:sz w:val="24"/>
          <w:szCs w:val="28"/>
        </w:rPr>
        <w:t>- Подготовка сведений на объекты недвижимого имущества.</w:t>
      </w:r>
    </w:p>
    <w:p w:rsidR="009149DD" w:rsidRPr="00A20CC6" w:rsidRDefault="009149DD" w:rsidP="009149DD">
      <w:pPr>
        <w:pStyle w:val="a3"/>
        <w:ind w:left="0"/>
        <w:jc w:val="both"/>
        <w:rPr>
          <w:sz w:val="24"/>
          <w:szCs w:val="28"/>
        </w:rPr>
      </w:pPr>
      <w:r w:rsidRPr="00A20CC6">
        <w:rPr>
          <w:sz w:val="24"/>
          <w:szCs w:val="28"/>
        </w:rPr>
        <w:t>7. Подготовка технической документации на объекты недвижимого имущества, находящегося в собственности муниципального образования «Город Астрахань»:</w:t>
      </w:r>
    </w:p>
    <w:p w:rsidR="009149DD" w:rsidRPr="00A20CC6" w:rsidRDefault="009149DD" w:rsidP="009149DD">
      <w:pPr>
        <w:pStyle w:val="a3"/>
        <w:ind w:left="0"/>
        <w:jc w:val="both"/>
        <w:rPr>
          <w:sz w:val="24"/>
          <w:szCs w:val="28"/>
        </w:rPr>
      </w:pPr>
      <w:r w:rsidRPr="00A20CC6">
        <w:rPr>
          <w:sz w:val="24"/>
          <w:szCs w:val="28"/>
        </w:rPr>
        <w:t>- Подготовка технических планов, технических паспортов и технических заключений на объекты недвижимого имущества;</w:t>
      </w:r>
    </w:p>
    <w:p w:rsidR="009149DD" w:rsidRPr="00A20CC6" w:rsidRDefault="009149DD" w:rsidP="009149DD">
      <w:pPr>
        <w:pStyle w:val="a3"/>
        <w:ind w:left="0"/>
        <w:jc w:val="both"/>
        <w:rPr>
          <w:sz w:val="24"/>
          <w:szCs w:val="28"/>
        </w:rPr>
      </w:pPr>
      <w:r w:rsidRPr="00A20CC6">
        <w:rPr>
          <w:sz w:val="24"/>
          <w:szCs w:val="28"/>
        </w:rPr>
        <w:t>- Подготовленных технических планов и технических паспортов на бесхозяйные объекты недвижимого имущества.</w:t>
      </w:r>
    </w:p>
    <w:p w:rsidR="009149DD" w:rsidRPr="00A20CC6" w:rsidRDefault="009149DD" w:rsidP="009149DD">
      <w:pPr>
        <w:ind w:firstLine="709"/>
        <w:jc w:val="both"/>
        <w:rPr>
          <w:sz w:val="24"/>
          <w:szCs w:val="28"/>
        </w:rPr>
      </w:pPr>
      <w:r w:rsidRPr="00A20CC6">
        <w:rPr>
          <w:sz w:val="24"/>
          <w:szCs w:val="28"/>
        </w:rPr>
        <w:t xml:space="preserve"> В периоде 2021-2023 годов будет продолжена работа по оформлению правоустанавливающей и правоподтверждающей документации на объекты казны. В связи с этим необходимы затраты на подготовку технической документации, технических паспортов, справок, заключений и иных документов.</w:t>
      </w:r>
    </w:p>
    <w:p w:rsidR="009149DD" w:rsidRPr="00A20CC6" w:rsidRDefault="009149DD" w:rsidP="009149DD">
      <w:pPr>
        <w:ind w:firstLine="709"/>
        <w:jc w:val="both"/>
        <w:rPr>
          <w:sz w:val="22"/>
          <w:szCs w:val="24"/>
        </w:rPr>
      </w:pPr>
      <w:r w:rsidRPr="00A20CC6">
        <w:rPr>
          <w:sz w:val="24"/>
          <w:szCs w:val="28"/>
        </w:rPr>
        <w:t>Будет продолжена работа по оформлению прав собственности на бесхозяйные объекты недвижимого имущества, расположенные на территории муниципального образования «Город Астрахань»</w:t>
      </w:r>
      <w:r w:rsidRPr="00A20CC6">
        <w:rPr>
          <w:sz w:val="24"/>
        </w:rPr>
        <w:t>, требующая в соответствии со ст. 222 ГК РФ затрат на оформление правоустанавливающей и правоподтверждающей документации</w:t>
      </w:r>
      <w:r w:rsidRPr="00A20CC6">
        <w:rPr>
          <w:sz w:val="22"/>
          <w:szCs w:val="24"/>
        </w:rPr>
        <w:t>.</w:t>
      </w:r>
    </w:p>
    <w:p w:rsidR="009149DD" w:rsidRPr="00A20CC6" w:rsidRDefault="009149DD" w:rsidP="009149DD">
      <w:pPr>
        <w:pStyle w:val="a4"/>
        <w:spacing w:before="0" w:beforeAutospacing="0" w:after="0"/>
        <w:ind w:firstLine="567"/>
        <w:jc w:val="both"/>
      </w:pPr>
      <w:r w:rsidRPr="00A20CC6">
        <w:rPr>
          <w:szCs w:val="28"/>
        </w:rPr>
        <w:t xml:space="preserve">В Подпрограмме предусмотрены мероприятия позволяющие провести оценку объектов недвижимого имущества, а также земельных участков для последующего выставления на аукционные торги. Управлением осуществляется работа по организации и проведению торгов по продаже муниципального имущества, права аренды нежилых помещений, торги на право заключения договоров аренды земельных участков, а также торги </w:t>
      </w:r>
      <w:r w:rsidRPr="00A20CC6">
        <w:rPr>
          <w:rFonts w:eastAsia="MS Mincho"/>
        </w:rPr>
        <w:t xml:space="preserve">по продаже права </w:t>
      </w:r>
      <w:r w:rsidRPr="00A20CC6">
        <w:t>на установку и эксплуатацию рекламных конструкций.</w:t>
      </w:r>
    </w:p>
    <w:p w:rsidR="009149DD" w:rsidRPr="00A20CC6" w:rsidRDefault="009149DD" w:rsidP="009149DD">
      <w:pPr>
        <w:pStyle w:val="a4"/>
        <w:spacing w:before="0" w:beforeAutospacing="0" w:after="0"/>
        <w:ind w:firstLine="567"/>
        <w:jc w:val="both"/>
      </w:pPr>
      <w:r w:rsidRPr="00A20CC6">
        <w:t xml:space="preserve">Данные мероприятия направлены на увеличение </w:t>
      </w:r>
      <w:r w:rsidRPr="00A20CC6">
        <w:rPr>
          <w:szCs w:val="28"/>
        </w:rPr>
        <w:t>поступлений доходов в бюджет муниципального образования «Город Астрахань».</w:t>
      </w:r>
    </w:p>
    <w:p w:rsidR="009149DD" w:rsidRPr="00A20CC6" w:rsidRDefault="009149DD" w:rsidP="009149DD">
      <w:pPr>
        <w:pStyle w:val="a4"/>
        <w:spacing w:before="0" w:beforeAutospacing="0" w:after="0"/>
        <w:jc w:val="both"/>
      </w:pPr>
    </w:p>
    <w:p w:rsidR="009149DD" w:rsidRPr="00A20CC6" w:rsidRDefault="009149DD" w:rsidP="009149DD">
      <w:pPr>
        <w:ind w:firstLine="357"/>
        <w:contextualSpacing/>
        <w:jc w:val="center"/>
        <w:rPr>
          <w:b/>
          <w:sz w:val="24"/>
          <w:szCs w:val="24"/>
        </w:rPr>
      </w:pPr>
      <w:r w:rsidRPr="00A20CC6">
        <w:rPr>
          <w:b/>
          <w:sz w:val="24"/>
          <w:szCs w:val="24"/>
        </w:rPr>
        <w:lastRenderedPageBreak/>
        <w:t>3. Цели, задачи и показатели (индикаторы) достижения целей и решения задач, описание основных ожидаемых конечных результатов Подпрограммы 1.</w:t>
      </w:r>
    </w:p>
    <w:p w:rsidR="009149DD" w:rsidRPr="00A20CC6" w:rsidRDefault="009149DD" w:rsidP="009149DD">
      <w:pPr>
        <w:ind w:firstLine="357"/>
        <w:jc w:val="both"/>
        <w:rPr>
          <w:sz w:val="24"/>
          <w:szCs w:val="24"/>
        </w:rPr>
      </w:pPr>
      <w:r w:rsidRPr="00A20CC6">
        <w:rPr>
          <w:sz w:val="24"/>
          <w:szCs w:val="24"/>
        </w:rPr>
        <w:t>Основной целью реализации Подпрограммы является обеспечение эффективного управления и распоряжения муниципальным имуществом и земельными участками. Для достижения указанной цели необходимо решить следующие задачи:</w:t>
      </w:r>
    </w:p>
    <w:p w:rsidR="009149DD" w:rsidRPr="00A20CC6" w:rsidRDefault="009149DD" w:rsidP="009149DD">
      <w:pPr>
        <w:ind w:firstLine="357"/>
        <w:jc w:val="both"/>
        <w:rPr>
          <w:sz w:val="24"/>
          <w:szCs w:val="24"/>
        </w:rPr>
      </w:pPr>
      <w:r w:rsidRPr="00A20CC6">
        <w:rPr>
          <w:sz w:val="24"/>
          <w:szCs w:val="24"/>
        </w:rPr>
        <w:t>-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«Город Астрахань»;</w:t>
      </w:r>
    </w:p>
    <w:p w:rsidR="009149DD" w:rsidRPr="00A20CC6" w:rsidRDefault="009149DD" w:rsidP="009149DD">
      <w:pPr>
        <w:ind w:firstLine="357"/>
        <w:jc w:val="both"/>
        <w:rPr>
          <w:sz w:val="24"/>
          <w:szCs w:val="24"/>
        </w:rPr>
      </w:pPr>
      <w:r w:rsidRPr="00A20CC6">
        <w:rPr>
          <w:sz w:val="24"/>
          <w:szCs w:val="24"/>
        </w:rPr>
        <w:t>- Обеспечение жилищных прав собственников помещений в домовладениях, признанных аварийными и подлежащими сносу;</w:t>
      </w:r>
    </w:p>
    <w:p w:rsidR="009149DD" w:rsidRPr="00A20CC6" w:rsidRDefault="009149DD" w:rsidP="009149DD">
      <w:pPr>
        <w:ind w:firstLine="357"/>
        <w:jc w:val="both"/>
        <w:rPr>
          <w:sz w:val="24"/>
          <w:szCs w:val="24"/>
        </w:rPr>
      </w:pPr>
      <w:r w:rsidRPr="00A20CC6">
        <w:rPr>
          <w:sz w:val="24"/>
          <w:szCs w:val="24"/>
        </w:rPr>
        <w:t>- Обеспечение эффективного и рационального использования земельных ресурсов и объектов недвижимости в пределах границ муниципального образования «Город Астрахань»;</w:t>
      </w:r>
    </w:p>
    <w:p w:rsidR="009149DD" w:rsidRPr="00A20CC6" w:rsidRDefault="009149DD" w:rsidP="009149DD">
      <w:pPr>
        <w:ind w:firstLine="357"/>
        <w:jc w:val="both"/>
        <w:rPr>
          <w:sz w:val="24"/>
          <w:szCs w:val="24"/>
        </w:rPr>
      </w:pPr>
      <w:r w:rsidRPr="00A20CC6">
        <w:rPr>
          <w:sz w:val="24"/>
          <w:szCs w:val="24"/>
        </w:rPr>
        <w:t>- Оформление правоустанавливающих и правоподтверждающих документов на объекты недвижимости казны.</w:t>
      </w:r>
    </w:p>
    <w:p w:rsidR="009149DD" w:rsidRPr="00A20CC6" w:rsidRDefault="009149DD" w:rsidP="009149DD">
      <w:pPr>
        <w:jc w:val="both"/>
        <w:rPr>
          <w:sz w:val="24"/>
          <w:szCs w:val="24"/>
        </w:rPr>
      </w:pPr>
      <w:r w:rsidRPr="00A20CC6">
        <w:rPr>
          <w:sz w:val="24"/>
          <w:szCs w:val="24"/>
        </w:rPr>
        <w:t xml:space="preserve">       Перечень мероприятий Подпрограммы и показатели результатов деятельности управления представлены в приложении 1 к муниципальной программе.  </w:t>
      </w:r>
    </w:p>
    <w:p w:rsidR="009149DD" w:rsidRPr="00A20CC6" w:rsidRDefault="009149DD" w:rsidP="009149DD">
      <w:pPr>
        <w:shd w:val="clear" w:color="auto" w:fill="FFFFFF"/>
        <w:contextualSpacing/>
        <w:jc w:val="center"/>
        <w:rPr>
          <w:b/>
          <w:sz w:val="24"/>
          <w:szCs w:val="24"/>
        </w:rPr>
      </w:pPr>
    </w:p>
    <w:p w:rsidR="009149DD" w:rsidRPr="00A20CC6" w:rsidRDefault="009149DD" w:rsidP="009149DD">
      <w:pPr>
        <w:shd w:val="clear" w:color="auto" w:fill="FFFFFF"/>
        <w:contextualSpacing/>
        <w:jc w:val="center"/>
        <w:rPr>
          <w:b/>
          <w:sz w:val="24"/>
          <w:szCs w:val="24"/>
        </w:rPr>
      </w:pPr>
      <w:r w:rsidRPr="00A20CC6">
        <w:rPr>
          <w:b/>
          <w:sz w:val="24"/>
          <w:szCs w:val="24"/>
        </w:rPr>
        <w:t xml:space="preserve">4. Обоснование объема финансовых ресурсов, </w:t>
      </w:r>
    </w:p>
    <w:p w:rsidR="009149DD" w:rsidRPr="00A20CC6" w:rsidRDefault="009149DD" w:rsidP="009149DD">
      <w:pPr>
        <w:shd w:val="clear" w:color="auto" w:fill="FFFFFF"/>
        <w:contextualSpacing/>
        <w:jc w:val="center"/>
        <w:rPr>
          <w:b/>
          <w:sz w:val="24"/>
          <w:szCs w:val="24"/>
        </w:rPr>
      </w:pPr>
      <w:proofErr w:type="gramStart"/>
      <w:r w:rsidRPr="00A20CC6">
        <w:rPr>
          <w:b/>
          <w:sz w:val="24"/>
          <w:szCs w:val="24"/>
        </w:rPr>
        <w:t>необходимых</w:t>
      </w:r>
      <w:proofErr w:type="gramEnd"/>
      <w:r w:rsidRPr="00A20CC6">
        <w:rPr>
          <w:b/>
          <w:sz w:val="24"/>
          <w:szCs w:val="24"/>
        </w:rPr>
        <w:t xml:space="preserve"> для реализации Подпрограммы 1</w:t>
      </w:r>
    </w:p>
    <w:p w:rsidR="009149DD" w:rsidRPr="00A20CC6" w:rsidRDefault="009149DD" w:rsidP="009149DD">
      <w:pPr>
        <w:shd w:val="clear" w:color="auto" w:fill="FFFFFF"/>
        <w:contextualSpacing/>
        <w:jc w:val="center"/>
        <w:rPr>
          <w:b/>
          <w:sz w:val="24"/>
          <w:szCs w:val="24"/>
        </w:rPr>
      </w:pPr>
    </w:p>
    <w:p w:rsidR="009149DD" w:rsidRPr="00A20CC6" w:rsidRDefault="009149DD" w:rsidP="009149DD">
      <w:pPr>
        <w:tabs>
          <w:tab w:val="left" w:pos="0"/>
        </w:tabs>
        <w:ind w:firstLine="426"/>
        <w:jc w:val="both"/>
        <w:rPr>
          <w:sz w:val="24"/>
          <w:szCs w:val="28"/>
        </w:rPr>
      </w:pPr>
      <w:r w:rsidRPr="00A20CC6">
        <w:rPr>
          <w:sz w:val="24"/>
          <w:szCs w:val="28"/>
        </w:rPr>
        <w:t>Обоснование потребностей, необходимых для реализации Подпрограммы, базируется на рациональном использовании бюджетных средств по всем направлениям расходов.</w:t>
      </w:r>
    </w:p>
    <w:p w:rsidR="009149DD" w:rsidRPr="00A20CC6" w:rsidRDefault="009149DD" w:rsidP="009149DD">
      <w:pPr>
        <w:tabs>
          <w:tab w:val="left" w:pos="13680"/>
        </w:tabs>
        <w:ind w:right="-6" w:firstLine="360"/>
        <w:jc w:val="both"/>
        <w:rPr>
          <w:sz w:val="24"/>
          <w:szCs w:val="28"/>
        </w:rPr>
      </w:pPr>
      <w:r w:rsidRPr="00A20CC6">
        <w:rPr>
          <w:sz w:val="24"/>
          <w:szCs w:val="28"/>
        </w:rPr>
        <w:t>Подпрограмма должна быть реализована в 2021 – 2023 годах за счет следующих бюджетных средств: всего в сумме – 142 911 312</w:t>
      </w:r>
      <w:r w:rsidRPr="00A20CC6">
        <w:rPr>
          <w:b/>
          <w:sz w:val="24"/>
          <w:szCs w:val="28"/>
        </w:rPr>
        <w:t xml:space="preserve"> </w:t>
      </w:r>
      <w:r w:rsidRPr="00A20CC6">
        <w:rPr>
          <w:sz w:val="24"/>
          <w:szCs w:val="28"/>
        </w:rPr>
        <w:t>руб., в том числе по годам: в 2021 г. – 47 637 104 руб., в 2022 г. – 47 637 104 руб., в 2023 г. – 47 637 104 руб.</w:t>
      </w:r>
    </w:p>
    <w:p w:rsidR="009149DD" w:rsidRPr="00A20CC6" w:rsidRDefault="009149DD" w:rsidP="009149DD">
      <w:pPr>
        <w:ind w:firstLine="426"/>
        <w:jc w:val="both"/>
        <w:rPr>
          <w:sz w:val="24"/>
          <w:szCs w:val="28"/>
        </w:rPr>
      </w:pPr>
      <w:r w:rsidRPr="00A20CC6">
        <w:rPr>
          <w:sz w:val="24"/>
          <w:szCs w:val="28"/>
        </w:rPr>
        <w:t>По всем мероприятиям Подпрограммы заключаются муниципальные контракты и договоры, оплата которых осуществляется за фактически выполненные работы.</w:t>
      </w:r>
    </w:p>
    <w:p w:rsidR="009149DD" w:rsidRPr="00A20CC6" w:rsidRDefault="009149DD" w:rsidP="009149DD">
      <w:pPr>
        <w:tabs>
          <w:tab w:val="left" w:pos="0"/>
        </w:tabs>
        <w:ind w:firstLine="426"/>
        <w:jc w:val="both"/>
        <w:rPr>
          <w:sz w:val="22"/>
          <w:szCs w:val="24"/>
        </w:rPr>
      </w:pPr>
      <w:r w:rsidRPr="00A20CC6">
        <w:rPr>
          <w:sz w:val="24"/>
          <w:szCs w:val="28"/>
        </w:rPr>
        <w:t>Предполагаемая экономия бюджетных средств возможна за счет снижения цены контрактов при проведении электронных аукционов, которые осуществляются в соответствии с Федеральным законом «О контрактной системе в сфере закупок товаров, работ, услуг для обеспечения государственных и муниципальных нужд.</w:t>
      </w:r>
    </w:p>
    <w:p w:rsidR="009149DD" w:rsidRPr="00A20CC6" w:rsidRDefault="009149DD" w:rsidP="009149DD">
      <w:pPr>
        <w:suppressAutoHyphens w:val="0"/>
        <w:rPr>
          <w:sz w:val="24"/>
          <w:szCs w:val="24"/>
        </w:rPr>
      </w:pPr>
    </w:p>
    <w:p w:rsidR="00EE2BD2" w:rsidRDefault="00EE2BD2"/>
    <w:sectPr w:rsidR="00EE2BD2" w:rsidSect="009149DD">
      <w:headerReference w:type="default" r:id="rId7"/>
      <w:headerReference w:type="first" r:id="rId8"/>
      <w:pgSz w:w="11906" w:h="16838"/>
      <w:pgMar w:top="1134" w:right="851" w:bottom="1134" w:left="1701" w:header="357" w:footer="357"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49DD" w:rsidRDefault="009149DD" w:rsidP="009149DD">
      <w:r>
        <w:separator/>
      </w:r>
    </w:p>
  </w:endnote>
  <w:endnote w:type="continuationSeparator" w:id="0">
    <w:p w:rsidR="009149DD" w:rsidRDefault="009149DD" w:rsidP="009149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49DD" w:rsidRDefault="009149DD" w:rsidP="009149DD">
      <w:r>
        <w:separator/>
      </w:r>
    </w:p>
  </w:footnote>
  <w:footnote w:type="continuationSeparator" w:id="0">
    <w:p w:rsidR="009149DD" w:rsidRDefault="009149DD" w:rsidP="009149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1897314"/>
      <w:docPartObj>
        <w:docPartGallery w:val="Page Numbers (Top of Page)"/>
        <w:docPartUnique/>
      </w:docPartObj>
    </w:sdtPr>
    <w:sdtContent>
      <w:p w:rsidR="009149DD" w:rsidRDefault="009149DD">
        <w:pPr>
          <w:pStyle w:val="a5"/>
          <w:jc w:val="center"/>
        </w:pPr>
        <w:r>
          <w:fldChar w:fldCharType="begin"/>
        </w:r>
        <w:r>
          <w:instrText>PAGE   \* MERGEFORMAT</w:instrText>
        </w:r>
        <w:r>
          <w:fldChar w:fldCharType="separate"/>
        </w:r>
        <w:r>
          <w:rPr>
            <w:noProof/>
          </w:rPr>
          <w:t>2</w:t>
        </w:r>
        <w:r>
          <w:fldChar w:fldCharType="end"/>
        </w:r>
      </w:p>
    </w:sdtContent>
  </w:sdt>
  <w:p w:rsidR="009149DD" w:rsidRDefault="009149DD">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5782309"/>
      <w:docPartObj>
        <w:docPartGallery w:val="Page Numbers (Top of Page)"/>
        <w:docPartUnique/>
      </w:docPartObj>
    </w:sdtPr>
    <w:sdtContent>
      <w:p w:rsidR="009149DD" w:rsidRDefault="009149DD">
        <w:pPr>
          <w:pStyle w:val="a5"/>
          <w:jc w:val="center"/>
        </w:pPr>
      </w:p>
      <w:p w:rsidR="009149DD" w:rsidRDefault="009149DD">
        <w:pPr>
          <w:pStyle w:val="a5"/>
          <w:jc w:val="center"/>
        </w:pPr>
      </w:p>
    </w:sdtContent>
  </w:sdt>
  <w:p w:rsidR="009149DD" w:rsidRDefault="009149DD">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9DD"/>
    <w:rsid w:val="009149DD"/>
    <w:rsid w:val="00EE2B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49DD"/>
    <w:pPr>
      <w:suppressAutoHyphens/>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49DD"/>
    <w:pPr>
      <w:ind w:left="720"/>
      <w:contextualSpacing/>
    </w:pPr>
  </w:style>
  <w:style w:type="paragraph" w:styleId="a4">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9149DD"/>
    <w:pPr>
      <w:suppressAutoHyphens w:val="0"/>
      <w:spacing w:before="100" w:beforeAutospacing="1" w:after="119"/>
    </w:pPr>
    <w:rPr>
      <w:sz w:val="24"/>
      <w:szCs w:val="24"/>
      <w:lang w:eastAsia="ru-RU"/>
    </w:rPr>
  </w:style>
  <w:style w:type="paragraph" w:styleId="a5">
    <w:name w:val="header"/>
    <w:basedOn w:val="a"/>
    <w:link w:val="a6"/>
    <w:uiPriority w:val="99"/>
    <w:unhideWhenUsed/>
    <w:rsid w:val="009149DD"/>
    <w:pPr>
      <w:tabs>
        <w:tab w:val="center" w:pos="4677"/>
        <w:tab w:val="right" w:pos="9355"/>
      </w:tabs>
    </w:pPr>
  </w:style>
  <w:style w:type="character" w:customStyle="1" w:styleId="a6">
    <w:name w:val="Верхний колонтитул Знак"/>
    <w:basedOn w:val="a0"/>
    <w:link w:val="a5"/>
    <w:uiPriority w:val="99"/>
    <w:rsid w:val="009149DD"/>
    <w:rPr>
      <w:rFonts w:ascii="Times New Roman" w:eastAsia="Times New Roman" w:hAnsi="Times New Roman" w:cs="Times New Roman"/>
      <w:sz w:val="20"/>
      <w:szCs w:val="20"/>
      <w:lang w:eastAsia="ar-SA"/>
    </w:rPr>
  </w:style>
  <w:style w:type="paragraph" w:styleId="a7">
    <w:name w:val="footer"/>
    <w:basedOn w:val="a"/>
    <w:link w:val="a8"/>
    <w:uiPriority w:val="99"/>
    <w:unhideWhenUsed/>
    <w:rsid w:val="009149DD"/>
    <w:pPr>
      <w:tabs>
        <w:tab w:val="center" w:pos="4677"/>
        <w:tab w:val="right" w:pos="9355"/>
      </w:tabs>
    </w:pPr>
  </w:style>
  <w:style w:type="character" w:customStyle="1" w:styleId="a8">
    <w:name w:val="Нижний колонтитул Знак"/>
    <w:basedOn w:val="a0"/>
    <w:link w:val="a7"/>
    <w:uiPriority w:val="99"/>
    <w:rsid w:val="009149DD"/>
    <w:rPr>
      <w:rFonts w:ascii="Times New Roman" w:eastAsia="Times New Roman" w:hAnsi="Times New Roman" w:cs="Times New Roman"/>
      <w:sz w:val="20"/>
      <w:szCs w:val="20"/>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49DD"/>
    <w:pPr>
      <w:suppressAutoHyphens/>
      <w:spacing w:after="0" w:line="240" w:lineRule="auto"/>
    </w:pPr>
    <w:rPr>
      <w:rFonts w:ascii="Times New Roman" w:eastAsia="Times New Roman" w:hAnsi="Times New Roman" w:cs="Times New Roman"/>
      <w:sz w:val="20"/>
      <w:szCs w:val="20"/>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149DD"/>
    <w:pPr>
      <w:ind w:left="720"/>
      <w:contextualSpacing/>
    </w:pPr>
  </w:style>
  <w:style w:type="paragraph" w:styleId="a4">
    <w:name w:val="Normal (Web)"/>
    <w:aliases w:val="Обычный (веб) Знак1,Обычный (веб) Знак2 Знак,Обычный (веб) Знак Знак1 Знак,Обычный (веб) Знак1 Знак Знак1,Обычный (веб) Знак Знак Знак Знак,Обычный (веб) Знак2 Знак Знак Знак1 Знак,Обычный (веб) Знак Знак1 Знак Знак Знак1 Знак"/>
    <w:basedOn w:val="a"/>
    <w:uiPriority w:val="99"/>
    <w:rsid w:val="009149DD"/>
    <w:pPr>
      <w:suppressAutoHyphens w:val="0"/>
      <w:spacing w:before="100" w:beforeAutospacing="1" w:after="119"/>
    </w:pPr>
    <w:rPr>
      <w:sz w:val="24"/>
      <w:szCs w:val="24"/>
      <w:lang w:eastAsia="ru-RU"/>
    </w:rPr>
  </w:style>
  <w:style w:type="paragraph" w:styleId="a5">
    <w:name w:val="header"/>
    <w:basedOn w:val="a"/>
    <w:link w:val="a6"/>
    <w:uiPriority w:val="99"/>
    <w:unhideWhenUsed/>
    <w:rsid w:val="009149DD"/>
    <w:pPr>
      <w:tabs>
        <w:tab w:val="center" w:pos="4677"/>
        <w:tab w:val="right" w:pos="9355"/>
      </w:tabs>
    </w:pPr>
  </w:style>
  <w:style w:type="character" w:customStyle="1" w:styleId="a6">
    <w:name w:val="Верхний колонтитул Знак"/>
    <w:basedOn w:val="a0"/>
    <w:link w:val="a5"/>
    <w:uiPriority w:val="99"/>
    <w:rsid w:val="009149DD"/>
    <w:rPr>
      <w:rFonts w:ascii="Times New Roman" w:eastAsia="Times New Roman" w:hAnsi="Times New Roman" w:cs="Times New Roman"/>
      <w:sz w:val="20"/>
      <w:szCs w:val="20"/>
      <w:lang w:eastAsia="ar-SA"/>
    </w:rPr>
  </w:style>
  <w:style w:type="paragraph" w:styleId="a7">
    <w:name w:val="footer"/>
    <w:basedOn w:val="a"/>
    <w:link w:val="a8"/>
    <w:uiPriority w:val="99"/>
    <w:unhideWhenUsed/>
    <w:rsid w:val="009149DD"/>
    <w:pPr>
      <w:tabs>
        <w:tab w:val="center" w:pos="4677"/>
        <w:tab w:val="right" w:pos="9355"/>
      </w:tabs>
    </w:pPr>
  </w:style>
  <w:style w:type="character" w:customStyle="1" w:styleId="a8">
    <w:name w:val="Нижний колонтитул Знак"/>
    <w:basedOn w:val="a0"/>
    <w:link w:val="a7"/>
    <w:uiPriority w:val="99"/>
    <w:rsid w:val="009149DD"/>
    <w:rPr>
      <w:rFonts w:ascii="Times New Roman" w:eastAsia="Times New Roman" w:hAnsi="Times New Roman" w:cs="Times New Roman"/>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1442</Words>
  <Characters>8220</Characters>
  <Application>Microsoft Office Word</Application>
  <DocSecurity>0</DocSecurity>
  <Lines>68</Lines>
  <Paragraphs>19</Paragraphs>
  <ScaleCrop>false</ScaleCrop>
  <Company/>
  <LinksUpToDate>false</LinksUpToDate>
  <CharactersWithSpaces>9643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Марутова Лидия Владимировна</dc:creator>
  <cp:lastModifiedBy>Марутова Лидия Владимировна</cp:lastModifiedBy>
  <cp:revision>1</cp:revision>
  <dcterms:created xsi:type="dcterms:W3CDTF">2018-11-26T11:23:00Z</dcterms:created>
  <dcterms:modified xsi:type="dcterms:W3CDTF">2018-11-26T11:25:00Z</dcterms:modified>
</cp:coreProperties>
</file>