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C02" w:rsidRDefault="000F6C02" w:rsidP="000F6C02">
      <w:pPr>
        <w:pStyle w:val="3"/>
      </w:pPr>
      <w:r>
        <w:t>Администрация муниципального образования «Город Астрахань»</w:t>
      </w:r>
    </w:p>
    <w:p w:rsidR="00744BB8" w:rsidRDefault="000F6C02" w:rsidP="000F6C02">
      <w:pPr>
        <w:pStyle w:val="3"/>
      </w:pPr>
      <w:r>
        <w:t xml:space="preserve">ПОСТАНОВЛЕНИЕ </w:t>
      </w:r>
    </w:p>
    <w:p w:rsidR="000F6C02" w:rsidRDefault="000F6C02" w:rsidP="000F6C02">
      <w:pPr>
        <w:pStyle w:val="3"/>
      </w:pPr>
      <w:r>
        <w:t>01 августа 2024 года № 116</w:t>
      </w:r>
    </w:p>
    <w:p w:rsidR="00744BB8" w:rsidRDefault="000F6C02" w:rsidP="000F6C02">
      <w:pPr>
        <w:pStyle w:val="3"/>
      </w:pPr>
      <w:r>
        <w:t xml:space="preserve">«Об утверждении </w:t>
      </w:r>
      <w:proofErr w:type="gramStart"/>
      <w:r>
        <w:t>Порядка осуществления бюджетных полномочий главных администраторов доходов бюджета</w:t>
      </w:r>
      <w:proofErr w:type="gramEnd"/>
      <w:r>
        <w:t xml:space="preserve"> муниципального образования «Городской округ город Астрахань», являющихся органами местного самоуправления </w:t>
      </w:r>
    </w:p>
    <w:p w:rsidR="000F6C02" w:rsidRDefault="000F6C02" w:rsidP="000F6C02">
      <w:pPr>
        <w:pStyle w:val="3"/>
      </w:pPr>
      <w:r>
        <w:t>и (или) находящимися</w:t>
      </w:r>
      <w:r w:rsidR="00744BB8">
        <w:t xml:space="preserve"> </w:t>
      </w:r>
      <w:r>
        <w:t>в их ведении муниципальными казенными учреждениями»</w:t>
      </w:r>
    </w:p>
    <w:p w:rsidR="000F6C02" w:rsidRDefault="000F6C02" w:rsidP="00744BB8">
      <w:pPr>
        <w:pStyle w:val="a3"/>
        <w:ind w:firstLine="709"/>
      </w:pPr>
      <w:r>
        <w:t>В соответствии со статьей 160.1 Бюджетного кодекса Российской Федерации, Федеральным законом от 06.10.2003 № 131-ФЗ «Об общих принципах организации местного самоуправления в Российской Федерации» ПОСТАНОВЛЯЮ:</w:t>
      </w:r>
    </w:p>
    <w:p w:rsidR="000F6C02" w:rsidRDefault="000F6C02" w:rsidP="00744BB8">
      <w:pPr>
        <w:pStyle w:val="a3"/>
        <w:ind w:firstLine="709"/>
      </w:pPr>
      <w:r>
        <w:t xml:space="preserve">1. Утвердить прилагаемый Порядок </w:t>
      </w:r>
      <w:proofErr w:type="gramStart"/>
      <w:r>
        <w:t>осуществления бюджетных полномочий главных администраторов доходов бюджета</w:t>
      </w:r>
      <w:proofErr w:type="gramEnd"/>
      <w:r>
        <w:t xml:space="preserve"> муниципального образования «Городской округ город Астрахань», являющихся органами местного самоуправления и (или) находящимися в их ведении муниципальными казенными учреждениями.</w:t>
      </w:r>
    </w:p>
    <w:p w:rsidR="000F6C02" w:rsidRDefault="000F6C02" w:rsidP="00744BB8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0F6C02" w:rsidRDefault="000F6C02" w:rsidP="00744BB8">
      <w:pPr>
        <w:pStyle w:val="a3"/>
        <w:ind w:firstLine="709"/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F6C02" w:rsidRDefault="000F6C02" w:rsidP="00744BB8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F6C02" w:rsidRDefault="000F6C02" w:rsidP="00744BB8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0F6C02" w:rsidRDefault="000F6C02" w:rsidP="00744BB8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0F6C02" w:rsidRDefault="000F6C02" w:rsidP="00744BB8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F6C02" w:rsidRDefault="000F6C02" w:rsidP="00744BB8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официального опубликования.</w:t>
      </w:r>
    </w:p>
    <w:p w:rsidR="000F6C02" w:rsidRDefault="000F6C02" w:rsidP="000F6C02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временно исполняющего полномочия главы </w:t>
      </w:r>
    </w:p>
    <w:p w:rsidR="000F6C02" w:rsidRDefault="000F6C02" w:rsidP="000F6C02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48765D" w:rsidRDefault="000F6C02" w:rsidP="000F6C02">
      <w:pPr>
        <w:pStyle w:val="a3"/>
        <w:jc w:val="right"/>
        <w:rPr>
          <w:b/>
          <w:bCs/>
        </w:rPr>
        <w:sectPr w:rsidR="0048765D" w:rsidSect="00744BB8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А.В. КОЗНОВ</w:t>
      </w:r>
    </w:p>
    <w:p w:rsidR="00FF4A14" w:rsidRDefault="001E6F74">
      <w:r>
        <w:rPr>
          <w:noProof/>
          <w:lang w:eastAsia="ru-RU"/>
        </w:rPr>
        <w:lastRenderedPageBreak/>
        <w:drawing>
          <wp:inline distT="0" distB="0" distL="0" distR="0" wp14:anchorId="45E042FF" wp14:editId="3AF9B197">
            <wp:extent cx="5580380" cy="8132387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2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2F59" w:rsidRPr="00022F59">
        <w:rPr>
          <w:noProof/>
          <w:lang w:eastAsia="ru-RU"/>
        </w:rPr>
        <w:t xml:space="preserve"> </w:t>
      </w:r>
      <w:r w:rsidR="00022F59">
        <w:rPr>
          <w:noProof/>
          <w:lang w:eastAsia="ru-RU"/>
        </w:rPr>
        <w:lastRenderedPageBreak/>
        <w:drawing>
          <wp:inline distT="0" distB="0" distL="0" distR="0" wp14:anchorId="512B6FEA" wp14:editId="0A7131B6">
            <wp:extent cx="5580380" cy="781276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12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350C" w:rsidRPr="00CF350C">
        <w:rPr>
          <w:noProof/>
          <w:lang w:eastAsia="ru-RU"/>
        </w:rPr>
        <w:t xml:space="preserve"> </w:t>
      </w:r>
      <w:r w:rsidR="00CF350C">
        <w:rPr>
          <w:noProof/>
          <w:lang w:eastAsia="ru-RU"/>
        </w:rPr>
        <w:lastRenderedPageBreak/>
        <w:drawing>
          <wp:inline distT="0" distB="0" distL="0" distR="0" wp14:anchorId="0481D216" wp14:editId="5DBDC96A">
            <wp:extent cx="5580380" cy="7935553"/>
            <wp:effectExtent l="0" t="0" r="127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5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1CC2" w:rsidRPr="00191CC2">
        <w:rPr>
          <w:noProof/>
          <w:lang w:eastAsia="ru-RU"/>
        </w:rPr>
        <w:t xml:space="preserve"> </w:t>
      </w:r>
      <w:r w:rsidR="000C3996">
        <w:rPr>
          <w:noProof/>
          <w:lang w:eastAsia="ru-RU"/>
        </w:rPr>
        <w:lastRenderedPageBreak/>
        <w:drawing>
          <wp:inline distT="0" distB="0" distL="0" distR="0" wp14:anchorId="5B71E62D" wp14:editId="5E01BC01">
            <wp:extent cx="5580380" cy="7536882"/>
            <wp:effectExtent l="0" t="0" r="1270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36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9726B1" w:rsidRPr="009726B1">
        <w:rPr>
          <w:noProof/>
          <w:lang w:eastAsia="ru-RU"/>
        </w:rPr>
        <w:t xml:space="preserve"> </w:t>
      </w:r>
      <w:r w:rsidR="009726B1">
        <w:rPr>
          <w:noProof/>
          <w:lang w:eastAsia="ru-RU"/>
        </w:rPr>
        <w:lastRenderedPageBreak/>
        <w:drawing>
          <wp:inline distT="0" distB="0" distL="0" distR="0" wp14:anchorId="675615FC" wp14:editId="567DC267">
            <wp:extent cx="5580380" cy="7793756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93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1309" w:rsidRPr="00321309">
        <w:rPr>
          <w:noProof/>
          <w:lang w:eastAsia="ru-RU"/>
        </w:rPr>
        <w:t xml:space="preserve"> </w:t>
      </w:r>
      <w:r w:rsidR="00321309">
        <w:rPr>
          <w:noProof/>
          <w:lang w:eastAsia="ru-RU"/>
        </w:rPr>
        <w:lastRenderedPageBreak/>
        <w:drawing>
          <wp:inline distT="0" distB="0" distL="0" distR="0" wp14:anchorId="3D3E8B64" wp14:editId="3B351354">
            <wp:extent cx="5580380" cy="6936166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936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6509" w:rsidRPr="00BD6509">
        <w:rPr>
          <w:noProof/>
          <w:lang w:eastAsia="ru-RU"/>
        </w:rPr>
        <w:lastRenderedPageBreak/>
        <w:t xml:space="preserve"> </w:t>
      </w:r>
      <w:r w:rsidR="00BD6509">
        <w:rPr>
          <w:noProof/>
          <w:lang w:eastAsia="ru-RU"/>
        </w:rPr>
        <w:drawing>
          <wp:inline distT="0" distB="0" distL="0" distR="0" wp14:anchorId="489F9AA5" wp14:editId="62CA5F78">
            <wp:extent cx="5307965" cy="8618220"/>
            <wp:effectExtent l="0" t="0" r="698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079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744B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C02"/>
    <w:rsid w:val="00022F59"/>
    <w:rsid w:val="000C3996"/>
    <w:rsid w:val="000F6C02"/>
    <w:rsid w:val="00181DF0"/>
    <w:rsid w:val="00191CC2"/>
    <w:rsid w:val="001E6F74"/>
    <w:rsid w:val="00321309"/>
    <w:rsid w:val="0048765D"/>
    <w:rsid w:val="00744BB8"/>
    <w:rsid w:val="008505A8"/>
    <w:rsid w:val="009726B1"/>
    <w:rsid w:val="00A56E3A"/>
    <w:rsid w:val="00BD6509"/>
    <w:rsid w:val="00CF3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6C0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6C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E6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6F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6C0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6C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E6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6F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22C659-B28D-48A8-984B-3FE60DC3B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2024-08-07T12:46:00Z</dcterms:created>
  <dcterms:modified xsi:type="dcterms:W3CDTF">2024-08-08T07:10:00Z</dcterms:modified>
</cp:coreProperties>
</file>