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8F" w:rsidRDefault="00A6738F" w:rsidP="00A6738F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805369" w:rsidRDefault="00A6738F" w:rsidP="00A6738F">
      <w:pPr>
        <w:pStyle w:val="3"/>
      </w:pPr>
      <w:r>
        <w:t>ПОСТАНОВЛЕНИЕ</w:t>
      </w:r>
      <w:r>
        <w:t xml:space="preserve"> </w:t>
      </w:r>
    </w:p>
    <w:p w:rsidR="00A6738F" w:rsidRDefault="00A6738F" w:rsidP="00A6738F">
      <w:pPr>
        <w:pStyle w:val="3"/>
      </w:pPr>
      <w:bookmarkStart w:id="0" w:name="_GoBack"/>
      <w:bookmarkEnd w:id="0"/>
      <w:r>
        <w:t>03 февраля 2026 года № 61</w:t>
      </w:r>
    </w:p>
    <w:p w:rsidR="00A6738F" w:rsidRDefault="00A6738F" w:rsidP="00A6738F">
      <w:pPr>
        <w:pStyle w:val="3"/>
      </w:pPr>
      <w:r>
        <w:t>«Об установлении размера родительской платы за присмотр</w:t>
      </w:r>
    </w:p>
    <w:p w:rsidR="00A6738F" w:rsidRDefault="00A6738F" w:rsidP="00A6738F">
      <w:pPr>
        <w:pStyle w:val="3"/>
      </w:pPr>
      <w:r>
        <w:t xml:space="preserve"> и уход за детьми, осваивающими образовательные программы </w:t>
      </w:r>
      <w:proofErr w:type="gramStart"/>
      <w:r>
        <w:t>дошкольного</w:t>
      </w:r>
      <w:proofErr w:type="gramEnd"/>
      <w:r>
        <w:t xml:space="preserve"> образования в муниципальных образовательных организациях, реализующих образовательные программы дошкольного образования на территории муниципального образования «Городской округ город Астрахань»</w:t>
      </w:r>
    </w:p>
    <w:p w:rsidR="00A6738F" w:rsidRDefault="00A6738F" w:rsidP="00A6738F">
      <w:pPr>
        <w:pStyle w:val="a3"/>
        <w:ind w:firstLine="709"/>
      </w:pPr>
      <w:proofErr w:type="gramStart"/>
      <w:r>
        <w:rPr>
          <w:spacing w:val="7"/>
        </w:rPr>
        <w:t xml:space="preserve">В соответствии с частью 2 статьи 65 Федерального закона от 29.12.2012 № 273-ФЗ </w:t>
      </w:r>
      <w:r>
        <w:t>«Об образовании в Российской Федерации», Федеральным законом от 20.03.2025 № 33-ФЗ «Об общих принципах организации местного самоуправления в единой системе публичной власти», статьей 16 Федерального закона от 06.10.2003 № 131-ФЗ «Об общих принципах организации местного самоуправления в Российской Федерации», руководствуясь Уставом муниципального образования «Городской округ город Астрахань», постановлением администрации муниципального</w:t>
      </w:r>
      <w:proofErr w:type="gramEnd"/>
      <w:r>
        <w:t xml:space="preserve"> </w:t>
      </w:r>
      <w:proofErr w:type="gramStart"/>
      <w:r>
        <w:t>образования «Город Астрахань» от 16.03.2017 № 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образования» с изменениями и дополнением, внесенными постановлениями администрации муниципального образования «Город Астрахань» от 05.06.2017 № 3406, от 08.11.2017 № 5827, от 04.10.2018 № 595, от 10.01.2019 № 06</w:t>
      </w:r>
      <w:proofErr w:type="gramEnd"/>
      <w:r>
        <w:t xml:space="preserve">, от 31.07.2020 № 217, от 01.02.2021 № 47, от 06.08.2021 № 257, постановлениями администрации муниципального образования «Городской округ город Астрахань» от 31.05.2024 № 82, от 17.06.2025 № 98, </w:t>
      </w:r>
      <w:proofErr w:type="gramStart"/>
      <w:r>
        <w:t>от</w:t>
      </w:r>
      <w:proofErr w:type="gramEnd"/>
      <w:r>
        <w:t xml:space="preserve"> 20.11.2025 № 1291, ПОСТАНОВЛЯЮ:</w:t>
      </w:r>
    </w:p>
    <w:p w:rsidR="00A6738F" w:rsidRDefault="00A6738F" w:rsidP="00A6738F">
      <w:pPr>
        <w:pStyle w:val="a3"/>
        <w:ind w:firstLine="709"/>
      </w:pPr>
      <w:r>
        <w:t xml:space="preserve">1. </w:t>
      </w:r>
      <w:proofErr w:type="gramStart"/>
      <w:r>
        <w:t>Установить на 2026 год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посещающими группы полного дня (12 часового пребывания), согласно приложению к настоящему постановлению администрации муниципального образования «Городской округ город Астрахань».</w:t>
      </w:r>
      <w:proofErr w:type="gramEnd"/>
    </w:p>
    <w:p w:rsidR="00A6738F" w:rsidRDefault="00A6738F" w:rsidP="00A6738F">
      <w:pPr>
        <w:pStyle w:val="a3"/>
        <w:ind w:firstLine="709"/>
      </w:pPr>
      <w:r>
        <w:t>2. Признать утратившими силу постановления администрации муниципального образования «Городской округ город Астрахань»:</w:t>
      </w:r>
    </w:p>
    <w:p w:rsidR="00A6738F" w:rsidRDefault="00A6738F" w:rsidP="00A6738F">
      <w:pPr>
        <w:pStyle w:val="a3"/>
        <w:ind w:firstLine="709"/>
      </w:pPr>
      <w:proofErr w:type="gramStart"/>
      <w:r>
        <w:t>- от 10.02.2025 № 18 «Об установлении размера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на территории муниципального образования «Городской округ город Астрахань»;</w:t>
      </w:r>
      <w:proofErr w:type="gramEnd"/>
    </w:p>
    <w:p w:rsidR="00A6738F" w:rsidRDefault="00A6738F" w:rsidP="00A6738F">
      <w:pPr>
        <w:pStyle w:val="a3"/>
        <w:ind w:firstLine="709"/>
      </w:pPr>
      <w:r>
        <w:rPr>
          <w:spacing w:val="2"/>
        </w:rPr>
        <w:t>- от 15.04.2025 № 55 «О внесении изменения в постановление администрации муниципального образования «Городской округ город Астрахань» от 10.02.2025 № 18».</w:t>
      </w:r>
    </w:p>
    <w:p w:rsidR="00A6738F" w:rsidRDefault="00A6738F" w:rsidP="00A6738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A6738F" w:rsidRDefault="00A6738F" w:rsidP="00A6738F">
      <w:pPr>
        <w:pStyle w:val="a3"/>
        <w:ind w:firstLine="709"/>
        <w:rPr>
          <w:spacing w:val="0"/>
        </w:rPr>
      </w:pPr>
      <w:r>
        <w:rPr>
          <w:spacing w:val="0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6738F" w:rsidRDefault="00A6738F" w:rsidP="00A6738F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6738F" w:rsidRDefault="00A6738F" w:rsidP="00A6738F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A6738F" w:rsidRDefault="00A6738F" w:rsidP="00A6738F">
      <w:pPr>
        <w:pStyle w:val="a3"/>
        <w:ind w:firstLine="709"/>
        <w:rPr>
          <w:spacing w:val="-2"/>
        </w:rPr>
      </w:pPr>
      <w:r>
        <w:rPr>
          <w:spacing w:val="-2"/>
        </w:rP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6738F" w:rsidRDefault="00A6738F" w:rsidP="00A6738F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6738F" w:rsidRDefault="00A6738F" w:rsidP="00A6738F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A6738F" w:rsidRDefault="00A6738F" w:rsidP="00A6738F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опубликования, но не ранее 01.01.2026.</w:t>
      </w:r>
    </w:p>
    <w:p w:rsidR="00A6738F" w:rsidRDefault="00A6738F" w:rsidP="00A6738F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A6738F" w:rsidRDefault="00A6738F" w:rsidP="00A6738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6738F" w:rsidRDefault="00A6738F" w:rsidP="00A6738F">
      <w:pPr>
        <w:pStyle w:val="a3"/>
        <w:jc w:val="right"/>
        <w:rPr>
          <w:b/>
          <w:bCs/>
        </w:rPr>
        <w:sectPr w:rsidR="00A6738F" w:rsidSect="00A6738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A6738F" w:rsidRDefault="00A6738F" w:rsidP="00A6738F">
      <w:pPr>
        <w:pStyle w:val="a3"/>
        <w:jc w:val="right"/>
        <w:rPr>
          <w:b/>
          <w:bCs/>
        </w:rPr>
      </w:pPr>
    </w:p>
    <w:p w:rsidR="00A6738F" w:rsidRDefault="00A6738F" w:rsidP="00A6738F">
      <w:pPr>
        <w:pStyle w:val="a3"/>
        <w:ind w:left="2835" w:firstLine="0"/>
        <w:jc w:val="right"/>
      </w:pPr>
      <w:r>
        <w:t xml:space="preserve">Приложение к постановлению администрации </w:t>
      </w:r>
    </w:p>
    <w:p w:rsidR="00A6738F" w:rsidRDefault="00A6738F" w:rsidP="00A6738F">
      <w:pPr>
        <w:pStyle w:val="a3"/>
        <w:ind w:left="2835" w:firstLine="0"/>
        <w:jc w:val="right"/>
      </w:pPr>
      <w:r>
        <w:t>муниципального образования</w:t>
      </w:r>
    </w:p>
    <w:p w:rsidR="00A6738F" w:rsidRDefault="00A6738F" w:rsidP="00A6738F">
      <w:pPr>
        <w:pStyle w:val="a3"/>
        <w:ind w:left="2835" w:firstLine="0"/>
        <w:jc w:val="right"/>
      </w:pPr>
      <w:r>
        <w:t>«Городской округ город Астрахань»</w:t>
      </w:r>
    </w:p>
    <w:p w:rsidR="00A6738F" w:rsidRDefault="00A6738F" w:rsidP="00A6738F">
      <w:pPr>
        <w:pStyle w:val="a3"/>
        <w:ind w:left="2835" w:firstLine="0"/>
        <w:jc w:val="right"/>
      </w:pPr>
      <w:r>
        <w:t>от 03.02.2026 № 61</w:t>
      </w:r>
    </w:p>
    <w:p w:rsidR="00A6738F" w:rsidRDefault="00A6738F" w:rsidP="00A6738F">
      <w:pPr>
        <w:pStyle w:val="a3"/>
        <w:ind w:left="2835" w:firstLine="0"/>
        <w:jc w:val="right"/>
      </w:pPr>
    </w:p>
    <w:p w:rsidR="00A6738F" w:rsidRDefault="00A6738F" w:rsidP="00A6738F">
      <w:pPr>
        <w:pStyle w:val="3"/>
      </w:pPr>
      <w:proofErr w:type="gramStart"/>
      <w:r>
        <w:t xml:space="preserve">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посещающими группы полного дня </w:t>
      </w:r>
      <w:proofErr w:type="gramEnd"/>
    </w:p>
    <w:p w:rsidR="00A6738F" w:rsidRDefault="00A6738F" w:rsidP="00A6738F">
      <w:pPr>
        <w:pStyle w:val="3"/>
      </w:pPr>
      <w:r>
        <w:t xml:space="preserve">(12 часового пребывания) </w:t>
      </w:r>
    </w:p>
    <w:p w:rsidR="00A6738F" w:rsidRDefault="00A6738F" w:rsidP="00A6738F">
      <w:pPr>
        <w:pStyle w:val="a3"/>
      </w:pPr>
      <w:proofErr w:type="gramStart"/>
      <w:r>
        <w:t>- 212,79 рублей в день за присмотр и уход за детьми до 3-х лет в группах с 12 часовым пребыванием, включающий затраты на приобретение продуктов питания (переменные расходы на присмотр и уход) в размере 187,69 рублей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</w:t>
      </w:r>
      <w:proofErr w:type="gramEnd"/>
      <w:r>
        <w:t xml:space="preserve"> личной гигиены (постоянные расходы на присмотр и уход), в размере 25,10 рублей в день;</w:t>
      </w:r>
    </w:p>
    <w:p w:rsidR="00A6738F" w:rsidRDefault="00A6738F" w:rsidP="00A6738F">
      <w:pPr>
        <w:pStyle w:val="a3"/>
      </w:pPr>
      <w:proofErr w:type="gramStart"/>
      <w:r>
        <w:t>- 249,26 рублей в день за присмотр и уход за детьми от 3-х до 7-ми лет в группах с 12 часовым пребыванием, включающий затраты на приобретение продуктов питания (переменные расходы на присмотр и уход) в размере 224,16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</w:t>
      </w:r>
      <w:proofErr w:type="gramEnd"/>
      <w:r>
        <w:t xml:space="preserve"> дня и личной гигиены (постоянные расходы на присмотр и уход), в размере 25,10 рублей в день;</w:t>
      </w:r>
    </w:p>
    <w:p w:rsidR="00A6738F" w:rsidRDefault="00A6738F" w:rsidP="00A6738F">
      <w:pPr>
        <w:pStyle w:val="a3"/>
      </w:pPr>
      <w:proofErr w:type="gramStart"/>
      <w:r>
        <w:t>- 231,03 рубль в день за присмотр и уход за детьми в разновозрастных группах с 12 часовым пребыванием, включающий затраты на приобретение продуктов питания (переменные расходы на присмотр и уход) в размере 205,93 рублей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 гигиены</w:t>
      </w:r>
      <w:proofErr w:type="gramEnd"/>
      <w:r>
        <w:t xml:space="preserve"> (постоянные расходы на присмотр и уход), в размере 25,10 рублей в день.</w:t>
      </w:r>
    </w:p>
    <w:p w:rsidR="00FF4A14" w:rsidRDefault="00805369"/>
    <w:sectPr w:rsidR="00FF4A14" w:rsidSect="00A673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38F"/>
    <w:rsid w:val="00805369"/>
    <w:rsid w:val="008505A8"/>
    <w:rsid w:val="00A56E3A"/>
    <w:rsid w:val="00A6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738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73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738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73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2026-02-05T07:18:00Z</dcterms:created>
  <dcterms:modified xsi:type="dcterms:W3CDTF">2026-02-05T07:19:00Z</dcterms:modified>
</cp:coreProperties>
</file>