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E65" w:rsidRPr="009579DF"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Администрация муниципального образования «Город Астрахань»</w:t>
      </w:r>
    </w:p>
    <w:p w:rsidR="00CC37E8"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 xml:space="preserve">ПОСТАНОВЛЕНИЕ </w:t>
      </w:r>
    </w:p>
    <w:p w:rsidR="00F74E65" w:rsidRPr="009579DF"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04 декабря 2023 года № 261</w:t>
      </w:r>
    </w:p>
    <w:p w:rsidR="00F74E65" w:rsidRPr="009579DF"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«Об утверждении Положения о присвоении, изменении,</w:t>
      </w:r>
    </w:p>
    <w:p w:rsidR="00F74E65" w:rsidRPr="009579DF"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proofErr w:type="gramStart"/>
      <w:r w:rsidRPr="009579DF">
        <w:rPr>
          <w:rFonts w:ascii="Cambria" w:hAnsi="Cambria" w:cs="Cambria"/>
          <w:b/>
          <w:bCs/>
          <w:color w:val="000000"/>
          <w:spacing w:val="4"/>
          <w:sz w:val="20"/>
          <w:szCs w:val="20"/>
        </w:rPr>
        <w:t>аннулировании</w:t>
      </w:r>
      <w:proofErr w:type="gramEnd"/>
      <w:r w:rsidRPr="009579DF">
        <w:rPr>
          <w:rFonts w:ascii="Cambria" w:hAnsi="Cambria" w:cs="Cambria"/>
          <w:b/>
          <w:bCs/>
          <w:color w:val="000000"/>
          <w:spacing w:val="4"/>
          <w:sz w:val="20"/>
          <w:szCs w:val="20"/>
        </w:rPr>
        <w:t xml:space="preserve"> наименований элементов улично-дорожной сети, </w:t>
      </w:r>
    </w:p>
    <w:p w:rsidR="00F74E65" w:rsidRPr="009579DF" w:rsidRDefault="00F74E65" w:rsidP="00A37013">
      <w:pPr>
        <w:suppressAutoHyphens/>
        <w:autoSpaceDE w:val="0"/>
        <w:autoSpaceDN w:val="0"/>
        <w:adjustRightInd w:val="0"/>
        <w:spacing w:after="0" w:line="230" w:lineRule="auto"/>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 xml:space="preserve">наименований элементов планировочной структуры в границах муниципального образования «Городской округ город Астрахань» и о создании Комиссии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w:t>
      </w:r>
      <w:r w:rsidR="00CC37E8">
        <w:rPr>
          <w:rFonts w:ascii="Cambria" w:hAnsi="Cambria" w:cs="Cambria"/>
          <w:b/>
          <w:bCs/>
          <w:color w:val="000000"/>
          <w:spacing w:val="4"/>
          <w:sz w:val="20"/>
          <w:szCs w:val="20"/>
        </w:rPr>
        <w:br/>
      </w:r>
      <w:r w:rsidRPr="009579DF">
        <w:rPr>
          <w:rFonts w:ascii="Cambria" w:hAnsi="Cambria" w:cs="Cambria"/>
          <w:b/>
          <w:bCs/>
          <w:color w:val="000000"/>
          <w:spacing w:val="4"/>
          <w:sz w:val="20"/>
          <w:szCs w:val="20"/>
        </w:rPr>
        <w:t>«Городской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proofErr w:type="gramStart"/>
      <w:r w:rsidRPr="009579DF">
        <w:rPr>
          <w:rFonts w:ascii="Arial" w:hAnsi="Arial" w:cs="Arial"/>
          <w:color w:val="000000"/>
          <w:spacing w:val="4"/>
          <w:sz w:val="18"/>
          <w:szCs w:val="18"/>
        </w:rPr>
        <w:t>В соответствии с федеральными законами от 06.10.2003 № 131-ФЗ «Об общих принципах организации местного самоуправления в Российской Федерации», от 28.12.2013 № 443-ФЗ «О федеральной информационной адресной системе и о внесении изменений в Федеральный закон «Об общих принципах организации местного самоуправления в Российской Федерации», постановлением Правительства Российской Федерации от 19.11.2014 № 1221 «Об утверждении Правил присвоения, изменения и аннулирования адресов», приказом Министерства Финансов Российской</w:t>
      </w:r>
      <w:proofErr w:type="gramEnd"/>
      <w:r w:rsidRPr="009579DF">
        <w:rPr>
          <w:rFonts w:ascii="Arial" w:hAnsi="Arial" w:cs="Arial"/>
          <w:color w:val="000000"/>
          <w:spacing w:val="4"/>
          <w:sz w:val="18"/>
          <w:szCs w:val="18"/>
        </w:rPr>
        <w:t xml:space="preserve"> </w:t>
      </w:r>
      <w:proofErr w:type="gramStart"/>
      <w:r w:rsidRPr="009579DF">
        <w:rPr>
          <w:rFonts w:ascii="Arial" w:hAnsi="Arial" w:cs="Arial"/>
          <w:color w:val="000000"/>
          <w:spacing w:val="4"/>
          <w:sz w:val="18"/>
          <w:szCs w:val="18"/>
        </w:rPr>
        <w:t xml:space="preserve">Федерации от 31.03.2016 № 37н «Об утверждении Порядка ведения государственного адресного реестра», приказом Министерства Финансов Российской Федерации от 05.11.2015 № 171н «Об утверждении Перечня элементов планировочной структуры, элементов улично-дорожной сети, элементов объектов адресации, типов зданий (сооружений), помещений, используемых в качестве реквизитов адреса, и Правила сокращенного наименования </w:t>
      </w:r>
      <w:proofErr w:type="spellStart"/>
      <w:r w:rsidRPr="009579DF">
        <w:rPr>
          <w:rFonts w:ascii="Arial" w:hAnsi="Arial" w:cs="Arial"/>
          <w:color w:val="000000"/>
          <w:spacing w:val="4"/>
          <w:sz w:val="18"/>
          <w:szCs w:val="18"/>
        </w:rPr>
        <w:t>адресообразующих</w:t>
      </w:r>
      <w:proofErr w:type="spellEnd"/>
      <w:r w:rsidRPr="009579DF">
        <w:rPr>
          <w:rFonts w:ascii="Arial" w:hAnsi="Arial" w:cs="Arial"/>
          <w:color w:val="000000"/>
          <w:spacing w:val="4"/>
          <w:sz w:val="18"/>
          <w:szCs w:val="18"/>
        </w:rPr>
        <w:t xml:space="preserve"> элементов», Уставом муниципального образования «Городской округ город Астрахань» ПОСТАНОВЛЯЮ:</w:t>
      </w:r>
      <w:proofErr w:type="gramEnd"/>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 Утвердить Положение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 Создать Комиссию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 Утвердить прилагаемые:</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proofErr w:type="gramStart"/>
      <w:r w:rsidRPr="009579DF">
        <w:rPr>
          <w:rFonts w:ascii="Arial" w:hAnsi="Arial" w:cs="Arial"/>
          <w:color w:val="000000"/>
          <w:spacing w:val="4"/>
          <w:sz w:val="18"/>
          <w:szCs w:val="18"/>
        </w:rPr>
        <w:t>- Положение о Комиссии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roofErr w:type="gramEnd"/>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состав Комиссии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 Признать утратившим силу постановление администрации муниципального образования «Город Астрахань» от 25.09.2015 № 6491 «Об образовании Комиссии по присвоению, переименованию и упразднению названий топонимических объектов на территории города Астрахани».</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5. Управлению информационной политики администрации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5.1.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5.2. </w:t>
      </w:r>
      <w:proofErr w:type="gramStart"/>
      <w:r w:rsidRPr="009579DF">
        <w:rPr>
          <w:rFonts w:ascii="Arial" w:hAnsi="Arial" w:cs="Arial"/>
          <w:color w:val="000000"/>
          <w:spacing w:val="4"/>
          <w:sz w:val="18"/>
          <w:szCs w:val="18"/>
        </w:rPr>
        <w:t>Разместить</w:t>
      </w:r>
      <w:proofErr w:type="gramEnd"/>
      <w:r w:rsidRPr="009579DF">
        <w:rPr>
          <w:rFonts w:ascii="Arial" w:hAnsi="Arial" w:cs="Arial"/>
          <w:color w:val="000000"/>
          <w:spacing w:val="4"/>
          <w:sz w:val="18"/>
          <w:szCs w:val="18"/>
        </w:rP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6. Управлению контроля и документооборота администрации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6.1. Внести соответствующее изменение в поисково-справочную систему правовых актов администрации муниципального образования «Городской округ город Астрахань».</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6.2.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6.3.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6.4. Копию настоящего постановления администрации муниципального образования «Городской округ город Астрахань»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F74E65" w:rsidRPr="009579DF" w:rsidRDefault="00F74E65" w:rsidP="00A37013">
      <w:pPr>
        <w:autoSpaceDE w:val="0"/>
        <w:autoSpaceDN w:val="0"/>
        <w:adjustRightInd w:val="0"/>
        <w:spacing w:after="0" w:line="230" w:lineRule="auto"/>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7.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F74E65" w:rsidRPr="009579DF" w:rsidRDefault="00F74E65" w:rsidP="00A37013">
      <w:pPr>
        <w:autoSpaceDE w:val="0"/>
        <w:autoSpaceDN w:val="0"/>
        <w:adjustRightInd w:val="0"/>
        <w:spacing w:after="0" w:line="230" w:lineRule="auto"/>
        <w:ind w:firstLine="227"/>
        <w:jc w:val="right"/>
        <w:textAlignment w:val="center"/>
        <w:rPr>
          <w:rFonts w:ascii="Arial" w:hAnsi="Arial" w:cs="Arial"/>
          <w:b/>
          <w:bCs/>
          <w:color w:val="000000"/>
          <w:spacing w:val="4"/>
          <w:sz w:val="18"/>
          <w:szCs w:val="18"/>
        </w:rPr>
      </w:pPr>
      <w:r w:rsidRPr="009579DF">
        <w:rPr>
          <w:rFonts w:ascii="Arial" w:hAnsi="Arial" w:cs="Arial"/>
          <w:b/>
          <w:bCs/>
          <w:color w:val="000000"/>
          <w:spacing w:val="4"/>
          <w:sz w:val="18"/>
          <w:szCs w:val="18"/>
        </w:rPr>
        <w:t>Глава муниципального образования «Городской округ город Астрахань»</w:t>
      </w:r>
    </w:p>
    <w:p w:rsidR="00F74E65" w:rsidRDefault="00F74E65" w:rsidP="00A37013">
      <w:pPr>
        <w:autoSpaceDE w:val="0"/>
        <w:autoSpaceDN w:val="0"/>
        <w:adjustRightInd w:val="0"/>
        <w:spacing w:after="0" w:line="230" w:lineRule="auto"/>
        <w:ind w:firstLine="227"/>
        <w:jc w:val="right"/>
        <w:textAlignment w:val="center"/>
        <w:rPr>
          <w:rFonts w:ascii="Arial" w:hAnsi="Arial" w:cs="Arial"/>
          <w:b/>
          <w:bCs/>
          <w:color w:val="000000"/>
          <w:spacing w:val="4"/>
          <w:sz w:val="18"/>
          <w:szCs w:val="18"/>
        </w:rPr>
        <w:sectPr w:rsidR="00F74E65" w:rsidSect="00CC37E8">
          <w:pgSz w:w="11906" w:h="16838"/>
          <w:pgMar w:top="1134" w:right="1133" w:bottom="1134" w:left="1985" w:header="708" w:footer="708" w:gutter="0"/>
          <w:cols w:space="708"/>
          <w:docGrid w:linePitch="360"/>
        </w:sectPr>
      </w:pPr>
      <w:r w:rsidRPr="009579DF">
        <w:rPr>
          <w:rFonts w:ascii="Arial" w:hAnsi="Arial" w:cs="Arial"/>
          <w:b/>
          <w:bCs/>
          <w:color w:val="000000"/>
          <w:spacing w:val="4"/>
          <w:sz w:val="18"/>
          <w:szCs w:val="18"/>
        </w:rPr>
        <w:t>О.А. ПОЛУМОРДВИНОВ</w:t>
      </w:r>
    </w:p>
    <w:p w:rsidR="00F74E65" w:rsidRPr="009579DF" w:rsidRDefault="00F74E65" w:rsidP="00F74E65">
      <w:pPr>
        <w:autoSpaceDE w:val="0"/>
        <w:autoSpaceDN w:val="0"/>
        <w:adjustRightInd w:val="0"/>
        <w:spacing w:after="0" w:line="210" w:lineRule="atLeast"/>
        <w:ind w:firstLine="227"/>
        <w:jc w:val="right"/>
        <w:textAlignment w:val="center"/>
        <w:rPr>
          <w:rFonts w:ascii="Arial" w:hAnsi="Arial" w:cs="Arial"/>
          <w:color w:val="000000"/>
          <w:spacing w:val="4"/>
          <w:sz w:val="18"/>
          <w:szCs w:val="18"/>
        </w:rPr>
      </w:pPr>
    </w:p>
    <w:p w:rsidR="00F74E65" w:rsidRPr="009579DF" w:rsidRDefault="00F74E65" w:rsidP="00F74E65">
      <w:pPr>
        <w:autoSpaceDE w:val="0"/>
        <w:autoSpaceDN w:val="0"/>
        <w:adjustRightInd w:val="0"/>
        <w:spacing w:after="0" w:line="210" w:lineRule="atLeast"/>
        <w:ind w:left="2835"/>
        <w:jc w:val="both"/>
        <w:textAlignment w:val="center"/>
        <w:rPr>
          <w:rFonts w:ascii="Arial" w:hAnsi="Arial" w:cs="Arial"/>
          <w:color w:val="000000"/>
          <w:spacing w:val="4"/>
          <w:sz w:val="18"/>
          <w:szCs w:val="18"/>
        </w:rPr>
      </w:pPr>
    </w:p>
    <w:p w:rsidR="00F74E65" w:rsidRPr="009579DF" w:rsidRDefault="00F74E65" w:rsidP="00F74E65">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Утверждено постановлением администрации</w:t>
      </w:r>
    </w:p>
    <w:p w:rsidR="00F74E65" w:rsidRPr="009579DF" w:rsidRDefault="00F74E65" w:rsidP="00F74E65">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муниципального образования </w:t>
      </w:r>
    </w:p>
    <w:p w:rsidR="00F74E65" w:rsidRPr="009579DF" w:rsidRDefault="00F74E65" w:rsidP="00F74E65">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«Городской округ город Астрахань» </w:t>
      </w:r>
    </w:p>
    <w:p w:rsidR="00F74E65" w:rsidRPr="009579DF" w:rsidRDefault="00F74E65" w:rsidP="00F74E65">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от 04.12.2023 № 261</w:t>
      </w:r>
    </w:p>
    <w:p w:rsidR="00F74E65" w:rsidRPr="009579DF" w:rsidRDefault="00F74E65" w:rsidP="00F74E65">
      <w:pPr>
        <w:suppressAutoHyphens/>
        <w:autoSpaceDE w:val="0"/>
        <w:autoSpaceDN w:val="0"/>
        <w:adjustRightInd w:val="0"/>
        <w:spacing w:after="0" w:line="210" w:lineRule="atLeast"/>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Положение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 Общие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1.1. Положение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устанавливает порядок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(далее - Положение).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1.2. </w:t>
      </w:r>
      <w:proofErr w:type="gramStart"/>
      <w:r w:rsidRPr="009579DF">
        <w:rPr>
          <w:rFonts w:ascii="Arial" w:hAnsi="Arial" w:cs="Arial"/>
          <w:color w:val="000000"/>
          <w:spacing w:val="4"/>
          <w:sz w:val="18"/>
          <w:szCs w:val="18"/>
        </w:rPr>
        <w:t>Для осуществления компетентной деятельности и единой политики в сфере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администрация муниципального образования «Городской округ город Астрахань» образует Комиссию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roofErr w:type="gramEnd"/>
      <w:r w:rsidRPr="009579DF">
        <w:rPr>
          <w:rFonts w:ascii="Arial" w:hAnsi="Arial" w:cs="Arial"/>
          <w:color w:val="000000"/>
          <w:spacing w:val="4"/>
          <w:sz w:val="18"/>
          <w:szCs w:val="18"/>
        </w:rPr>
        <w:t>» (далее - Комиссия).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Положение о Комисс</w:t>
      </w:r>
      <w:proofErr w:type="gramStart"/>
      <w:r w:rsidRPr="009579DF">
        <w:rPr>
          <w:rFonts w:ascii="Arial" w:hAnsi="Arial" w:cs="Arial"/>
          <w:color w:val="000000"/>
          <w:spacing w:val="4"/>
          <w:sz w:val="18"/>
          <w:szCs w:val="18"/>
        </w:rPr>
        <w:t>ии и ее</w:t>
      </w:r>
      <w:proofErr w:type="gramEnd"/>
      <w:r w:rsidRPr="009579DF">
        <w:rPr>
          <w:rFonts w:ascii="Arial" w:hAnsi="Arial" w:cs="Arial"/>
          <w:color w:val="000000"/>
          <w:spacing w:val="4"/>
          <w:sz w:val="18"/>
          <w:szCs w:val="18"/>
        </w:rPr>
        <w:t xml:space="preserve"> состав утверждаются нормативным правовым актом администрации муниципального образования «Городской округ город Астрахань» (далее - Положение о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1.3. Действие настоящего Положения не распространяется на деятельность в сфере присвоения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географическим объектам, относящимся к компетенции Федерального агентства геодезии и картографии (</w:t>
      </w:r>
      <w:proofErr w:type="spellStart"/>
      <w:r w:rsidRPr="009579DF">
        <w:rPr>
          <w:rFonts w:ascii="Arial" w:hAnsi="Arial" w:cs="Arial"/>
          <w:color w:val="000000"/>
          <w:spacing w:val="4"/>
          <w:sz w:val="18"/>
          <w:szCs w:val="18"/>
        </w:rPr>
        <w:t>Роскартография</w:t>
      </w:r>
      <w:proofErr w:type="spellEnd"/>
      <w:r w:rsidRPr="009579DF">
        <w:rPr>
          <w:rFonts w:ascii="Arial" w:hAnsi="Arial" w:cs="Arial"/>
          <w:color w:val="000000"/>
          <w:spacing w:val="4"/>
          <w:sz w:val="18"/>
          <w:szCs w:val="18"/>
        </w:rPr>
        <w:t>);</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автомобильным дорогам федерального значения, автомобильным дорогам регионального или межмуниципального значения.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1.4. </w:t>
      </w:r>
      <w:proofErr w:type="gramStart"/>
      <w:r w:rsidRPr="009579DF">
        <w:rPr>
          <w:rFonts w:ascii="Arial" w:hAnsi="Arial" w:cs="Arial"/>
          <w:color w:val="000000"/>
          <w:spacing w:val="4"/>
          <w:sz w:val="18"/>
          <w:szCs w:val="18"/>
        </w:rPr>
        <w:t>Типы элементов улично-дорожной сети в границах муниципального образования «Городской округ город Астрахань»: аллея, бульвар, магистраль, переулок, площадь, проезд, проспект, проулок, разъезд, спуск, тракт, тупик, улица, шоссе.</w:t>
      </w:r>
      <w:proofErr w:type="gramEnd"/>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1.5. </w:t>
      </w:r>
      <w:proofErr w:type="gramStart"/>
      <w:r w:rsidRPr="009579DF">
        <w:rPr>
          <w:rFonts w:ascii="Arial" w:hAnsi="Arial" w:cs="Arial"/>
          <w:color w:val="000000"/>
          <w:spacing w:val="4"/>
          <w:sz w:val="18"/>
          <w:szCs w:val="18"/>
        </w:rPr>
        <w:t>Типы элементов планировочной структуры в границах муниципального образования «Городской округ город Астрахань»: вал, зона (массив), квартал, месторождение, микрорайон, набережная, остров, парк, порт, район, сад, сквер, территория, территория ведения гражданами садоводства или огородничества для собственных нужд, территория садоводческого некоммерческого товарищества, территория товарищества собственников жилья, территория огороднического некоммерческого товарищества, территория потребительского кооператива, территория товарищества собственников недвижимости.</w:t>
      </w:r>
      <w:proofErr w:type="gramEnd"/>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1.6. Наименования элементов улично-дорожной сети, элементов планировочной структуры в границах муниципального образования «Городской округ город Астрахань» преимущественно должны содержать информацию об историко-культурном развитии муниципального образования «Городской округ город Астрахань», отражать географические, национальные, бытовые, природные особенности проживания населения на территории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1.7. Элементы улично-дорожной сети, элементы планировочной структуры в границах муниципального образования «Городской округ город Астрахань» называются: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общезначимых исторических событий в истории муниципального образования «Городской округ город Астрахань» и страны (далее - исторические события);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 в честь лиц или групп граждан, чьи профессиональные или личные достижения заслужили благодарность </w:t>
      </w:r>
      <w:proofErr w:type="spellStart"/>
      <w:r w:rsidRPr="009579DF">
        <w:rPr>
          <w:rFonts w:ascii="Arial" w:hAnsi="Arial" w:cs="Arial"/>
          <w:color w:val="000000"/>
          <w:spacing w:val="4"/>
          <w:sz w:val="18"/>
          <w:szCs w:val="18"/>
        </w:rPr>
        <w:t>астраханцев</w:t>
      </w:r>
      <w:proofErr w:type="spellEnd"/>
      <w:r w:rsidRPr="009579DF">
        <w:rPr>
          <w:rFonts w:ascii="Arial" w:hAnsi="Arial" w:cs="Arial"/>
          <w:color w:val="000000"/>
          <w:spacing w:val="4"/>
          <w:sz w:val="18"/>
          <w:szCs w:val="18"/>
        </w:rPr>
        <w:t>;</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выдающихся государственных и общественных деятелей;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выдающихся исторических личностей;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выдающихся представителей науки, имеющих научную степень не ниже академика;</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выдающихся представителей культуры, имеющих почетное звание «Народный артист Российской Федерации (СССР)», «Народный художник Российской Федерации (СССР)»;</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в честь героев Российской Федерации, Советского Союза, Социалистического Труда и лиц, награжденных высшими орденами Российской Федерации;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иными наименованиями.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1.8. Присвоение топонимическим объектам фамилий лиц, указанных в пункте 1.7 настоящего Положения, производится только по истечении пяти лет со дня их смерти. Присвоение названий объектам в память о Героях России, Советского Союза и лицах, награжденных высшими орденами Российской Федерации, производится сразу после их смерти.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lastRenderedPageBreak/>
        <w:t>1.9. Написание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осуществляется на русском языке в соответствии с разделом IV Правил присвоения, изменения и аннулирования адресов, утвержденных постановлением Правительства Российской Федерации от 19.11.2014 № 1221.</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5"/>
          <w:sz w:val="18"/>
          <w:szCs w:val="18"/>
        </w:rPr>
      </w:pPr>
      <w:r w:rsidRPr="009579DF">
        <w:rPr>
          <w:rFonts w:ascii="Arial" w:hAnsi="Arial" w:cs="Arial"/>
          <w:color w:val="000000"/>
          <w:spacing w:val="5"/>
          <w:sz w:val="18"/>
          <w:szCs w:val="18"/>
        </w:rPr>
        <w:t xml:space="preserve">1.10. </w:t>
      </w:r>
      <w:proofErr w:type="gramStart"/>
      <w:r w:rsidRPr="009579DF">
        <w:rPr>
          <w:rFonts w:ascii="Arial" w:hAnsi="Arial" w:cs="Arial"/>
          <w:color w:val="000000"/>
          <w:spacing w:val="5"/>
          <w:sz w:val="18"/>
          <w:szCs w:val="18"/>
        </w:rPr>
        <w:t>Предложения о присвоении, изменении, аннулировании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вносятся группами граждан муниципального образования «Городской округ город Астрахань», численностью не менее 100 человек, достигших 18 лет, обладающих избирательным правом и зарегистрированных по месту жительства на территории муниципального образования «Городской округ город Астрахань», органами государственной власти и местного самоуправления</w:t>
      </w:r>
      <w:proofErr w:type="gramEnd"/>
      <w:r w:rsidRPr="009579DF">
        <w:rPr>
          <w:rFonts w:ascii="Arial" w:hAnsi="Arial" w:cs="Arial"/>
          <w:color w:val="000000"/>
          <w:spacing w:val="5"/>
          <w:sz w:val="18"/>
          <w:szCs w:val="18"/>
        </w:rPr>
        <w:t>, трудовыми коллективами учреждений, организаций и предприятий, а также общественными организациями (далее - инициаторы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proofErr w:type="gramStart"/>
      <w:r w:rsidRPr="009579DF">
        <w:rPr>
          <w:rFonts w:ascii="Arial" w:hAnsi="Arial" w:cs="Arial"/>
          <w:color w:val="000000"/>
          <w:spacing w:val="4"/>
          <w:sz w:val="18"/>
          <w:szCs w:val="18"/>
        </w:rPr>
        <w:t>В случае если элемент улично-дорожной сети, элемент планировочной структуры расположен в границах садоводческого или огороднического некоммерческого товарищества с предложением о присвоении, изменении, аннулировании наименований элементам улично-дорожной сети, наименований элементам планировочной структуры от имени членов садоводческого или огороднического некоммерческого товарищества может обратиться представитель товарищества, уполномоченный на подачу такого заявления принятым решением общего собрания членов такого товарищества.</w:t>
      </w:r>
      <w:proofErr w:type="gramEnd"/>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1.11. Решения о присвоении, изменении, аннулировании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принимаются администрацией муниципального образования «Городской округ город Астрахань» с учетом решения Комиссии, осуществляющей свою деятельность в соответствии с Положением о Комиссии и настоящим Положением.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1.12. При переименовании наименований элементов улично-дорожной сети, расположенных в исторической части муниципального образования «Городской округ город Астрахань», им возвращаются первоначальные исторические названия, в которых закреплены памятные события города, его знаменитые граждане и земляки, особенности природы и города.</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5"/>
          <w:sz w:val="18"/>
          <w:szCs w:val="18"/>
        </w:rPr>
      </w:pPr>
      <w:r w:rsidRPr="009579DF">
        <w:rPr>
          <w:rFonts w:ascii="Arial" w:hAnsi="Arial" w:cs="Arial"/>
          <w:color w:val="000000"/>
          <w:spacing w:val="5"/>
          <w:sz w:val="18"/>
          <w:szCs w:val="18"/>
        </w:rPr>
        <w:t>1.13. Аннулирование названий либо прекращение статуса части объекта на территории муниципального образования «Городской округ город Астрахань» производятся в связи с их ликвидацией, соединением объектов названия в единый объект или упорядочением названий.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1.14. Сведения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изменении, аннулировании на­</w:t>
      </w:r>
      <w:proofErr w:type="gramStart"/>
      <w:r w:rsidRPr="009579DF">
        <w:rPr>
          <w:rFonts w:ascii="Arial" w:hAnsi="Arial" w:cs="Arial"/>
          <w:color w:val="000000"/>
          <w:spacing w:val="4"/>
          <w:sz w:val="18"/>
          <w:szCs w:val="18"/>
        </w:rPr>
        <w:t>и­менований</w:t>
      </w:r>
      <w:proofErr w:type="gramEnd"/>
      <w:r w:rsidRPr="009579DF">
        <w:rPr>
          <w:rFonts w:ascii="Arial" w:hAnsi="Arial" w:cs="Arial"/>
          <w:color w:val="000000"/>
          <w:spacing w:val="4"/>
          <w:sz w:val="18"/>
          <w:szCs w:val="18"/>
        </w:rPr>
        <w:t xml:space="preserve"> подлежат размещению в государственном адресном реестре в соответствии с Порядком ведения государственного адресного реестра, утвержденным приказом Министерства финансов Российской Федерации от 31.03.2016 № 37н.</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 Порядок присвоения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 Присвоение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осуществляется для установления названий элементам улично-дорожной сети, названий элементам планировочной структуры в границах муниципального образования «Городской округ город Астрахань» для их отличия и распознавания (далее - присвоение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Присвоение одного и того же наименования нескольким однотипным элементам улично-дорожной сети, элементам планировочной структуры в границах муниципального образования «Городской округ город Астрахань» не допускается.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Присвоение наименований производится в случае создания новых или в случае присвоения наименований ранее не поименованным элементам улично-дорожной сети,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 Предложение о присвоении наименования направляется инициатором наименования в управление по строительству, архитектуре градостроительству администрации муниципального образования «Городской округ город Астрахань» (далее - Управление) в письменной форме или в форме электронного документа и должно содержать: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2.2.1. Сведения об инициаторах наименования: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2.2.1.1. Для инициативной группы граждан - фамилию, имя, отчество (при наличии), дату рождения, адрес регистрации по месту жительства, контактный номер телефона (при наличии) физического лица, уполномоченного инициативной группой граждан на подачу предложения и получения ответа, его подпись, дату подписания.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2.2.1.2. </w:t>
      </w:r>
      <w:proofErr w:type="gramStart"/>
      <w:r w:rsidRPr="009579DF">
        <w:rPr>
          <w:rFonts w:ascii="Arial" w:hAnsi="Arial" w:cs="Arial"/>
          <w:color w:val="000000"/>
          <w:spacing w:val="4"/>
          <w:sz w:val="18"/>
          <w:szCs w:val="18"/>
        </w:rPr>
        <w:t>Для юридического лица - наименование, основной государственный регистрационный номер, индивидуальный номер налогоплательщика, место нахождения (регистрации), почтовый адрес, фамилию, имя, отчество, должность и подпись руководителя юридического лица, дату подписания.</w:t>
      </w:r>
      <w:proofErr w:type="gramEnd"/>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lastRenderedPageBreak/>
        <w:t>2.2.1.3. Тип элемента улично-дорожной сети или тип элемента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2.2.1.4. Предлагаемое наименование элемента улично-дорожной сети или наименование элемента планировочной структуры в границах муниципального образования «Городской округ город Астрахань» и обоснование необходимости его присвоения.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2.2.1.5. Для увековечения памяти выдающейся личности, группы граждан или исторического события - краткую историческую справку о выдающейся личности, группе граждан или историческом событии, содержащую информацию об общепризнанных достижениях и заслугах выдающейся личности, группы граждан или информацию об историческом событии.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2.2.2. Способ получения ответа о результатах рассмотрения предложения о присвоении наименования: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2.2.2.1. В письменной форме посредством почтового отправления по указанному в предложении почтовому адресу.</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2.2.2.2. В форме электронного документа по адресу электронной почты, указанному в предложении.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 К предложению о присвоении наименования прилагаются следующие документы:</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2.3.1. Подписной лист с подписями граждан (в случае подачи предложения инициативной группой граждан).</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2.3.2. План-схема расположения элемента улично-дорожной сети или элемента планировочной структуры (в произвольной форме).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2.3.3. В случае обращения с предложением о присвоении наименования элементу улично-дорожной сети или наименования элементу планировочной структуры в честь выдающейся личности, группы граждан или исторического события: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2.3.3.1. Копия свидетельства о смерти выдающейся личности (в случае смерти выдающейся личности), если смерть выдающейся личности не является общеизвестным фактом.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2.3.3.2. Копии архивных документов, подтверждающих заслуги выдающейся личности, группы граждан или достоверность исторического события.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2.3.4. В случае обращения с предложением о присвоении наименования элементу улично-дорожной сети или наименования элементу планировочной структуры представителя для садоводческого или огороднического некоммерческого товарищества:</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2.3.4.1. Решение общего собрания членов садоводческого или огороднического некоммерческого товарищества.</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2.3.4.2. Схема садоводческого или огороднического некоммерческого товарищества.</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2.4. Предложение о присвоении наименования подлежит обязательной регистрации отделом документооборота Управления в течение 3 рабочих дней со дня поступления в Управление.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2.5. Управление возвращает инициатору наименования предложение о присвоении наименования с прилагаемыми к нему документами в течение 30 дней со дня их регистрации с указанием причин возврата в случае несоответствия предложения требованиям, установленным пунктом 2.2 Положения, или отсутствия документов, предусмотренных в пункте 2.3 Положения, способом, указанным в подпункте 2.2.2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2.6. В случае отсутствия оснований для возврата предложения о присвоении наименования Комиссия направляет инициатору уведомление о вынесении на заседании Комиссии вопроса о присвоении наименования в срок не позднее 30 дней со дня его регистрации, способом, указанным в подпункте 2.2.2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2.7. При рассмотрении предложения о присвоении наименования Комиссия вправе: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2.7.1. Запрашивать в установленном законодательстве порядке необходимую для рассмотрения предложения о присвоении наименования информацию в государственных органах, органах местного самоуправления, общественных организациях, научно-исследовательских институтах, учреждениях и организациях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2.7.2. Приглашать и заслушивать на своих заседаниях представителей органов государственной власти и местного самоуправления, инициаторов наименования, представителей общественных организаций, сотрудников научно-исследовательских институтов, учреждений и организаций по вопросу присвоения наименования.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 При рассмотрении предложения о присвоении наименования Комиссия: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2.8.1. Устанавливает, относятся ли лица или органы, обратившиеся в Комиссию, к лицам и органам, уполномоченным на обращение с предложением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указанным в пункте 1.8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2.8.2. Устанавливает, относится ли объект, в отношении которого поступило предложение о присвоении наименования, к элементам улично-дорожной сети, элементам планировочной структуры в границах муниципального образования «Городской округ город Астрахань», указанным в пунктах 1.4, 1.5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2.8.3. Проверяет соответствие элемента улично-дорожной сети, элемента планировочной структуры документации по планировке территории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lastRenderedPageBreak/>
        <w:t>2.8.4. Устанавливает, присваивалось ли элементу улично-дорожной сети, элементу планировочной структуры в границах муниципального образования «Городской округ город Астрахань» наименование.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2.8.5. Рассматривает имеющиеся в Комиссии документы.</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2.8.6. Рассматривает заслуги выдающейся личности, группы граждан на основании документов, представленных инициатором наименования, общедоступных сведений о заслугах выдающейся личности, группы граждан, а также заслушивает мнения приглашенных на заседание Комиссии лиц.</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2.8.7. Принимает решение о поддержке или отклонении предложения о присвоении наименования, которое фиксируется в протоколе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5"/>
          <w:sz w:val="18"/>
          <w:szCs w:val="18"/>
        </w:rPr>
      </w:pPr>
      <w:r w:rsidRPr="009579DF">
        <w:rPr>
          <w:rFonts w:ascii="Arial" w:hAnsi="Arial" w:cs="Arial"/>
          <w:color w:val="000000"/>
          <w:spacing w:val="5"/>
          <w:sz w:val="18"/>
          <w:szCs w:val="18"/>
        </w:rPr>
        <w:t>2.9. При поддержке предложения о присвоении наименования в течение 7 рабочих дней со дня проведения заседания ответственным секретарем Комиссии подготавливается протокол заседания Комиссии. На основании протокола, утвержденного председателем Комиссии, ответственный секретарь Комиссии осуществляет подготовку проекта правового акта администрации муниципального образования «Городской округ город Астрахань»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 Основаниями для отклонения предложения о присвоении наименования являются: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2.10.1. Лица или орган, обратившиеся в Комиссию, не относятся к лицам и органам, уполномоченным на обращение с предложением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указанным в пункте 1.8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2.10.2. Объект, в отношении которого поступило предложение о присвоении наименования, не относится к элементам улично-дорожной сети, элементам планировочной структуры в границах муниципального образования «Городской округ город Астрахань», указанным в пунктах 1.4, 1.5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2.10.3. Элемент улично-дорожной сети, элемент планировочной структуры не соответствует документации по планировке территории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2.10.4. Элементу улично-дорожной сети, элементу планировочной структуры в границах муниципального образования «Городской округ город Астрахань» уже присвоено наименование.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2.10.5. Предложенное наименование уже присвоено другому однотипному элементу улично-дорожной сети, элементу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2.10.6. Элемент улично-дорожной сети, элемент планировочной структуры находится за пределами границ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2.10.7. В документах, представленных инициатором наименования, содержатся недостоверные сведения.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2.10.8. Наименование элемента улично-дорожной сети, наименование элемента планировочной структуры в границах муниципального образования «Городской округ город Астрахань» не соответствует требованиям пункта 1.5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2.10.9. Имя, событие в истории муниципального образования «Городской округ город Астрахань» и страны, группа граждан, в чью честь предлагается присвоить наименование, не соответствуют требованиям пункта 1.7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2.10.10. Наименование элемента улично-дорожной сети, наименование элемента планировочной структуры в границах муниципального образования «Городской округ город Астрахань» изложено не на русском языке, пропагандирует экстремизм, терроризм, нацизм, фашизм, антиобщественные и противоправные действия.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2.10.11. Написание наименования элемента улично-дорожной сети, наименования элемента планировочной структуры в границах муниципального образования «Городской округ город Астрахань» не соответствует требованиям раздела 4 Правил присвоения, изменения и аннулирования адресов, утвержденных постановлением Правительства Российской Федерации от 19.11.2014 № 1221.</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2.10.12. Отсутствие в границах муниципального образования «Городской округ город Астрахань» вновь созданного либо не поименованного элемента улично-дорожной сети, элемента планировочной структуры.</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2.11. О результатах рассмотрения предложения о присвоении наименования инициатору наименования дается ответ путем направления выписки из протокола заседания Комиссии способом, указанным в предложении о присвоении наименования в срок, установленный для рассмотрения предложения.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 Порядок изменения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3.1. Изменение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осуществляется для переименования имеющихся названий элементов улично-дорожной сети, элементов планировочной структуры в границах муниципального образования «Городской округ город Астрахань» (далее - изменение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3.2. Изменение наименований производится в следующих случаях:</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lastRenderedPageBreak/>
        <w:t xml:space="preserve">3.2.1. Два и более однотипных элемента улично-дорожной сети, элемента планировочной структуры в границах муниципального образования «Городской округ город Астрахань» имеют </w:t>
      </w:r>
      <w:proofErr w:type="gramStart"/>
      <w:r w:rsidRPr="009579DF">
        <w:rPr>
          <w:rFonts w:ascii="Arial" w:hAnsi="Arial" w:cs="Arial"/>
          <w:color w:val="000000"/>
          <w:spacing w:val="4"/>
          <w:sz w:val="18"/>
          <w:szCs w:val="18"/>
        </w:rPr>
        <w:t>одно и тоже</w:t>
      </w:r>
      <w:proofErr w:type="gramEnd"/>
      <w:r w:rsidRPr="009579DF">
        <w:rPr>
          <w:rFonts w:ascii="Arial" w:hAnsi="Arial" w:cs="Arial"/>
          <w:color w:val="000000"/>
          <w:spacing w:val="4"/>
          <w:sz w:val="18"/>
          <w:szCs w:val="18"/>
        </w:rPr>
        <w:t xml:space="preserve"> наименование.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3.2.2. Возвращения исторических наименований элементам улично-дорожной сети,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3.2.3. Изменения типа элемента улично-дорожной сети, типа элемента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3.2.4. Объединения элементов улично-дорожной сети,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3.2.5. Разделения элемента улично-дорожной сети, элемента планировочной структуры в границах муниципального образования «Городской округ город Астрахань» на несколько элементов. </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3.2.6. Приведения наименования элемента улично-дорожной сети, наименования элемента планировочной структуры в границах муниципального образования «Городской округ город Астрахань» в соответствие с требованиями их написания, установленными разделом IV Правил присвоения, изменения и аннулирования адресов, утвержденных постановлением Правительства Российской Федерации от 19.11.2014 № 1221.</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3.3. Внесение инициаторами наименований предложений об изменении наименования и их рассмотрение Комиссией производится в порядке, установленном разделом 2 Положения, с учетом особенностей, установленных настоящим разделом.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3.4. Предложение об изменении наименования должно содержать: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3.4.1. Сведения, предусмотренные пунктом 2.2 Положения, за исключением сведений, предусмотренных подпунктом 2.2.1.4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3.4.2. Существующее наименование элемента улично-дорожной сети, наименование элемента планировочной структуры в границах муниципального образования «Городской округ город Астрахань», наименование которого предлагается изменить.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3.4.3. Причину изменения существующего наименования элемента улично-дорожной сети, существующего наименования элемента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3.5. К предложению об изменении наименования прилагаются документы, предусмотренные пунктом 2.3 Положения, за исключением документов, предусмотренных подпунктом 2.3.3 пункта 2.3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 Основаниями для отклонения предложения об изменении наименования являются: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3.6.1. Лица или орган, обратившиеся в Комиссию, не относятся к лицам и органам, уполномоченным на обращение с предложением об изменении наименований, перечисленным в пункте 1.10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3.6.2. Объект, в отношении которого поступило предложение об изменении наименования, не относится к элементам улично-дорожной сети, элементам планировочной структуры в границах муниципального образования «Городской округ город Астрахань», перечисленным в пунктах 1.4, 1.5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3.6.3. Элемент улично-дорожной сети, элемент планировочной структуры не соответствует документации по планировке территории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3.6.4. Предложенное наименование уже присвоено другому однотипному элементу улично-дорожной сети, однотипному элементу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3.6.5. Элемент улично-дорожной сети, элемент планировочной структуры находится за пределами границ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3.6.6. В документах, представленных инициатором наименования, содержатся недостоверные сведения.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4"/>
          <w:sz w:val="18"/>
          <w:szCs w:val="18"/>
        </w:rPr>
        <w:t>3.6.7. Предложенн</w:t>
      </w:r>
      <w:r w:rsidRPr="009579DF">
        <w:rPr>
          <w:rFonts w:ascii="Arial" w:hAnsi="Arial" w:cs="Arial"/>
          <w:color w:val="000000"/>
          <w:spacing w:val="2"/>
          <w:sz w:val="18"/>
          <w:szCs w:val="18"/>
        </w:rPr>
        <w:t>ое изменение наименования не относится к случаям, указанным в пункте 3.2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3.6.8. Наименование элемента улично-дорожной сети, наименование элемента планировочной структуры в границах муниципального образования «Городской округ город Астрахань» изложено не на русском языке, пропагандирует экстремизм, терроризм, нацизм, фашизм, антиобщественные и противоправные действия.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3.6.9. Написание наименования элемента улично-дорожной сети, наименования элемента планировочной структуры в границах муниципального образования «Городской округ город Астрахань» не соответствует требованиям раздела 4 Правил присвоения, изменения и аннулирования адресов, утвержденных постановлением Правительства Российской Федерации от 19.11.2014 № 1221.</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3.7. Управление возвращает инициатору предложения об изменении наименования с прилагаемыми к нему документами в течение 30 дней со дня их регистрации с указанием причин возврата в случае несоответствия предложения требованиям, установленным пунктом 3.2 Положения, или отсутствия сведений, предусмотренных в пункте 3.4 Положения, способом, указанным в подпункте 2.2.2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 xml:space="preserve">3.8. В случае отсутствия оснований для возврата предложения об изменении наименования Комиссия направляет инициатору уведомление о вынесении на заседании Комиссии вопроса об </w:t>
      </w:r>
      <w:r w:rsidRPr="009579DF">
        <w:rPr>
          <w:rFonts w:ascii="Arial" w:hAnsi="Arial" w:cs="Arial"/>
          <w:color w:val="000000"/>
          <w:spacing w:val="2"/>
          <w:sz w:val="18"/>
          <w:szCs w:val="18"/>
        </w:rPr>
        <w:lastRenderedPageBreak/>
        <w:t>изменении наименования в срок не позднее 30 дней со дня его регистрации, способом, указанным в подпункте 2.2.2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3.9. При поддержке предложения о присвоении наименования в течение 7 рабочих дней со дня проведения заседания ответственным секретарем Комиссии подготавливается протокол заседания Комиссии. На основании протокола, утвержденного председателем Комиссии, ответственный секретарь Комиссии осуществляет подготовку проекта правового акта администрации муниципального образования «Городской округ город Астрахань» об изменении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изменении, аннулировании таких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 Порядок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4.1. Аннулирование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(далее - аннулирование наименований) производится в случае прекращения существования элементов улично-дорожной сети,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4.2. Внесение инициаторами наименований предложений об аннулировании наименований и их рассмотрение Комиссией производится в порядке, установленном разделом 2 Положения, с учетом особенностей, установленных настоящим разделом.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4.3. Предложение об аннулировании наименования должно содержать: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4.3.1. Наименование элемента улично-дорожной сети, наименование элемента планировочной структуры в границах муниципального образования «Городской округ город Астрахань», наименование которого предлагается аннулировать.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4.3.2. Причину аннулирования наименования.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4.4. К предложению об аннулировании наименования прилагаются следующие документы:</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4.4.1. Подписной лист с подписями граждан (в случае подачи предложения инициативной группой граждан).</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4.4.2. План-схема места, на котором располагался элемент улично-дорожной сети или элемент планировочной структуры (в произвольной форме).</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4.4.3. Документы, подтверждающие факт прекращения существования элемента улично-дорожной сети, элемента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4.5. Основаниями для отклонения предложения об аннулировании наименования являются: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4.5.1. Лица или орган, обратившиеся в Комиссию, не относятся к лицам и органам, уполномоченным на обращение с предложением об аннулировании наименования, перечисленным в пункте 1.10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4.5.2. Объект, в отношении которого поступило предложение об аннулировании наименования, не относится к элементам улично-дорожной сети, элементам планировочной структуры в границах муниципального образования «Городской округ город Астрахань», перечисленным в пунктах 1.4, 1.5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4.5.3. Элемент улично-дорожной сети, элемент планировочной структуры находится за пределами границ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4.5.4. В документах, представленных инициатором наименования, содержатся недостоверные сведения.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4.6. Управление возвращает инициатору предложения об аннулировании наименования с прилагаемыми к нему документами в течение 30 дней со дня их регистрации с указанием причин возврата в случае несоответствия предложения требованиям, установленным пунктом 4.1 Положения, или отсутствия документов, предусмотренных в пункте 4.4 Положения, способом, указанным в подпункте 2.2.2 пункта 2.2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r w:rsidRPr="009579DF">
        <w:rPr>
          <w:rFonts w:ascii="Arial" w:hAnsi="Arial" w:cs="Arial"/>
          <w:color w:val="000000"/>
          <w:spacing w:val="2"/>
          <w:sz w:val="18"/>
          <w:szCs w:val="18"/>
        </w:rPr>
        <w:t>4.7. В случае отсутствия оснований для возврата предложения об аннулировании наименования Управление направляет инициатору уведомление о вынесении на заседании Комиссии вопроса об аннулировании наименования в срок не позднее 30 дней со дня его регистрации, способом, указанным в подпункте 2.2.2 пункта 2.2 Положения.</w:t>
      </w:r>
    </w:p>
    <w:p w:rsidR="00444CC8"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sectPr w:rsidR="00444CC8" w:rsidSect="00444CC8">
          <w:pgSz w:w="11906" w:h="16838"/>
          <w:pgMar w:top="1134" w:right="1133" w:bottom="1134" w:left="1985" w:header="708" w:footer="708" w:gutter="0"/>
          <w:cols w:space="708"/>
          <w:docGrid w:linePitch="360"/>
        </w:sectPr>
      </w:pPr>
      <w:r w:rsidRPr="009579DF">
        <w:rPr>
          <w:rFonts w:ascii="Arial" w:hAnsi="Arial" w:cs="Arial"/>
          <w:color w:val="000000"/>
          <w:spacing w:val="2"/>
          <w:sz w:val="18"/>
          <w:szCs w:val="18"/>
        </w:rPr>
        <w:t>4.8. При поддержке предложения о присвоении наименования в течение 7 рабочих дней со дня проведения заседания ответственным секретарем Комиссии подготавливается протокол заседания Комиссии. На основании протокола, утвержденного председателем Комиссии, ответственный секретарь Комиссии осуществляет подготовку проекта правового акта администрации муниципального образования «Городской округ город Астрахань» об аннулировании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2"/>
          <w:sz w:val="18"/>
          <w:szCs w:val="18"/>
        </w:rPr>
      </w:pP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Утверждено постановлением администрации</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муниципального образования </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«Городской округ город Астрахань» </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от 04.12.2023 № 261</w:t>
      </w:r>
    </w:p>
    <w:p w:rsidR="00F74E65" w:rsidRPr="009579DF" w:rsidRDefault="00F74E65" w:rsidP="00F74E65">
      <w:pPr>
        <w:suppressAutoHyphens/>
        <w:autoSpaceDE w:val="0"/>
        <w:autoSpaceDN w:val="0"/>
        <w:adjustRightInd w:val="0"/>
        <w:spacing w:after="0" w:line="210" w:lineRule="atLeast"/>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 xml:space="preserve">Положение о Комиссии по рассмотрению предложений </w:t>
      </w:r>
    </w:p>
    <w:p w:rsidR="00F74E65" w:rsidRPr="009579DF" w:rsidRDefault="00F74E65" w:rsidP="00F74E65">
      <w:pPr>
        <w:suppressAutoHyphens/>
        <w:autoSpaceDE w:val="0"/>
        <w:autoSpaceDN w:val="0"/>
        <w:adjustRightInd w:val="0"/>
        <w:spacing w:after="0" w:line="210" w:lineRule="atLeast"/>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о присвоении, изменении, аннулировании наименований элементов улично-дорожной сети,</w:t>
      </w:r>
      <w:r w:rsidR="00444CC8">
        <w:rPr>
          <w:rFonts w:ascii="Cambria" w:hAnsi="Cambria" w:cs="Cambria"/>
          <w:b/>
          <w:bCs/>
          <w:color w:val="000000"/>
          <w:spacing w:val="4"/>
          <w:sz w:val="20"/>
          <w:szCs w:val="20"/>
        </w:rPr>
        <w:t xml:space="preserve"> </w:t>
      </w:r>
      <w:r w:rsidRPr="009579DF">
        <w:rPr>
          <w:rFonts w:ascii="Cambria" w:hAnsi="Cambria" w:cs="Cambria"/>
          <w:b/>
          <w:bCs/>
          <w:color w:val="000000"/>
          <w:spacing w:val="4"/>
          <w:sz w:val="20"/>
          <w:szCs w:val="20"/>
        </w:rPr>
        <w:t>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 Общие положения.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1.1. </w:t>
      </w:r>
      <w:proofErr w:type="gramStart"/>
      <w:r w:rsidRPr="009579DF">
        <w:rPr>
          <w:rFonts w:ascii="Arial" w:hAnsi="Arial" w:cs="Arial"/>
          <w:color w:val="000000"/>
          <w:spacing w:val="4"/>
          <w:sz w:val="18"/>
          <w:szCs w:val="18"/>
        </w:rPr>
        <w:t>Положение о Комиссии по рассмотрению предложений о порядке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(далее - Положение о Комиссии) определяет задачи, функции, права, организацию деятельности Комиссии по рассмотрению предложений о порядке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w:t>
      </w:r>
      <w:proofErr w:type="gramEnd"/>
      <w:r w:rsidRPr="009579DF">
        <w:rPr>
          <w:rFonts w:ascii="Arial" w:hAnsi="Arial" w:cs="Arial"/>
          <w:color w:val="000000"/>
          <w:spacing w:val="4"/>
          <w:sz w:val="18"/>
          <w:szCs w:val="18"/>
        </w:rPr>
        <w:t xml:space="preserve"> город Астрахань» (далее - Комиссия).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1.2. Комиссия является постоянно действующим коллегиальным органом, образованным в целях рассмотрения предложений о порядке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1.3. Комиссия должна состоять не менее чем из 18 членов. </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proofErr w:type="gramStart"/>
      <w:r w:rsidRPr="009579DF">
        <w:rPr>
          <w:rFonts w:ascii="Arial" w:hAnsi="Arial" w:cs="Arial"/>
          <w:color w:val="000000"/>
          <w:spacing w:val="4"/>
          <w:sz w:val="18"/>
          <w:szCs w:val="18"/>
        </w:rPr>
        <w:t>Состав Комиссии утверждается постановлением администрации муниципального образования «Городской округ город Астрахань» и формируется из депутатов Городской Думы муниципального образования «Городской округ город Астрахань», заместителя главы администрации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 начальника</w:t>
      </w:r>
      <w:proofErr w:type="gramEnd"/>
      <w:r w:rsidRPr="009579DF">
        <w:rPr>
          <w:rFonts w:ascii="Arial" w:hAnsi="Arial" w:cs="Arial"/>
          <w:color w:val="000000"/>
          <w:spacing w:val="4"/>
          <w:sz w:val="18"/>
          <w:szCs w:val="18"/>
        </w:rPr>
        <w:t xml:space="preserve"> </w:t>
      </w:r>
      <w:proofErr w:type="gramStart"/>
      <w:r w:rsidRPr="009579DF">
        <w:rPr>
          <w:rFonts w:ascii="Arial" w:hAnsi="Arial" w:cs="Arial"/>
          <w:color w:val="000000"/>
          <w:spacing w:val="4"/>
          <w:sz w:val="18"/>
          <w:szCs w:val="18"/>
        </w:rPr>
        <w:t xml:space="preserve">отдела присвоения адресов и ведения ФИАС управления по строительству, архитектуре и градостроительству администрации муниципального образования «Город Астрахань», глав администраций Кировского, Ленинского, Советского, </w:t>
      </w:r>
      <w:proofErr w:type="spellStart"/>
      <w:r w:rsidRPr="009579DF">
        <w:rPr>
          <w:rFonts w:ascii="Arial" w:hAnsi="Arial" w:cs="Arial"/>
          <w:color w:val="000000"/>
          <w:spacing w:val="4"/>
          <w:sz w:val="18"/>
          <w:szCs w:val="18"/>
        </w:rPr>
        <w:t>Трусовского</w:t>
      </w:r>
      <w:proofErr w:type="spellEnd"/>
      <w:r w:rsidRPr="009579DF">
        <w:rPr>
          <w:rFonts w:ascii="Arial" w:hAnsi="Arial" w:cs="Arial"/>
          <w:color w:val="000000"/>
          <w:spacing w:val="4"/>
          <w:sz w:val="18"/>
          <w:szCs w:val="18"/>
        </w:rPr>
        <w:t xml:space="preserve"> районов города Астрахани, начальника управления по строительству, архитектуре и градостроительству администрации муниципального образования «Город Астрахань», заместителя начальника управления по строительству, архитектуре и градостроительству администрации муниципального образования «Город Астрахань», начальника управления по связям с общественностью администрации муниципального образования</w:t>
      </w:r>
      <w:proofErr w:type="gramEnd"/>
      <w:r w:rsidRPr="009579DF">
        <w:rPr>
          <w:rFonts w:ascii="Arial" w:hAnsi="Arial" w:cs="Arial"/>
          <w:color w:val="000000"/>
          <w:spacing w:val="4"/>
          <w:sz w:val="18"/>
          <w:szCs w:val="18"/>
        </w:rPr>
        <w:t xml:space="preserve"> «</w:t>
      </w:r>
      <w:proofErr w:type="gramStart"/>
      <w:r w:rsidRPr="009579DF">
        <w:rPr>
          <w:rFonts w:ascii="Arial" w:hAnsi="Arial" w:cs="Arial"/>
          <w:color w:val="000000"/>
          <w:spacing w:val="4"/>
          <w:sz w:val="18"/>
          <w:szCs w:val="18"/>
        </w:rPr>
        <w:t>Городской округ город Астрахань», начальника управления информационной политики администрации муниципального образования «Городской округ город Астрахань», начальника управления контроля и документооборота администрации муниципального образования «Городской округ город Астрахань», начальника отдела по организационно-методической работе управления по образованию и науке администрации муниципального образования «Городской округ город Астрахань», начальника отдела распоряжения земельными ресурсами управления муниципального имущества администрации муниципального образования «Город Астрахань», ответственного секретаря городского</w:t>
      </w:r>
      <w:proofErr w:type="gramEnd"/>
      <w:r w:rsidRPr="009579DF">
        <w:rPr>
          <w:rFonts w:ascii="Arial" w:hAnsi="Arial" w:cs="Arial"/>
          <w:color w:val="000000"/>
          <w:spacing w:val="4"/>
          <w:sz w:val="18"/>
          <w:szCs w:val="18"/>
        </w:rPr>
        <w:t xml:space="preserve"> Совета ветеранов (пенсионеров) войны, труда, Вооруженных Сил и правоохранительных органов, заместителя директора по науке и экспозициям ОГУК АО «Астраханский государственный объединенный историко-архитектурный музей-заповедник», заместителя директора по основной деятельности ГКУ АО «Государственный архив Астраханской области», представитель Астраханского регионального отделения Международной общественной организации «Императорское Православное Палестинское Общество».</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1.4. В своей деятельности Комиссия руководствуется Конституцией Российской Федерации, законодательством Российской Федерации, законодательством Астраханской области, муниципальными правовыми актами органов местного самоуправления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 Основные функции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 К основным функциям Комиссии относится: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2.1.1. Рассмотрение предложений о порядке присвоения, изменения, аннулирования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 (далее - предложения о присвоении, изменении, аннулировании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2.1.2. Принятие решений о поддержке или отклонении предложений о присвоении, изменении, аннулировании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2.1.3. Подготовка и направление лицам, указанным в пункте 1.10. Положения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(далее - инициаторы наименований), ответов на предложения о присвоении, изменении, аннулировании наименований путем направления выписки из протокола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lastRenderedPageBreak/>
        <w:t>3. Права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3.1. Комиссия обладает следующими правами: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3.1.1. Запрашивать в установленном законодательством порядке необходимую для рассмотрения предложений о присвоении, изменении, аннулировании наименований информацию в государственных органах Астраханской области, органах местного самоуправления муниципального образования «Городской округ город Астрахань», общественных организациях, научно-исследовательских институтах, учреждениях и организациях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3.1.2. </w:t>
      </w:r>
      <w:proofErr w:type="gramStart"/>
      <w:r w:rsidRPr="009579DF">
        <w:rPr>
          <w:rFonts w:ascii="Arial" w:hAnsi="Arial" w:cs="Arial"/>
          <w:color w:val="000000"/>
          <w:spacing w:val="4"/>
          <w:sz w:val="18"/>
          <w:szCs w:val="18"/>
        </w:rPr>
        <w:t>Приглашать и заслушивать на своих заседаниях представителей государственных органов Астраханской области, органов местного самоуправления муниципального образования «Городской округ город Астрахань», общественных организаций, научно-исследовательских институтов, учреждений и организаций муниципального образования «Городской округ город Астрахань» по вопросам присвоения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изменения, аннулирования таких наименований.</w:t>
      </w:r>
      <w:proofErr w:type="gramEnd"/>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 Организация работы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 Для организации работы Комиссии в состав Комиссии входят председатель Комиссии, заместитель председателя Комиссии, секретарь Комиссии, члены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 Председатель Комиссии осуществляет следующие полномочия: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4.2.1. Осуществляет общее руководство деятельностью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4.2.2. Формирует проект повестки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4.2.3. Назначает дату, время и место проведения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4.2.4. Председательствует на заседании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4.2.5. Организует работу Комиссии в соответствии с Положением о присвоении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 и настоящим Положением о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4.2.6. Представляет Комиссию в отношениях с государственными органами Астраханской области, органами местного самоуправления муниципального образования «Городской округ город Астрахань», юридическими лицами и гражданами.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4.2.7. Подписывает протоколы заседаний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4.3. Заместитель председателя Комиссии исполняет обязанности председателя Комиссии в случае его отсутствия.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 Секретарь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4.4.1. Осуществляет прием и регистрацию предложений о присвоении, изменении, аннулировании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4.4.2. Осуществляет отправку ответов на предложения о присвоении, изменении, аннулировании наименований.</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4.4.3. Осуществляет подготовку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4.4.4. Информирует членов Комиссии о дате, времени и месте проведения заседания Комиссии, повестке ее заседания, направляет членам Комиссии материалы, необходимые для принятия решения, не </w:t>
      </w:r>
      <w:proofErr w:type="gramStart"/>
      <w:r w:rsidRPr="009579DF">
        <w:rPr>
          <w:rFonts w:ascii="Arial" w:hAnsi="Arial" w:cs="Arial"/>
          <w:color w:val="000000"/>
          <w:spacing w:val="4"/>
          <w:sz w:val="18"/>
          <w:szCs w:val="18"/>
        </w:rPr>
        <w:t>позднее</w:t>
      </w:r>
      <w:proofErr w:type="gramEnd"/>
      <w:r w:rsidRPr="009579DF">
        <w:rPr>
          <w:rFonts w:ascii="Arial" w:hAnsi="Arial" w:cs="Arial"/>
          <w:color w:val="000000"/>
          <w:spacing w:val="4"/>
          <w:sz w:val="18"/>
          <w:szCs w:val="18"/>
        </w:rPr>
        <w:t xml:space="preserve"> чем за три рабочих дня до дня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4.4.5. Ведет протокол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4.4.6. Подписывает протоколы заседаний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4.4.7. Формирует текущий архив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4.4.8. Выполняет поручения председателя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4.4.9. Подготавливает проект правового акта администрации муниципального образования «Городской округ город Астрахань» о присвоении, изменении и аннулировании наименований элементам улично-дорожной сети, наименований элементам планировочной структуры в границах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4.5. Члены Комиссии имеют право вносить предложения по вопросам, рассматриваемым на заседании Комиссии, и по организации деятельности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4.6. Заседания Комиссии проводятся по мере необходимости.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4.7. Заседания Комиссии ведет председатель Комиссии, а в его отсутствие - заместитель председателя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4.8. Заседание Комиссии является правомочным, если на нем присутствуют более половины ее членов. </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4.9. Решение Комиссии принимается открытым голосованием. Решение считается принятым, если за него проголосовало более половины присутствующих на заседании членов Комиссии. В случае равенства голосов, голос председательствующего на заседании Комиссии является решающим.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4.10. Решение Комиссии фиксируется в протоколе, который подписывается председательствующим на заседании Комиссии и секретарем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 В протоколе заседания Комиссии указываются:</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4.11.1. Дата, время и место проведения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4.11.2. Вопросы, включенные в повестку заседания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4.11.3. Сведения о членах Комиссии, принимавших участие в ее заседании.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4.11.4. Сведения об иных лицах, приглашенных на заседание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lastRenderedPageBreak/>
        <w:t>4.11.5. Поступившие от членов Комиссии предложения по рассматриваемым на заседании Комиссии вопросам.</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4.11.6. Итоги голосования по вопросам, рассмотренным на заседании Комиссии.</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4.11.7. Решение Комиссии по каждому из рассматриваемых вопросов. </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r w:rsidRPr="009579DF">
        <w:rPr>
          <w:rFonts w:ascii="Arial" w:hAnsi="Arial" w:cs="Arial"/>
          <w:color w:val="000000"/>
          <w:spacing w:val="4"/>
          <w:sz w:val="18"/>
          <w:szCs w:val="18"/>
        </w:rPr>
        <w:t>4.11.8. Член Комиссии, не согласный с решением Комиссии, вправе изложить в письменной форме свое особое мнение, которое приобщается к протоколу заседания Комиссии.</w:t>
      </w:r>
    </w:p>
    <w:p w:rsidR="00444CC8"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sectPr w:rsidR="00444CC8" w:rsidSect="00444CC8">
          <w:pgSz w:w="11906" w:h="16838"/>
          <w:pgMar w:top="1134" w:right="1133" w:bottom="1134" w:left="1985" w:header="708" w:footer="708" w:gutter="0"/>
          <w:cols w:space="708"/>
          <w:docGrid w:linePitch="360"/>
        </w:sectPr>
      </w:pPr>
      <w:r w:rsidRPr="009579DF">
        <w:rPr>
          <w:rFonts w:ascii="Arial" w:hAnsi="Arial" w:cs="Arial"/>
          <w:color w:val="000000"/>
          <w:spacing w:val="4"/>
          <w:sz w:val="18"/>
          <w:szCs w:val="18"/>
        </w:rPr>
        <w:t>4.11.9. Организационно-техническое и документационное обеспечение деятельности Комиссии осуществляется администрацией муниципального образования «Городской округ город Астрахань».</w:t>
      </w:r>
    </w:p>
    <w:p w:rsidR="00F74E65" w:rsidRPr="009579DF" w:rsidRDefault="00F74E65" w:rsidP="00444CC8">
      <w:pPr>
        <w:autoSpaceDE w:val="0"/>
        <w:autoSpaceDN w:val="0"/>
        <w:adjustRightInd w:val="0"/>
        <w:spacing w:after="0" w:line="210" w:lineRule="atLeast"/>
        <w:ind w:firstLine="709"/>
        <w:jc w:val="both"/>
        <w:textAlignment w:val="center"/>
        <w:rPr>
          <w:rFonts w:ascii="Arial" w:hAnsi="Arial" w:cs="Arial"/>
          <w:color w:val="000000"/>
          <w:spacing w:val="4"/>
          <w:sz w:val="18"/>
          <w:szCs w:val="18"/>
        </w:rPr>
      </w:pPr>
    </w:p>
    <w:p w:rsidR="00F74E65" w:rsidRPr="009579DF" w:rsidRDefault="00F74E65" w:rsidP="00F74E65">
      <w:pPr>
        <w:autoSpaceDE w:val="0"/>
        <w:autoSpaceDN w:val="0"/>
        <w:adjustRightInd w:val="0"/>
        <w:spacing w:after="0" w:line="210" w:lineRule="atLeast"/>
        <w:ind w:left="2835"/>
        <w:jc w:val="both"/>
        <w:textAlignment w:val="center"/>
        <w:rPr>
          <w:rFonts w:ascii="Arial" w:hAnsi="Arial" w:cs="Arial"/>
          <w:color w:val="000000"/>
          <w:spacing w:val="4"/>
          <w:sz w:val="18"/>
          <w:szCs w:val="18"/>
        </w:rPr>
      </w:pP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proofErr w:type="gramStart"/>
      <w:r w:rsidRPr="009579DF">
        <w:rPr>
          <w:rFonts w:ascii="Arial" w:hAnsi="Arial" w:cs="Arial"/>
          <w:color w:val="000000"/>
          <w:spacing w:val="4"/>
          <w:sz w:val="18"/>
          <w:szCs w:val="18"/>
        </w:rPr>
        <w:t>Утвержден</w:t>
      </w:r>
      <w:proofErr w:type="gramEnd"/>
      <w:r w:rsidRPr="009579DF">
        <w:rPr>
          <w:rFonts w:ascii="Arial" w:hAnsi="Arial" w:cs="Arial"/>
          <w:color w:val="000000"/>
          <w:spacing w:val="4"/>
          <w:sz w:val="18"/>
          <w:szCs w:val="18"/>
        </w:rPr>
        <w:t xml:space="preserve"> постановлением администрации</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муниципального образования </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 xml:space="preserve">«Городской округ город Астрахань» </w:t>
      </w:r>
    </w:p>
    <w:p w:rsidR="00F74E65" w:rsidRPr="009579DF" w:rsidRDefault="00F74E65" w:rsidP="00444CC8">
      <w:pPr>
        <w:autoSpaceDE w:val="0"/>
        <w:autoSpaceDN w:val="0"/>
        <w:adjustRightInd w:val="0"/>
        <w:spacing w:after="0" w:line="210" w:lineRule="atLeast"/>
        <w:ind w:left="2835"/>
        <w:jc w:val="right"/>
        <w:textAlignment w:val="center"/>
        <w:rPr>
          <w:rFonts w:ascii="Arial" w:hAnsi="Arial" w:cs="Arial"/>
          <w:color w:val="000000"/>
          <w:spacing w:val="4"/>
          <w:sz w:val="18"/>
          <w:szCs w:val="18"/>
        </w:rPr>
      </w:pPr>
      <w:r w:rsidRPr="009579DF">
        <w:rPr>
          <w:rFonts w:ascii="Arial" w:hAnsi="Arial" w:cs="Arial"/>
          <w:color w:val="000000"/>
          <w:spacing w:val="4"/>
          <w:sz w:val="18"/>
          <w:szCs w:val="18"/>
        </w:rPr>
        <w:t>от 04.12.2023 № 261</w:t>
      </w:r>
    </w:p>
    <w:p w:rsidR="00F74E65" w:rsidRPr="009579DF" w:rsidRDefault="00F74E65" w:rsidP="00F74E65">
      <w:pPr>
        <w:suppressAutoHyphens/>
        <w:autoSpaceDE w:val="0"/>
        <w:autoSpaceDN w:val="0"/>
        <w:adjustRightInd w:val="0"/>
        <w:spacing w:after="0" w:line="210" w:lineRule="atLeast"/>
        <w:jc w:val="center"/>
        <w:textAlignment w:val="center"/>
        <w:rPr>
          <w:rFonts w:ascii="Cambria" w:hAnsi="Cambria" w:cs="Cambria"/>
          <w:b/>
          <w:bCs/>
          <w:color w:val="000000"/>
          <w:spacing w:val="4"/>
          <w:sz w:val="20"/>
          <w:szCs w:val="20"/>
        </w:rPr>
      </w:pPr>
      <w:r w:rsidRPr="009579DF">
        <w:rPr>
          <w:rFonts w:ascii="Cambria" w:hAnsi="Cambria" w:cs="Cambria"/>
          <w:b/>
          <w:bCs/>
          <w:color w:val="000000"/>
          <w:spacing w:val="4"/>
          <w:sz w:val="20"/>
          <w:szCs w:val="20"/>
        </w:rPr>
        <w:t>Состав Комиссии по рассмотрению предложений о присвоении, изменении, аннулировании наименований элементов улично-дорожной сети, наименований элементов планировочной структуры в границах муниципального образования «Городской округ город Астрахань»</w:t>
      </w:r>
    </w:p>
    <w:tbl>
      <w:tblPr>
        <w:tblW w:w="0" w:type="auto"/>
        <w:tblInd w:w="57" w:type="dxa"/>
        <w:tblLayout w:type="fixed"/>
        <w:tblCellMar>
          <w:left w:w="0" w:type="dxa"/>
          <w:right w:w="0" w:type="dxa"/>
        </w:tblCellMar>
        <w:tblLook w:val="0000" w:firstRow="0" w:lastRow="0" w:firstColumn="0" w:lastColumn="0" w:noHBand="0" w:noVBand="0"/>
      </w:tblPr>
      <w:tblGrid>
        <w:gridCol w:w="2010"/>
        <w:gridCol w:w="5230"/>
      </w:tblGrid>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bookmarkStart w:id="0" w:name="_GoBack"/>
            <w:bookmarkEnd w:id="0"/>
            <w:r w:rsidRPr="009579DF">
              <w:rPr>
                <w:rFonts w:ascii="Arial" w:hAnsi="Arial" w:cs="Arial"/>
                <w:color w:val="000000"/>
                <w:sz w:val="18"/>
                <w:szCs w:val="18"/>
              </w:rPr>
              <w:t>Наумов В.В.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Заместитель главы администрации муниципального образования «Городской округ город Астрахань», курирующий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 (председатель Комиссии);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Ворох В.Я.</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Заместитель председателя Городской Думы муниципального образования «Городской округ город Астрахань» (заместитель председателя Комиссии);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Чернова К.В.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отдела присвоения адресов и ведения ФИАС управления по строительству, архитектуре и градостроительству администрации муниципального образования «Город Астрахань» (ответственный секретарь Комиссии);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Шметков</w:t>
            </w:r>
            <w:proofErr w:type="spellEnd"/>
            <w:r w:rsidRPr="009579DF">
              <w:rPr>
                <w:rFonts w:ascii="Arial" w:hAnsi="Arial" w:cs="Arial"/>
                <w:color w:val="000000"/>
                <w:sz w:val="18"/>
                <w:szCs w:val="18"/>
              </w:rPr>
              <w:t xml:space="preserve"> К.В.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Глава администрации Кировского района города Астрахани;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Круглов Е.Ю.</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Глава администрации Ленинского района города Астрахани;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Календр</w:t>
            </w:r>
            <w:proofErr w:type="spellEnd"/>
            <w:r w:rsidRPr="009579DF">
              <w:rPr>
                <w:rFonts w:ascii="Arial" w:hAnsi="Arial" w:cs="Arial"/>
                <w:color w:val="000000"/>
                <w:sz w:val="18"/>
                <w:szCs w:val="18"/>
              </w:rPr>
              <w:t xml:space="preserve"> С.Д.</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Глава администрации Советского района города Астрахани;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Ревин</w:t>
            </w:r>
            <w:proofErr w:type="spellEnd"/>
            <w:r w:rsidRPr="009579DF">
              <w:rPr>
                <w:rFonts w:ascii="Arial" w:hAnsi="Arial" w:cs="Arial"/>
                <w:color w:val="000000"/>
                <w:sz w:val="18"/>
                <w:szCs w:val="18"/>
              </w:rPr>
              <w:t xml:space="preserve"> И.П.</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 xml:space="preserve">Глава администрации </w:t>
            </w:r>
            <w:proofErr w:type="spellStart"/>
            <w:r w:rsidRPr="009579DF">
              <w:rPr>
                <w:rFonts w:ascii="Arial" w:hAnsi="Arial" w:cs="Arial"/>
                <w:color w:val="000000"/>
                <w:sz w:val="18"/>
                <w:szCs w:val="18"/>
              </w:rPr>
              <w:t>Трусовского</w:t>
            </w:r>
            <w:proofErr w:type="spellEnd"/>
            <w:r w:rsidRPr="009579DF">
              <w:rPr>
                <w:rFonts w:ascii="Arial" w:hAnsi="Arial" w:cs="Arial"/>
                <w:color w:val="000000"/>
                <w:sz w:val="18"/>
                <w:szCs w:val="18"/>
              </w:rPr>
              <w:t xml:space="preserve"> района города Астрахани;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Накарева</w:t>
            </w:r>
            <w:proofErr w:type="spellEnd"/>
            <w:r w:rsidRPr="009579DF">
              <w:rPr>
                <w:rFonts w:ascii="Arial" w:hAnsi="Arial" w:cs="Arial"/>
                <w:color w:val="000000"/>
                <w:sz w:val="18"/>
                <w:szCs w:val="18"/>
              </w:rPr>
              <w:t xml:space="preserve"> Г.И.</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управления по строительству, архитектуре и градостроительству администрации муниципального образования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Чевиленко</w:t>
            </w:r>
            <w:proofErr w:type="spellEnd"/>
            <w:r w:rsidRPr="009579DF">
              <w:rPr>
                <w:rFonts w:ascii="Arial" w:hAnsi="Arial" w:cs="Arial"/>
                <w:color w:val="000000"/>
                <w:sz w:val="18"/>
                <w:szCs w:val="18"/>
              </w:rPr>
              <w:t xml:space="preserve"> О.В.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Заместитель начальника управления по строительству, архитектуре и градостроительству администрации муниципального образования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Иванова И.В.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 xml:space="preserve">Начальник управления по связям с общественностью администрации муниципального образования «Городской округ город Астрахань»; </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Зубанов В.Н.</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управления информационной политики администрации муниципального образования «Городской округ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Кознов A.B.</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управления контроля и документооборота администрации муниципального образования «Городской округ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Тюрина Е.В.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отдела по организационно-методической работе управления по образованию и науке администрации муниципального образования «Городской округ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Второва Т.В.</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Начальник отдела распоряжения земельными ресурсами управления муниципального имущества администрации муниципального образования «Город Астрахань»;</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lastRenderedPageBreak/>
              <w:t>Данькина И.Г.</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Ответственный секретарь городского Совета ветеранов (пенсионеров) войны, труда, Вооруженных Сил и правоохранительных органов;</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Курапов A.A.</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Заместитель директора по науке и экспозициям ОГУК АО «Астраханский государственный объединенный историко-архитектурный музей-заповедник»;</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proofErr w:type="spellStart"/>
            <w:r w:rsidRPr="009579DF">
              <w:rPr>
                <w:rFonts w:ascii="Arial" w:hAnsi="Arial" w:cs="Arial"/>
                <w:color w:val="000000"/>
                <w:sz w:val="18"/>
                <w:szCs w:val="18"/>
              </w:rPr>
              <w:t>Шалацкая</w:t>
            </w:r>
            <w:proofErr w:type="spellEnd"/>
            <w:r w:rsidRPr="009579DF">
              <w:rPr>
                <w:rFonts w:ascii="Arial" w:hAnsi="Arial" w:cs="Arial"/>
                <w:color w:val="000000"/>
                <w:sz w:val="18"/>
                <w:szCs w:val="18"/>
              </w:rPr>
              <w:t xml:space="preserve"> Е.П.</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Заместитель директора по основной деятельности ГКУ АО «Государственный архив Астраханской области»;</w:t>
            </w:r>
          </w:p>
        </w:tc>
      </w:tr>
      <w:tr w:rsidR="00F74E65" w:rsidRPr="009579DF" w:rsidTr="008734C7">
        <w:tblPrEx>
          <w:tblCellMar>
            <w:top w:w="0" w:type="dxa"/>
            <w:left w:w="0" w:type="dxa"/>
            <w:bottom w:w="0" w:type="dxa"/>
            <w:right w:w="0" w:type="dxa"/>
          </w:tblCellMar>
        </w:tblPrEx>
        <w:trPr>
          <w:trHeight w:val="113"/>
        </w:trPr>
        <w:tc>
          <w:tcPr>
            <w:tcW w:w="201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 xml:space="preserve">Виноградов В.В. </w:t>
            </w:r>
          </w:p>
        </w:tc>
        <w:tc>
          <w:tcPr>
            <w:tcW w:w="5230" w:type="dxa"/>
            <w:tcBorders>
              <w:top w:val="single" w:sz="6" w:space="0" w:color="000000"/>
              <w:left w:val="single" w:sz="6" w:space="0" w:color="000000"/>
              <w:bottom w:val="single" w:sz="6" w:space="0" w:color="000000"/>
              <w:right w:val="single" w:sz="6" w:space="0" w:color="000000"/>
            </w:tcBorders>
            <w:shd w:val="solid" w:color="FFFFFF" w:fill="auto"/>
            <w:tcMar>
              <w:top w:w="113" w:type="dxa"/>
              <w:left w:w="57" w:type="dxa"/>
              <w:bottom w:w="113" w:type="dxa"/>
              <w:right w:w="57" w:type="dxa"/>
            </w:tcMar>
          </w:tcPr>
          <w:p w:rsidR="00F74E65" w:rsidRPr="009579DF" w:rsidRDefault="00F74E65" w:rsidP="008734C7">
            <w:pPr>
              <w:autoSpaceDE w:val="0"/>
              <w:autoSpaceDN w:val="0"/>
              <w:adjustRightInd w:val="0"/>
              <w:spacing w:after="0" w:line="190" w:lineRule="atLeast"/>
              <w:jc w:val="both"/>
              <w:textAlignment w:val="center"/>
              <w:rPr>
                <w:rFonts w:ascii="Arial" w:hAnsi="Arial" w:cs="Arial"/>
                <w:color w:val="000000"/>
                <w:sz w:val="18"/>
                <w:szCs w:val="18"/>
              </w:rPr>
            </w:pPr>
            <w:r w:rsidRPr="009579DF">
              <w:rPr>
                <w:rFonts w:ascii="Arial" w:hAnsi="Arial" w:cs="Arial"/>
                <w:color w:val="000000"/>
                <w:sz w:val="18"/>
                <w:szCs w:val="18"/>
              </w:rPr>
              <w:t>Представитель Астраханского регионального отделения Международной общественной организации «Императорское Православное Палестинское Общество».</w:t>
            </w:r>
          </w:p>
        </w:tc>
      </w:tr>
    </w:tbl>
    <w:p w:rsidR="00FF4A14" w:rsidRDefault="00444CC8"/>
    <w:sectPr w:rsidR="00FF4A14" w:rsidSect="00444CC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E65"/>
    <w:rsid w:val="00444CC8"/>
    <w:rsid w:val="008505A8"/>
    <w:rsid w:val="00A37013"/>
    <w:rsid w:val="00A56E3A"/>
    <w:rsid w:val="00CC37E8"/>
    <w:rsid w:val="00F74E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E6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E6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6946</Words>
  <Characters>39594</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2023-12-07T06:06:00Z</dcterms:created>
  <dcterms:modified xsi:type="dcterms:W3CDTF">2023-12-07T06:09:00Z</dcterms:modified>
</cp:coreProperties>
</file>