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CA7" w:rsidRPr="0072317C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Администрация муниципального образования «Город Астрахань»</w:t>
      </w:r>
    </w:p>
    <w:p w:rsidR="00135F29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ПОСТАНОВЛЕНИЕ</w:t>
      </w:r>
    </w:p>
    <w:p w:rsidR="009C1CA7" w:rsidRPr="0072317C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05 апреля 2021 года № 96</w:t>
      </w:r>
    </w:p>
    <w:p w:rsidR="009C1CA7" w:rsidRPr="0072317C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«Об утверждении Порядка предоставления из бюджета муниципального образования «Город Астрахань» муниципальным бюджетным учреждениям муниципального образования «Город Астрахань» субсидий на иные цели в соответствии </w:t>
      </w:r>
    </w:p>
    <w:p w:rsidR="009C1CA7" w:rsidRPr="0072317C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с абзацем вторым пункта 1 статьи 78.1</w:t>
      </w:r>
    </w:p>
    <w:p w:rsidR="009C1CA7" w:rsidRPr="0072317C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 Бюджетного кодекса Российской Федерации»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В соответствии с абзацами вторым и четвертым пункта 1 статьи 78.1 Бюджетного кодекса Российской Федерации, постановлением Правительства Российской Федерации от 22.02.2020 № 203 «Об общих требованиях к нормативным правовым актам и муниципальным правовым актам, устанавливающим порядок определения объема и условия предоставления бюджетным и автономным учреждениям субсидий на иные цели» ПОСТАНОВЛЯЮ: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1. Утвердить прилагаемый Порядок предоставления из бюджета муниципального образования «Город Астрахань» муниципальным бюджетным учреждениям муниципального образования «Город Астрахань» субсидий на иные цели в соответствии с абзацем вторым пункта 1 статьи 78.1 Бюджетного кодекса Российской Федерации.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2. Признать утратившим силу постановление администрации города Астрахани от 21.05.2014 № 3240 «Об утверждении Порядка определения объема и условий предоставления субсидий из бюджета муниципального образования «Город Астрахань» муниципальным бюджетным и автономным учреждениям города Астрахани на иные цели».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3.2. </w:t>
      </w:r>
      <w:proofErr w:type="gramStart"/>
      <w:r w:rsidRPr="0072317C">
        <w:rPr>
          <w:spacing w:val="0"/>
        </w:rPr>
        <w:t>Разместить</w:t>
      </w:r>
      <w:proofErr w:type="gramEnd"/>
      <w:r w:rsidRPr="0072317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4.3.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4.4.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опубликования и распространяет свое действие на правоотношения, возникшие с 01.01.2021.</w:t>
      </w:r>
    </w:p>
    <w:p w:rsidR="009C1CA7" w:rsidRPr="0072317C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6. </w:t>
      </w:r>
      <w:proofErr w:type="gramStart"/>
      <w:r w:rsidRPr="0072317C">
        <w:rPr>
          <w:spacing w:val="0"/>
        </w:rPr>
        <w:t>Контроль за</w:t>
      </w:r>
      <w:proofErr w:type="gramEnd"/>
      <w:r w:rsidRPr="0072317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C1CA7" w:rsidRPr="0072317C" w:rsidRDefault="009C1CA7" w:rsidP="009C1CA7">
      <w:pPr>
        <w:pStyle w:val="a3"/>
        <w:spacing w:line="240" w:lineRule="auto"/>
        <w:jc w:val="right"/>
        <w:rPr>
          <w:spacing w:val="0"/>
        </w:rPr>
      </w:pPr>
      <w:r w:rsidRPr="0072317C">
        <w:rPr>
          <w:b/>
          <w:bCs/>
          <w:spacing w:val="0"/>
        </w:rPr>
        <w:t>Глава муниципального образования «Город Астрахань»</w:t>
      </w:r>
      <w:r w:rsidR="00135F29">
        <w:rPr>
          <w:b/>
          <w:bCs/>
          <w:spacing w:val="0"/>
        </w:rPr>
        <w:t xml:space="preserve"> </w:t>
      </w:r>
      <w:r w:rsidRPr="0072317C">
        <w:rPr>
          <w:b/>
          <w:bCs/>
          <w:spacing w:val="0"/>
        </w:rPr>
        <w:t>М.Н. ПЕРМЯКОВА</w:t>
      </w:r>
    </w:p>
    <w:p w:rsidR="00135F29" w:rsidRDefault="00135F29" w:rsidP="009C1CA7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9C1CA7" w:rsidRPr="0072317C" w:rsidRDefault="009C1CA7" w:rsidP="00135F29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72317C">
        <w:rPr>
          <w:spacing w:val="0"/>
        </w:rPr>
        <w:lastRenderedPageBreak/>
        <w:t>Утвержден</w:t>
      </w:r>
      <w:proofErr w:type="gramEnd"/>
      <w:r w:rsidRPr="0072317C">
        <w:rPr>
          <w:spacing w:val="0"/>
        </w:rPr>
        <w:t xml:space="preserve"> постановлением администрации</w:t>
      </w:r>
    </w:p>
    <w:p w:rsidR="00135F29" w:rsidRDefault="009C1CA7" w:rsidP="00135F29">
      <w:pPr>
        <w:pStyle w:val="a3"/>
        <w:spacing w:line="240" w:lineRule="auto"/>
        <w:ind w:left="4248" w:firstLine="0"/>
        <w:rPr>
          <w:spacing w:val="0"/>
        </w:rPr>
      </w:pPr>
      <w:r w:rsidRPr="0072317C">
        <w:rPr>
          <w:spacing w:val="0"/>
        </w:rPr>
        <w:t>муниципальног</w:t>
      </w:r>
      <w:r w:rsidR="00135F29">
        <w:rPr>
          <w:spacing w:val="0"/>
        </w:rPr>
        <w:t>о образования «Город Астрахань»</w:t>
      </w:r>
    </w:p>
    <w:p w:rsidR="009C1CA7" w:rsidRPr="0072317C" w:rsidRDefault="009C1CA7" w:rsidP="00135F29">
      <w:pPr>
        <w:pStyle w:val="a3"/>
        <w:spacing w:line="240" w:lineRule="auto"/>
        <w:ind w:left="4248" w:firstLine="0"/>
        <w:rPr>
          <w:spacing w:val="0"/>
        </w:rPr>
      </w:pPr>
      <w:r w:rsidRPr="0072317C">
        <w:rPr>
          <w:spacing w:val="0"/>
        </w:rPr>
        <w:t>от 05.04.2021 № 96</w:t>
      </w:r>
    </w:p>
    <w:p w:rsidR="009C1CA7" w:rsidRPr="0072317C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 Порядок предоставления из бюджета муниципального </w:t>
      </w:r>
    </w:p>
    <w:p w:rsidR="009C1CA7" w:rsidRPr="0072317C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образования «Город Астрахань» </w:t>
      </w:r>
      <w:proofErr w:type="gramStart"/>
      <w:r w:rsidRPr="0072317C">
        <w:rPr>
          <w:spacing w:val="0"/>
        </w:rPr>
        <w:t>муниципальным</w:t>
      </w:r>
      <w:proofErr w:type="gramEnd"/>
      <w:r w:rsidRPr="0072317C">
        <w:rPr>
          <w:spacing w:val="0"/>
        </w:rPr>
        <w:t xml:space="preserve"> бюджетным </w:t>
      </w:r>
    </w:p>
    <w:p w:rsidR="009C1CA7" w:rsidRPr="0072317C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учреждениям муниципального образования «Город Астрахань» </w:t>
      </w:r>
    </w:p>
    <w:p w:rsidR="009C1CA7" w:rsidRPr="0072317C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субсидий на иные цели в соответствии с абзацем вторым </w:t>
      </w:r>
    </w:p>
    <w:p w:rsidR="009C1CA7" w:rsidRPr="0072317C" w:rsidRDefault="009C1CA7" w:rsidP="009C1CA7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пункта 1 статьи 78.1 Бюджетного кодекса Российской Федерации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I. Общие положения.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1. Порядок предоставления из бюджета муниципального образования «Город Астрахань» (далее - местный бюджет) муниципальным бюджетным учреждениям муниципального образования «Город Астрахань» (далее - Учреждени</w:t>
      </w:r>
      <w:proofErr w:type="gramStart"/>
      <w:r w:rsidRPr="00135F29">
        <w:rPr>
          <w:spacing w:val="0"/>
        </w:rPr>
        <w:t>е(</w:t>
      </w:r>
      <w:proofErr w:type="spellStart"/>
      <w:proofErr w:type="gramEnd"/>
      <w:r w:rsidRPr="00135F29">
        <w:rPr>
          <w:spacing w:val="0"/>
        </w:rPr>
        <w:t>ния</w:t>
      </w:r>
      <w:proofErr w:type="spellEnd"/>
      <w:r w:rsidRPr="00135F29">
        <w:rPr>
          <w:spacing w:val="0"/>
        </w:rPr>
        <w:t>)) субсидий на иные цели (далее - субсидии) в соответствии с абзацем вторым пункта 1 статьи 78.1 Бюджетного кодекса Российской Федерации (далее - БК РФ) устанавливает правила определения объема и условия предоставления из местного бюджета Учреждениям субсидий в соответствии с абзацем вторым пункта 1 статьи 78.1 БК РФ (далее - Порядок).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2. Функции и полномочия учредителя Учреждения осуществляет администрация муниципального образования «Город Астрахань» или ее структурные подразделения (далее - орган-учредитель).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Субсидии предоставляются в пределах лимитов бюджетных обязательств на соответствующий финансовый год (соответствующий финансовый год и на плановый период), доведенных в соответствии с бюджетным законодательством Российской Федерации органу-учредителю.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3. В соответствии с настоящим Порядком субсидии предоставляются на следующие цели: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расходы на капитальный ремонт, текущий ремонт на объектах имущественного комплекса Учреждения;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расходы на мероприятия, связанные с материально-техническим оснащением Учреждения, не включаемые в нормативные затраты, связанные с выполнением муниципального задания;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расходы на устранение аварийных ситуаций, возмещение ущерба в случае чрезвычайной ситуации;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расходы на мероприятия, проводимые в рамках муниципальных программ и ведомственных целевых программ, не включаемые в муниципальное задание;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расходы, не относящиеся к бюджетным инвестициям и не включенные в субсидии на возмещение нормативных затрат на выполнение работ в соответствии с муниципальным заданием текущего финансового года, а также публичным обязательствам перед физическим лицом, подлежащим исполнению в денежной форме в текущем финансовом году;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расходы, осуществляемые в рамках ликвидационных и реорганизационных мероприятий Учреждения;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35F29">
        <w:rPr>
          <w:spacing w:val="0"/>
        </w:rPr>
        <w:t>- расходы, не включенные в субсидии на возмещение нормативных затрат на выполнение работ (оказание услуг) в соответствии с муниципальным заданием текущего финансового года, осуществляемые в рамках реализации, предусмотренных решением о местном бюджете национальных проектов, в том числе региональных проектов, обеспечивающих достижение целей, показателей и результатов национальных проектов, в случае если субсидии предоставляются в целях реализации соответствующих проектов;</w:t>
      </w:r>
      <w:proofErr w:type="gramEnd"/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расходы, не включенные в субсидии на возмещение нормативных затрат на выполнение работ (оказание услуг) в соответствии с муниципальным заданием текущего финансового года, осуществляемые в случае если источником субсидии являются субсидии, предоставленные из бюджета Астраханской области за счет средств федерального бюджета органу-учредителю.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II. Условия и порядок предоставления субсидий.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4. </w:t>
      </w:r>
      <w:proofErr w:type="gramStart"/>
      <w:r w:rsidRPr="00135F29">
        <w:rPr>
          <w:spacing w:val="0"/>
        </w:rPr>
        <w:t>На 1 число месяца, предшествующего месяцу, в котором планируется заключение соглашения между органом-учредителем и Учреждением о предоставлении субсидии либо принятие решения о предоставлении субсидии, Учреждение должно соответствовать требованию об отсутствии у Учреждения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просроченной задолженности по возврату в</w:t>
      </w:r>
      <w:proofErr w:type="gramEnd"/>
      <w:r w:rsidRPr="00135F29">
        <w:rPr>
          <w:spacing w:val="0"/>
        </w:rPr>
        <w:t xml:space="preserve"> местный бюджет субсидий, бюджетных инвестиций, предоставленных в соответствии с иными правовыми актами, за исключением случаев, указанных в абзацах 4-9 пункта 3 настоящего Порядка.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5. Для получения субсидий Учреждения направляют органу-учредителю: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5.1. Заявку на предоставление субсидии, содержащую информацию о потребности и размере субсидии.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5.2. Расчет-обоснование объема субсидии с приложением предварительной сметы расходов. 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Расчет-обоснование объема субсидии формируется Учреждением с учетом требований, установленных нормативными правовыми актами Российской Федерации, правовыми актами Астраханской области и муниципальными правовыми актами органов местного самоуправления муниципального образования «Город Астрахань», требованиями технических регламентов, положениями стандартов, сводами правил, порядками и правоустанавливающими документами в зависимости от цели предоставления субсидии.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5.3. </w:t>
      </w:r>
      <w:proofErr w:type="gramStart"/>
      <w:r w:rsidRPr="00135F29">
        <w:rPr>
          <w:spacing w:val="0"/>
        </w:rPr>
        <w:t xml:space="preserve">Пояснительную записку, содержащую обоснование необходимости предоставления бюджетных средств на цели, установленные в соответствии с абзацем 8 пункта 3 настоящего Порядка, </w:t>
      </w:r>
      <w:r w:rsidRPr="00135F29">
        <w:rPr>
          <w:spacing w:val="0"/>
        </w:rPr>
        <w:lastRenderedPageBreak/>
        <w:t>включая расчет-обоснование суммы субсидии, в том числе предварительную смету на выполнение соответствующих работ (оказание услуг), проведение мероприятий, приобретение имущества (за исключением недвижимого имущества), а также предложения поставщиков (подрядчиков, исполнителей), статистические данные и (или) иную информацию.</w:t>
      </w:r>
      <w:proofErr w:type="gramEnd"/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5.4. </w:t>
      </w:r>
      <w:proofErr w:type="gramStart"/>
      <w:r w:rsidRPr="00135F29">
        <w:rPr>
          <w:spacing w:val="0"/>
        </w:rPr>
        <w:t>Справку налогового органа по состоянию на 1 число месяца, предшествующего месяцу, в котором планируется принятие решения о предоставлении субсидий, подтверждающую отсутствие у Учреждений неисполненных обязанностей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за исключением предоставления субсидий в целях, указанных в абзацах 4-9 пункта 3 настоящего Порядка</w:t>
      </w:r>
      <w:proofErr w:type="gramEnd"/>
      <w:r w:rsidRPr="00135F29">
        <w:rPr>
          <w:spacing w:val="0"/>
        </w:rPr>
        <w:t>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5.5. </w:t>
      </w:r>
      <w:proofErr w:type="gramStart"/>
      <w:r w:rsidRPr="00135F29">
        <w:rPr>
          <w:spacing w:val="0"/>
        </w:rPr>
        <w:t>Справку об отсутствии у Учреждений по состоянию на 1 число месяца, предшествующего месяцу, в котором планируется принятие решения о предоставлении субсидий, просроченных задолженностей по возврату в местный бюджет субсидий, бюджетных инвестиций, предоставленных в соответствии с иными правовыми актами, подписанную руководителем и главным бухгалтером Учреждения, скрепленную печатью Учреждения, за исключением предоставления субсидий в целях, указанных в абзацах 4-9 пункта 3 настоящего</w:t>
      </w:r>
      <w:proofErr w:type="gramEnd"/>
      <w:r w:rsidRPr="00135F29">
        <w:rPr>
          <w:spacing w:val="0"/>
        </w:rPr>
        <w:t xml:space="preserve"> Порядка.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5.6. Перечень объектов, подлежащих ремонту, акт обследования таких объектов и дефектную ведомость, предварительную смету расходов, в случае если целью предоставления субсидии является проведение капитального ремонта, текущего ремонта на объектах имущественного комплекса Учреждения.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5.7. Программу мероприятий, в случае если целью предоставления субсидии является проведение мероприятий, в том числе конференций, симпозиумов, выставок. 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5.8. Информацию о планируемом к приобретению имуществе, в случае если целью предоставления субсидии являются мероприятия, связанные с материально-техническим оснащением Учреждения, не включаемые в нормативные затраты, связанные с выполнением муниципального задания.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5.9. Информацию о количестве физических лиц (среднегодовом количестве), являющихся получателями выплат, и видах таких выплат, в случае если целью предоставления субсидии являются расходы, осуществляемые в рамках ликвидационных и реорганизационных мероприятий Учреждения.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6. Для получения субсидии Учреждение при необходимости направляет по требованию органа-учредителя иные обосновывающие документы в зависимости от цели предоставления субсидии.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7. Документы для получения субсидии, указанные в пунктах 5-6 настоящего Порядка, подписываются руководителем Учреждения, за исключением документа, указанного в пункте 5.5 настоящего Порядка, который подписывается руководителем и главным бухгалтером Учреждения.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8. Орган-учредитель в течение 5 рабочих дней со дня получения от Учреждений документов, указанных в пунктах 5-6 настоящего Порядка, осуществляет проверку полноты и документальной </w:t>
      </w:r>
      <w:proofErr w:type="gramStart"/>
      <w:r w:rsidRPr="00135F29">
        <w:rPr>
          <w:spacing w:val="0"/>
        </w:rPr>
        <w:t>обоснованности</w:t>
      </w:r>
      <w:proofErr w:type="gramEnd"/>
      <w:r w:rsidRPr="00135F29">
        <w:rPr>
          <w:spacing w:val="0"/>
        </w:rPr>
        <w:t xml:space="preserve"> содержащихся в них сведений и принимает решение о предоставлении субсидий либо о необходимости представления Учреждениями недостающих документов и (или) уточнения содержащихся в них сведений.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9. </w:t>
      </w:r>
      <w:proofErr w:type="gramStart"/>
      <w:r w:rsidRPr="00135F29">
        <w:rPr>
          <w:spacing w:val="0"/>
        </w:rPr>
        <w:t>Орган-учредитель в течение 5 рабочих дней со дня получения недостающих документов и (или) требуемых пояснений осуществляет их проверку и принимает решение о предоставлении субсидий и заключении между органом-учредителем и Учреждением соглашения по типовой форме о предоставлении из бюджета муниципального образования «Город Астрахань» муниципальному бюджетному учреждению субсидии в соответствии с абзацем вторым пункта 1 статьи 78.1 Бюджетного кодекса Российской Федерации, утвержденной</w:t>
      </w:r>
      <w:proofErr w:type="gramEnd"/>
      <w:r w:rsidRPr="00135F29">
        <w:rPr>
          <w:spacing w:val="0"/>
        </w:rPr>
        <w:t xml:space="preserve"> приказом финансового органа, исполняющего местный бюджет (далее - Соглашение, Типовая форма соответственно), либо об отказе в предоставлении субсидий.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В случае отказа в предоставлении субсидий повторное заявление, предоставленное Учреждениями, рассматривается органом-учредителем в порядке, установленном настоящим пунктом. 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10. Орган-учредитель самостоятельно определяет способ уведомления Учреждения о решении, принятом в соответствии с пунктами 8-9 настоящего Порядка, при этом срок такого уведомления не должен превышать 2 рабочих дней со дня принятия решения.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11. Основанием для отказа Учреждениям в предоставлении субсидий является: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отсутствие необходимого объема лимитов бюджетных обязательств на предоставление субсидий на соответствующий финансовый год (соответствующий финансовый год и плановый период), доведенных в соответствии с бюджетным законодательством Российской Федерации органу-учредителю;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несоответствие представленных Учреждениями документов требованиям, определенным в пунктах 5-6 настоящего Порядка;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непредставление (представление не в полном объеме) документов, указанных в пунктах 5-6 настоящего Порядка;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недостоверность информации, содержащейся в документах, представленных Учреждениями.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12. В случае принятия органом-учредителем решения о предоставлении субсидии заключение Соглашения осуществляется в течение 3 рабочих дней со дня принятия данного решения по Типовой форме.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Предоставление субсидий осуществляется в соответствии с Соглашением, дополнительным соглашением к Соглашению, </w:t>
      </w:r>
      <w:proofErr w:type="gramStart"/>
      <w:r w:rsidRPr="00135F29">
        <w:rPr>
          <w:spacing w:val="0"/>
        </w:rPr>
        <w:t>включающим</w:t>
      </w:r>
      <w:proofErr w:type="gramEnd"/>
      <w:r w:rsidRPr="00135F29">
        <w:rPr>
          <w:spacing w:val="0"/>
        </w:rPr>
        <w:t xml:space="preserve"> в том числе обязанность органа-учредителя проводить проверки соблюдения Учреждениями целей и условий предоставления субсидий, установленных Соглашением. 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lastRenderedPageBreak/>
        <w:t xml:space="preserve">13. Размер субсидий определяется органом-учредителем исходя из объема ассигнований, предусмотренных ему на эти цели решением о местном бюджете на текущий финансовый год и плановый период, и не может превышать суммы, указанной в заявке Учреждения в соответствии с расчетом-обоснованием. 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13.1. Орган-учредитель рассматривает вопрос об изменении размера предоставляемой субсидии Учреждению в следующих случаях: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увеличения или уменьшения органу-учредителю лимитов бюджетных обязательств на предоставление субсидии;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выявление дополнительной потребности Учреждения в финансировании иных целей при наличии соответствующих расчетов и финансово-экономических обоснований и при наличии соответствующих лимитов бюджетных обязательств у органа-учредителя на предоставление субсидии;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выявление необходимости перераспределения объемов субсидии между Учреждениями в пределах лимитов бюджетных обязательств органа-учредителя на предоставление субсидии;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выявление невозможности осуществления расходов на иные цели в полном объеме;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по результатам проведения процедуры размещения заказа Учреждением, в случае снижения начальной цены контракта;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- выявленного нарушения Учреждением целей и условий предоставления субсидии, установленных правовым актом и (или) Соглашением. 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В случае выявления в течение финансового года дополнительной потребности в финансировании целей, указанных в пункте 3 настоящего Порядка, Учреждение вправе обращаться к органу-учредителю с предложением об изменении объема предоставляемой субсидии.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Согласованное предложение оформляется в виде дополнительного </w:t>
      </w:r>
      <w:proofErr w:type="gramStart"/>
      <w:r w:rsidRPr="00135F29">
        <w:rPr>
          <w:spacing w:val="0"/>
        </w:rPr>
        <w:t>соглашения, являющегося неотъемлемой частью ранее заключенного Соглашения и оформляется</w:t>
      </w:r>
      <w:proofErr w:type="gramEnd"/>
      <w:r w:rsidRPr="00135F29">
        <w:rPr>
          <w:spacing w:val="0"/>
        </w:rPr>
        <w:t xml:space="preserve"> в соответствии с пунктом 14 настоящего Порядка.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14. </w:t>
      </w:r>
      <w:proofErr w:type="gramStart"/>
      <w:r w:rsidRPr="00135F29">
        <w:rPr>
          <w:spacing w:val="0"/>
        </w:rPr>
        <w:t xml:space="preserve">В случаях предоставления субсидии на цели, указанные в абзацах 1-7 пункта 3 настоящего Порядка, Соглашение, дополнительные соглашения к Соглашению, предусматривающие внесение в него изменений или его расторжение, оформляются на бумажном носителе, подписываются лицами, имеющими право действовать от имени каждой из сторон Соглашения, и представляются на согласование руководителю финансового органа, исполняющего местный бюджет. </w:t>
      </w:r>
      <w:proofErr w:type="gramEnd"/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В случае предоставления субсидии на цели, указанные в абзацах 8-9 пункта 3 настоящего Порядка, Соглашение, дополнительные соглашения к Соглашению, </w:t>
      </w:r>
      <w:proofErr w:type="gramStart"/>
      <w:r w:rsidRPr="00135F29">
        <w:rPr>
          <w:spacing w:val="0"/>
        </w:rPr>
        <w:t>преду­сматривающие</w:t>
      </w:r>
      <w:proofErr w:type="gramEnd"/>
      <w:r w:rsidRPr="00135F29">
        <w:rPr>
          <w:spacing w:val="0"/>
        </w:rPr>
        <w:t xml:space="preserve"> внесение в него изменений или его расторжение, формируются в форме электронного документа и подписываются усиленными квалифицированными электронными подписями лиц, имеющих право действовать от имени каждой из сторон Соглашения, в государственной интегрированной информационной системе управления общественными финансами «Электронный бюджет», и на бумажном носителе с сопроводительным письмом направляются в финансовый орган, исполняющий местный бюджет (далее - финансовый орган).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15. </w:t>
      </w:r>
      <w:proofErr w:type="gramStart"/>
      <w:r w:rsidRPr="00135F29">
        <w:rPr>
          <w:spacing w:val="0"/>
        </w:rPr>
        <w:t>Результаты предоставления субсидии, которые должны быть конкретными, измеримыми и соответствовать результатам национальных, региональных проектов, указанных в абзаце 8 пункта 3 настоящего Порядка, и показатели, необходимые для достижения результатов предоставления субсидии, включая показатели в части материальных и нематериальных объектов и (или) услуг, планируемых к получению при достижении результатов соответствующих проектов (при возможности такой детализации), а также сроки (периодичность) перечисления субсидии указываются</w:t>
      </w:r>
      <w:proofErr w:type="gramEnd"/>
      <w:r w:rsidRPr="00135F29">
        <w:rPr>
          <w:spacing w:val="0"/>
        </w:rPr>
        <w:t xml:space="preserve"> в Соглашении, за исключением случаев предоставления субсидии на цели, указанные в абзацах 4, 6-7, 9 пункта 3 настоящего Порядка.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16. Перечисление субсидий осуществляется на лицевой счет Учреждения для учета операций со средствами, предоставленными Учреждениям в виде субсидий, согласно графику перечисления субсидий, устанавливаемому в Соглашении, дополнительном соглашении к Соглашению, исходя из целей предоставления субсидий.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Расходы Учреждений, источником финансового обеспечения которых являются субсидии, осуществляются в соответствии с порядком санкционирования указанных расходов, утвержденным приказом финансового органа (далее - порядок санкционирования).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III. Требования к отчетности, порядок осуществления </w:t>
      </w:r>
      <w:proofErr w:type="gramStart"/>
      <w:r w:rsidRPr="00135F29">
        <w:rPr>
          <w:spacing w:val="0"/>
        </w:rPr>
        <w:t>контроля за</w:t>
      </w:r>
      <w:proofErr w:type="gramEnd"/>
      <w:r w:rsidRPr="00135F29">
        <w:rPr>
          <w:spacing w:val="0"/>
        </w:rPr>
        <w:t xml:space="preserve"> соблюдением целей, условий и порядка предоставления субсидий и ответственность за их несоблюдение.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17. Отчет об осуществлении расходов, источником финансового обеспечения которых являются субсидии, устанавливается Соглашением в соответствии с требованиями Типовой формы.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18. Отчет об осуществлении расходов, источником финансового обеспечения которых являются субсидии, представляется Учреждениями органу-учредителю в сроки, установленные Соглашением. 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19. </w:t>
      </w:r>
      <w:proofErr w:type="gramStart"/>
      <w:r w:rsidRPr="00135F29">
        <w:rPr>
          <w:spacing w:val="0"/>
        </w:rPr>
        <w:t xml:space="preserve">Орган-учредитель и (или) уполномоченный орган муниципального финансового контроля осуществляют (осуществляет) контроль за соблюдением Учреждениями целей и условий предоставления субсидий, установленных настоящим Порядком и Соглашением, путем проведения плановых и внеплановых проверок, включающих документальное изучение операций с использованием средств субсидий, произведенных Учреждениями, по месту нахождения Учреждений, и (или) </w:t>
      </w:r>
      <w:proofErr w:type="spellStart"/>
      <w:r w:rsidRPr="00135F29">
        <w:rPr>
          <w:spacing w:val="0"/>
        </w:rPr>
        <w:t>камерально</w:t>
      </w:r>
      <w:proofErr w:type="spellEnd"/>
      <w:r w:rsidRPr="00135F29">
        <w:rPr>
          <w:spacing w:val="0"/>
        </w:rPr>
        <w:t xml:space="preserve"> на основании документов, представленных Учреждениями по запросу органа-учредителя, в соответствии с: </w:t>
      </w:r>
      <w:proofErr w:type="gramEnd"/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отчетом о расходах, источником финансового обеспечения которых являются субсидии, по форме, определенной Соглашением и являющимся его неотъемлемой частью;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иными отчетами, если органом-учредителем принято решение об их представлении.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lastRenderedPageBreak/>
        <w:t xml:space="preserve">20. </w:t>
      </w:r>
      <w:proofErr w:type="gramStart"/>
      <w:r w:rsidRPr="00135F29">
        <w:rPr>
          <w:spacing w:val="0"/>
        </w:rPr>
        <w:t>Контроль за</w:t>
      </w:r>
      <w:proofErr w:type="gramEnd"/>
      <w:r w:rsidRPr="00135F29">
        <w:rPr>
          <w:spacing w:val="0"/>
        </w:rPr>
        <w:t xml:space="preserve"> соблюдением Учреждениями цели и условий предоставления субсидий, установленных настоящим Порядком, а также Соглашением, осуществляется органом-учредителем. 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21. В случае установления по итогам проверок, проведенных органом-учредителем или органами муниципального финансового контроля, фактов нарушения целей и условий предоставления субсидий, соответствующие средства (в полном объеме или частично) подлежат возврату в местный бюджет: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на основании требования органа-учредителя - в течение 10-ти рабочих дней со дня получения требования;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на основании представления и (или) предписания соответствующего органа муниципального финансового контроля - в сроки, установленные в соответствии с бюджетным законодательством Российской Федерации.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В случае невозврата в местный бюджет субсидии, соответствующие средства подлежат взысканию в судебном порядке по инициативе органа-учредителя.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22. Не использованные на начало текущего финансового года остатки субсидий, в отношении которых органом-учредителем не принято решение о наличии потребности в направлении их </w:t>
      </w:r>
      <w:proofErr w:type="gramStart"/>
      <w:r w:rsidRPr="00135F29">
        <w:rPr>
          <w:spacing w:val="0"/>
        </w:rPr>
        <w:t>на те</w:t>
      </w:r>
      <w:proofErr w:type="gramEnd"/>
      <w:r w:rsidRPr="00135F29">
        <w:rPr>
          <w:spacing w:val="0"/>
        </w:rPr>
        <w:t xml:space="preserve"> же цели, подлежат перечислению в местный бюджет в соответствии с Соглашением. 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Если указанные остатки не возвращены в местный бюджет, они подлежат взысканию в судебном порядке по инициативе органа-учредителя.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35F29">
        <w:rPr>
          <w:spacing w:val="0"/>
        </w:rPr>
        <w:t>В соответствии с решением органа-учредителя о наличии потребности в неиспользованных на начало</w:t>
      </w:r>
      <w:proofErr w:type="gramEnd"/>
      <w:r w:rsidRPr="00135F29">
        <w:rPr>
          <w:spacing w:val="0"/>
        </w:rPr>
        <w:t xml:space="preserve"> текущего финансового года субсидиях, принимаемым в соответствии с порядком санкционирования, остатки указанных субсидий могут быть использованы в текущем финансовом году для финансового обеспечения расходов, соответствующих целям предоставления субсидий.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23. При наличии в текущем финансовом году поступлений от возврата ранее произведенных Учреждениями выплат, источником финансового обеспечения которых являлись субсидии, орган-учредитель принимает решение в соответствии с порядком санкционирования.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24. В случае возникновения у Учреждения экономии сре</w:t>
      </w:r>
      <w:proofErr w:type="gramStart"/>
      <w:r w:rsidRPr="00135F29">
        <w:rPr>
          <w:spacing w:val="0"/>
        </w:rPr>
        <w:t>дств в р</w:t>
      </w:r>
      <w:proofErr w:type="gramEnd"/>
      <w:r w:rsidRPr="00135F29">
        <w:rPr>
          <w:spacing w:val="0"/>
        </w:rPr>
        <w:t>езультате заключения контрактов (договоров), орган-учредитель вносит соответствующие изменения в Соглашение, при этом объем субсидии Учреждения на предоставление субсидии, подлежат сокращению в соответствии с размером образовавшейся экономии.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При предоставлении субсидий, источником финансового обеспечения которых являются средства вышестоящих бюджетов, внесение изменений в Соглашение, а также уменьшение лимитов бюджетных обязательств органу-учредителю на предоставление субсидии осуществляются в случаях, предусмотренных нормативными правовыми актами, регулирующими вопросы предоставления соответствующих средств из вышестоящих бюджетов. 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 xml:space="preserve">25. </w:t>
      </w:r>
      <w:proofErr w:type="gramStart"/>
      <w:r w:rsidRPr="00135F29">
        <w:rPr>
          <w:spacing w:val="0"/>
        </w:rPr>
        <w:t xml:space="preserve">В случае установления органом-учредителем и (или) органами муниципального финансового контроля фактов </w:t>
      </w:r>
      <w:proofErr w:type="spellStart"/>
      <w:r w:rsidRPr="00135F29">
        <w:rPr>
          <w:spacing w:val="0"/>
        </w:rPr>
        <w:t>недостижения</w:t>
      </w:r>
      <w:proofErr w:type="spellEnd"/>
      <w:r w:rsidRPr="00135F29">
        <w:rPr>
          <w:spacing w:val="0"/>
        </w:rPr>
        <w:t xml:space="preserve"> результатов предоставления целевых субсидий, показателей, необходимых для достижения результатов предоставления субсидий (в случае их установления), установленных в Порядке и Соглашении, Соглашение по решению органа-учредителя расторгается в одностороннем порядке, а средства в объеме неиспользованного объема субсидии на дату расторжения Соглашения или на 1 января года, следующего за отчетным (по</w:t>
      </w:r>
      <w:proofErr w:type="gramEnd"/>
      <w:r w:rsidRPr="00135F29">
        <w:rPr>
          <w:spacing w:val="0"/>
        </w:rPr>
        <w:t xml:space="preserve"> </w:t>
      </w:r>
      <w:proofErr w:type="gramStart"/>
      <w:r w:rsidRPr="00135F29">
        <w:rPr>
          <w:spacing w:val="0"/>
        </w:rPr>
        <w:t>окончании</w:t>
      </w:r>
      <w:proofErr w:type="gramEnd"/>
      <w:r w:rsidRPr="00135F29">
        <w:rPr>
          <w:spacing w:val="0"/>
        </w:rPr>
        <w:t xml:space="preserve"> срока действия Соглашения), подлежат возврату в местный бюджет в соответствии с пунктом 22 настоящего Порядка.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26. Кроме основания, указанного в пункте 25 настоящего Порядка, Соглашение расторгается органом-учредителем в одностороннем порядке в следующих случаях: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прекращения деятельности Учреждения при реорганизации или ликвидации;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нарушения Учреждением цели и условий предоставления субсидии, установленных настоящим Соглашением;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- в иных случаях, указанных в Соглашении.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Учреждение не вправе в одностороннем порядке расторгать Соглашение.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Орган-учредитель и Учреждение вправе расторгнуть Соглашение по соглашению сторон.</w:t>
      </w:r>
    </w:p>
    <w:p w:rsidR="009C1CA7" w:rsidRPr="00135F29" w:rsidRDefault="009C1CA7" w:rsidP="00135F29">
      <w:pPr>
        <w:pStyle w:val="a3"/>
        <w:spacing w:line="240" w:lineRule="auto"/>
        <w:ind w:firstLine="709"/>
        <w:rPr>
          <w:spacing w:val="0"/>
        </w:rPr>
      </w:pPr>
      <w:r w:rsidRPr="00135F29">
        <w:rPr>
          <w:spacing w:val="0"/>
        </w:rPr>
        <w:t>Расторжение Соглашения по основаниям, предусмотренным пунктами 25-26 настоящего Порядка, осуществляется путем заключения дополнительного соглашения о расторжении Соглашения и оформляется по правилам, установленным пунктом 14 настоящего Порядка.</w:t>
      </w:r>
    </w:p>
    <w:p w:rsidR="00FF4A14" w:rsidRDefault="009C1CA7" w:rsidP="00135F29">
      <w:pPr>
        <w:spacing w:after="0" w:line="240" w:lineRule="auto"/>
        <w:ind w:firstLine="709"/>
        <w:jc w:val="both"/>
      </w:pPr>
      <w:r w:rsidRPr="00135F29">
        <w:rPr>
          <w:rFonts w:ascii="Arial" w:hAnsi="Arial" w:cs="Arial"/>
          <w:sz w:val="18"/>
          <w:szCs w:val="18"/>
        </w:rPr>
        <w:t>27. Ответственность за достоверность сведений в документах, являющихся основанием для предоставления субсидии, несет Учреждение.</w:t>
      </w:r>
      <w:bookmarkStart w:id="0" w:name="_GoBack"/>
      <w:bookmarkEnd w:id="0"/>
    </w:p>
    <w:sectPr w:rsidR="00FF4A14" w:rsidSect="00135F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CA7"/>
    <w:rsid w:val="00135F29"/>
    <w:rsid w:val="008505A8"/>
    <w:rsid w:val="009C1CA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C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1C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1C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C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1C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1C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3408</Words>
  <Characters>19428</Characters>
  <Application>Microsoft Office Word</Application>
  <DocSecurity>0</DocSecurity>
  <Lines>161</Lines>
  <Paragraphs>45</Paragraphs>
  <ScaleCrop>false</ScaleCrop>
  <Company/>
  <LinksUpToDate>false</LinksUpToDate>
  <CharactersWithSpaces>22791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2021-04-08T05:15:00Z</dcterms:created>
  <dcterms:modified xsi:type="dcterms:W3CDTF">2021-04-08T05:17:00Z</dcterms:modified>
</cp:coreProperties>
</file>