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706" w:rsidRPr="004C6D7B" w:rsidRDefault="004C6D7B" w:rsidP="004C6D7B">
      <w:pPr>
        <w:jc w:val="center"/>
        <w:rPr>
          <w:rFonts w:asciiTheme="majorHAnsi" w:hAnsiTheme="majorHAnsi"/>
          <w:b/>
          <w:sz w:val="20"/>
          <w:szCs w:val="20"/>
        </w:rPr>
      </w:pPr>
      <w:r w:rsidRPr="004C6D7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C6D7B" w:rsidRPr="004C6D7B" w:rsidRDefault="002312E5" w:rsidP="004C6D7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C6D7B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</w:p>
    <w:p w:rsidR="00115706" w:rsidRPr="004C6D7B" w:rsidRDefault="002312E5" w:rsidP="004C6D7B">
      <w:pPr>
        <w:jc w:val="center"/>
        <w:rPr>
          <w:rFonts w:asciiTheme="majorHAnsi" w:hAnsiTheme="majorHAnsi"/>
          <w:b/>
          <w:sz w:val="20"/>
          <w:szCs w:val="20"/>
        </w:rPr>
      </w:pPr>
      <w:r w:rsidRPr="004C6D7B">
        <w:rPr>
          <w:rFonts w:asciiTheme="majorHAnsi" w:hAnsiTheme="majorHAnsi"/>
          <w:b/>
          <w:sz w:val="20"/>
          <w:szCs w:val="20"/>
        </w:rPr>
        <w:t>05 апреля 2024 года</w:t>
      </w:r>
      <w:r w:rsidR="00F07BFA" w:rsidRPr="004C6D7B">
        <w:rPr>
          <w:rFonts w:asciiTheme="majorHAnsi" w:hAnsiTheme="majorHAnsi"/>
          <w:b/>
          <w:sz w:val="20"/>
          <w:szCs w:val="20"/>
        </w:rPr>
        <w:t xml:space="preserve"> </w:t>
      </w:r>
      <w:r w:rsidRPr="004C6D7B">
        <w:rPr>
          <w:rFonts w:asciiTheme="majorHAnsi" w:hAnsiTheme="majorHAnsi"/>
          <w:b/>
          <w:sz w:val="20"/>
          <w:szCs w:val="20"/>
        </w:rPr>
        <w:t>№</w:t>
      </w:r>
      <w:r w:rsidRPr="004C6D7B">
        <w:rPr>
          <w:rFonts w:asciiTheme="majorHAnsi" w:hAnsiTheme="majorHAnsi"/>
          <w:b/>
          <w:sz w:val="20"/>
          <w:szCs w:val="20"/>
        </w:rPr>
        <w:t>56</w:t>
      </w:r>
    </w:p>
    <w:p w:rsidR="00115706" w:rsidRPr="004C6D7B" w:rsidRDefault="00F07BFA" w:rsidP="004C6D7B">
      <w:pPr>
        <w:jc w:val="center"/>
        <w:rPr>
          <w:rFonts w:asciiTheme="majorHAnsi" w:hAnsiTheme="majorHAnsi"/>
          <w:b/>
          <w:sz w:val="20"/>
          <w:szCs w:val="20"/>
        </w:rPr>
      </w:pPr>
      <w:r w:rsidRPr="004C6D7B">
        <w:rPr>
          <w:rFonts w:asciiTheme="majorHAnsi" w:hAnsiTheme="majorHAnsi"/>
          <w:b/>
          <w:sz w:val="20"/>
          <w:szCs w:val="20"/>
        </w:rPr>
        <w:t>«</w:t>
      </w:r>
      <w:r w:rsidR="002312E5" w:rsidRPr="004C6D7B">
        <w:rPr>
          <w:rFonts w:asciiTheme="majorHAnsi" w:hAnsiTheme="majorHAnsi"/>
          <w:b/>
          <w:sz w:val="20"/>
          <w:szCs w:val="20"/>
        </w:rPr>
        <w:t>Об организации общественных</w:t>
      </w:r>
      <w:r w:rsidRPr="004C6D7B">
        <w:rPr>
          <w:rFonts w:asciiTheme="majorHAnsi" w:hAnsiTheme="majorHAnsi"/>
          <w:b/>
          <w:sz w:val="20"/>
          <w:szCs w:val="20"/>
        </w:rPr>
        <w:t xml:space="preserve"> </w:t>
      </w:r>
      <w:r w:rsidR="002312E5" w:rsidRPr="004C6D7B">
        <w:rPr>
          <w:rFonts w:asciiTheme="majorHAnsi" w:hAnsiTheme="majorHAnsi"/>
          <w:b/>
          <w:sz w:val="20"/>
          <w:szCs w:val="20"/>
        </w:rPr>
        <w:t>обсуждений проектной документации</w:t>
      </w:r>
    </w:p>
    <w:p w:rsidR="00115706" w:rsidRPr="004C6D7B" w:rsidRDefault="002312E5" w:rsidP="004C6D7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4C6D7B">
        <w:rPr>
          <w:rFonts w:asciiTheme="majorHAnsi" w:hAnsiTheme="majorHAnsi"/>
          <w:b/>
          <w:sz w:val="20"/>
          <w:szCs w:val="20"/>
        </w:rPr>
        <w:t>ФГБНУ «ВНИРО»</w:t>
      </w:r>
      <w:r w:rsidR="00F07BFA" w:rsidRPr="004C6D7B">
        <w:rPr>
          <w:rFonts w:asciiTheme="majorHAnsi" w:hAnsiTheme="majorHAnsi"/>
          <w:b/>
          <w:sz w:val="20"/>
          <w:szCs w:val="20"/>
        </w:rPr>
        <w:t xml:space="preserve"> </w:t>
      </w:r>
      <w:r w:rsidRPr="004C6D7B">
        <w:rPr>
          <w:rFonts w:asciiTheme="majorHAnsi" w:hAnsiTheme="majorHAnsi"/>
          <w:b/>
          <w:sz w:val="20"/>
          <w:szCs w:val="20"/>
        </w:rPr>
        <w:t>(Волжско-Каспийский филиал</w:t>
      </w:r>
      <w:r w:rsidR="00F07BFA" w:rsidRPr="004C6D7B">
        <w:rPr>
          <w:rFonts w:asciiTheme="majorHAnsi" w:hAnsiTheme="majorHAnsi"/>
          <w:b/>
          <w:sz w:val="20"/>
          <w:szCs w:val="20"/>
        </w:rPr>
        <w:t xml:space="preserve"> </w:t>
      </w:r>
      <w:r w:rsidRPr="004C6D7B">
        <w:rPr>
          <w:rFonts w:asciiTheme="majorHAnsi" w:hAnsiTheme="majorHAnsi"/>
          <w:b/>
          <w:sz w:val="20"/>
          <w:szCs w:val="20"/>
        </w:rPr>
        <w:t>ФГБНУ «ВНИРО» («</w:t>
      </w:r>
      <w:proofErr w:type="spellStart"/>
      <w:r w:rsidRPr="004C6D7B">
        <w:rPr>
          <w:rFonts w:asciiTheme="majorHAnsi" w:hAnsiTheme="majorHAnsi"/>
          <w:b/>
          <w:sz w:val="20"/>
          <w:szCs w:val="20"/>
        </w:rPr>
        <w:t>КаспНИРХ</w:t>
      </w:r>
      <w:proofErr w:type="spellEnd"/>
      <w:r w:rsidRPr="004C6D7B">
        <w:rPr>
          <w:rFonts w:asciiTheme="majorHAnsi" w:hAnsiTheme="majorHAnsi"/>
          <w:b/>
          <w:sz w:val="20"/>
          <w:szCs w:val="20"/>
        </w:rPr>
        <w:t>»)</w:t>
      </w:r>
      <w:r w:rsidR="00F07BFA" w:rsidRPr="004C6D7B"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115706" w:rsidRPr="004C6D7B" w:rsidRDefault="002312E5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C6D7B">
        <w:rPr>
          <w:rFonts w:ascii="Arial" w:hAnsi="Arial" w:cs="Arial"/>
          <w:sz w:val="18"/>
          <w:szCs w:val="18"/>
        </w:rPr>
        <w:t xml:space="preserve">В соответствии с </w:t>
      </w:r>
      <w:r w:rsidRPr="004C6D7B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23.11.1995 № 174-ФЗ «Об экологической экспертизе», от 10.01.2002 № 7-ФЗ «Об охране окружающей среды», от 31.07.1998 № 155-ФЗ «О</w:t>
      </w:r>
      <w:r w:rsidRPr="004C6D7B">
        <w:rPr>
          <w:rFonts w:ascii="Arial" w:hAnsi="Arial" w:cs="Arial"/>
          <w:sz w:val="18"/>
          <w:szCs w:val="18"/>
        </w:rPr>
        <w:t xml:space="preserve"> внутренних морских водах, территориальном море и прилежащей зоне Российской Федерации», от 21.07.2014 № 212-ФЗ «Об основах общественного контроля», руководствуясь Приказом Минприроды России от 01.12.2020 № 999 «Об утверждении</w:t>
      </w:r>
      <w:proofErr w:type="gramEnd"/>
      <w:r w:rsidRPr="004C6D7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C6D7B">
        <w:rPr>
          <w:rFonts w:ascii="Arial" w:hAnsi="Arial" w:cs="Arial"/>
          <w:sz w:val="18"/>
          <w:szCs w:val="18"/>
        </w:rPr>
        <w:t>требований к материалам оценк</w:t>
      </w:r>
      <w:r w:rsidRPr="004C6D7B">
        <w:rPr>
          <w:rFonts w:ascii="Arial" w:hAnsi="Arial" w:cs="Arial"/>
          <w:sz w:val="18"/>
          <w:szCs w:val="18"/>
        </w:rPr>
        <w:t xml:space="preserve">и воздействия на окружающую среду», Уставом муниципального образования «Городской округ город Астрахань», Порядком организации общественных обсуждений о намечаемой хозяйственной и иной деятельности, которая подлежит экологической экспертизе, на территории </w:t>
      </w:r>
      <w:r w:rsidRPr="004C6D7B">
        <w:rPr>
          <w:rFonts w:ascii="Arial" w:hAnsi="Arial" w:cs="Arial"/>
          <w:sz w:val="18"/>
          <w:szCs w:val="18"/>
        </w:rPr>
        <w:t>муниципального образования «Город Астрахань», утвержденным постановлением администрации муниципального образования «Город Астрахань» от 16.12.2022 № 271, на основании обращения Волжско-</w:t>
      </w:r>
      <w:r w:rsidRPr="004C6D7B">
        <w:rPr>
          <w:rFonts w:ascii="Arial" w:hAnsi="Arial" w:cs="Arial"/>
          <w:sz w:val="18"/>
          <w:szCs w:val="18"/>
        </w:rPr>
        <w:t>Каспийского филиала ФГБНУ «ВНИРО» («</w:t>
      </w:r>
      <w:proofErr w:type="spellStart"/>
      <w:r w:rsidRPr="004C6D7B">
        <w:rPr>
          <w:rFonts w:ascii="Arial" w:hAnsi="Arial" w:cs="Arial"/>
          <w:sz w:val="18"/>
          <w:szCs w:val="18"/>
        </w:rPr>
        <w:t>КаспНИРХ</w:t>
      </w:r>
      <w:proofErr w:type="spellEnd"/>
      <w:r w:rsidRPr="004C6D7B">
        <w:rPr>
          <w:rFonts w:ascii="Arial" w:hAnsi="Arial" w:cs="Arial"/>
          <w:sz w:val="18"/>
          <w:szCs w:val="18"/>
        </w:rPr>
        <w:t>») №</w:t>
      </w:r>
      <w:r w:rsidR="004C6D7B" w:rsidRPr="004C6D7B">
        <w:rPr>
          <w:rFonts w:ascii="Arial" w:hAnsi="Arial" w:cs="Arial"/>
          <w:sz w:val="18"/>
          <w:szCs w:val="18"/>
        </w:rPr>
        <w:t xml:space="preserve"> </w:t>
      </w:r>
      <w:r w:rsidRPr="004C6D7B">
        <w:rPr>
          <w:rFonts w:ascii="Arial" w:hAnsi="Arial" w:cs="Arial"/>
          <w:sz w:val="18"/>
          <w:szCs w:val="18"/>
        </w:rPr>
        <w:t>33-01-4027,</w:t>
      </w:r>
      <w:proofErr w:type="gramEnd"/>
    </w:p>
    <w:p w:rsidR="00115706" w:rsidRPr="004C6D7B" w:rsidRDefault="002312E5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>ПОСТАНОВЛЯ</w:t>
      </w:r>
      <w:r w:rsidRPr="004C6D7B">
        <w:rPr>
          <w:rFonts w:ascii="Arial" w:hAnsi="Arial" w:cs="Arial"/>
          <w:sz w:val="18"/>
          <w:szCs w:val="18"/>
        </w:rPr>
        <w:t>Ю: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312E5" w:rsidRPr="004C6D7B">
        <w:rPr>
          <w:rFonts w:ascii="Arial" w:hAnsi="Arial" w:cs="Arial"/>
          <w:sz w:val="18"/>
          <w:szCs w:val="18"/>
        </w:rPr>
        <w:t>Назначить на 17.04.2024 в 11-00 общественные обсуждения по объекту государственной экологической экспертизы: проектная документация ФГБНУ «ВНИРО» (Волжско-Каспийский филиал ФГБНУ «ВНИРО» («</w:t>
      </w:r>
      <w:proofErr w:type="spellStart"/>
      <w:r w:rsidR="002312E5" w:rsidRPr="004C6D7B">
        <w:rPr>
          <w:rFonts w:ascii="Arial" w:hAnsi="Arial" w:cs="Arial"/>
          <w:sz w:val="18"/>
          <w:szCs w:val="18"/>
        </w:rPr>
        <w:t>КаспНИРХ</w:t>
      </w:r>
      <w:proofErr w:type="spellEnd"/>
      <w:r w:rsidR="002312E5" w:rsidRPr="004C6D7B">
        <w:rPr>
          <w:rFonts w:ascii="Arial" w:hAnsi="Arial" w:cs="Arial"/>
          <w:sz w:val="18"/>
          <w:szCs w:val="18"/>
        </w:rPr>
        <w:t>») «Материалы общего допустимого улова в районе добычи (</w:t>
      </w:r>
      <w:r w:rsidR="002312E5" w:rsidRPr="004C6D7B">
        <w:rPr>
          <w:rFonts w:ascii="Arial" w:hAnsi="Arial" w:cs="Arial"/>
          <w:sz w:val="18"/>
          <w:szCs w:val="18"/>
        </w:rPr>
        <w:t xml:space="preserve">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 и Каспийском море </w:t>
      </w:r>
      <w:r w:rsidR="002312E5" w:rsidRPr="004C6D7B">
        <w:rPr>
          <w:rFonts w:ascii="Arial" w:hAnsi="Arial" w:cs="Arial"/>
          <w:sz w:val="18"/>
          <w:szCs w:val="18"/>
        </w:rPr>
        <w:t>на 2025 год</w:t>
      </w:r>
      <w:proofErr w:type="gramEnd"/>
      <w:r w:rsidR="002312E5" w:rsidRPr="004C6D7B">
        <w:rPr>
          <w:rFonts w:ascii="Arial" w:hAnsi="Arial" w:cs="Arial"/>
          <w:sz w:val="18"/>
          <w:szCs w:val="18"/>
        </w:rPr>
        <w:t xml:space="preserve"> (с оценкой воздействия на окружающую среду). Часть 1. Рыбы морей европейской части России»; «Материалы общего допустимого</w:t>
      </w:r>
      <w:r w:rsidR="004C6D7B" w:rsidRPr="004C6D7B">
        <w:rPr>
          <w:rFonts w:ascii="Arial" w:hAnsi="Arial" w:cs="Arial"/>
          <w:sz w:val="18"/>
          <w:szCs w:val="18"/>
        </w:rPr>
        <w:t xml:space="preserve"> </w:t>
      </w:r>
      <w:r w:rsidR="002312E5" w:rsidRPr="004C6D7B">
        <w:rPr>
          <w:rFonts w:ascii="Arial" w:hAnsi="Arial" w:cs="Arial"/>
          <w:sz w:val="18"/>
          <w:szCs w:val="18"/>
        </w:rPr>
        <w:t>улова в районе добычи (вылова) водных биологических ресурсов во внутренних морских водах Российской</w:t>
      </w:r>
      <w:r w:rsidR="002312E5" w:rsidRPr="004C6D7B">
        <w:rPr>
          <w:rFonts w:ascii="Arial" w:hAnsi="Arial" w:cs="Arial"/>
          <w:sz w:val="18"/>
          <w:szCs w:val="18"/>
        </w:rPr>
        <w:t xml:space="preserve">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 и Каспийском море на 2025 год (с оценкой воздействия на окружающую среду). Часть 3. Беспозвоно</w:t>
      </w:r>
      <w:r w:rsidR="002312E5" w:rsidRPr="004C6D7B">
        <w:rPr>
          <w:rFonts w:ascii="Arial" w:hAnsi="Arial" w:cs="Arial"/>
          <w:sz w:val="18"/>
          <w:szCs w:val="18"/>
        </w:rPr>
        <w:t>чные животные и водоросли»; «Материал^, обосновывающие общие допустимые уловы в районе добычи (вылова) водных биологических ресурсов во внутренних водах Астраханской области, за исключением внутренних морских вод, на 2025 год (с оценкой воздействия на окру</w:t>
      </w:r>
      <w:r w:rsidR="002312E5" w:rsidRPr="004C6D7B">
        <w:rPr>
          <w:rFonts w:ascii="Arial" w:hAnsi="Arial" w:cs="Arial"/>
          <w:sz w:val="18"/>
          <w:szCs w:val="18"/>
        </w:rPr>
        <w:t>жающую среду)».</w:t>
      </w:r>
    </w:p>
    <w:p w:rsidR="00115706" w:rsidRPr="004C6D7B" w:rsidRDefault="005B4375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bookmarkStart w:id="1" w:name="_GoBack"/>
      <w:bookmarkEnd w:id="1"/>
      <w:r w:rsidR="002312E5" w:rsidRPr="004C6D7B">
        <w:rPr>
          <w:rFonts w:ascii="Arial" w:hAnsi="Arial" w:cs="Arial"/>
          <w:sz w:val="18"/>
          <w:szCs w:val="18"/>
        </w:rPr>
        <w:t>Определить местом проведения общественных обсуждений административное здание Волжско-Каспийского филиала ФГБНУ «ВНИРО» («</w:t>
      </w:r>
      <w:proofErr w:type="spellStart"/>
      <w:r w:rsidR="002312E5" w:rsidRPr="004C6D7B">
        <w:rPr>
          <w:rFonts w:ascii="Arial" w:hAnsi="Arial" w:cs="Arial"/>
          <w:sz w:val="18"/>
          <w:szCs w:val="18"/>
        </w:rPr>
        <w:t>КаспНИРХ</w:t>
      </w:r>
      <w:proofErr w:type="spellEnd"/>
      <w:r w:rsidR="002312E5" w:rsidRPr="004C6D7B">
        <w:rPr>
          <w:rFonts w:ascii="Arial" w:hAnsi="Arial" w:cs="Arial"/>
          <w:sz w:val="18"/>
          <w:szCs w:val="18"/>
        </w:rPr>
        <w:t>») по адресу: г. Астрахань, ул. Савушкина, 1.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3. </w:t>
      </w:r>
      <w:r w:rsidR="002312E5" w:rsidRPr="004C6D7B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</w:t>
      </w:r>
      <w:r w:rsidR="002312E5" w:rsidRPr="004C6D7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обеспечить: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3.1. </w:t>
      </w:r>
      <w:r w:rsidR="002312E5" w:rsidRPr="004C6D7B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3.2. </w:t>
      </w:r>
      <w:r w:rsidR="002312E5" w:rsidRPr="004C6D7B">
        <w:rPr>
          <w:rFonts w:ascii="Arial" w:hAnsi="Arial" w:cs="Arial"/>
          <w:sz w:val="18"/>
          <w:szCs w:val="18"/>
        </w:rPr>
        <w:t>Размещени</w:t>
      </w:r>
      <w:r w:rsidR="004C6D7B" w:rsidRPr="004C6D7B">
        <w:rPr>
          <w:rFonts w:ascii="Arial" w:hAnsi="Arial" w:cs="Arial"/>
          <w:sz w:val="18"/>
          <w:szCs w:val="18"/>
        </w:rPr>
        <w:t>е</w:t>
      </w:r>
      <w:r w:rsidR="002312E5" w:rsidRPr="004C6D7B">
        <w:rPr>
          <w:rFonts w:ascii="Arial" w:hAnsi="Arial" w:cs="Arial"/>
          <w:sz w:val="18"/>
          <w:szCs w:val="18"/>
        </w:rPr>
        <w:t xml:space="preserve"> уведомления о проведении общественных обсуждений на официальном сайте администрации муниципального образования «Городской</w:t>
      </w:r>
      <w:r w:rsidR="002312E5" w:rsidRPr="004C6D7B">
        <w:rPr>
          <w:rFonts w:ascii="Arial" w:hAnsi="Arial" w:cs="Arial"/>
          <w:sz w:val="18"/>
          <w:szCs w:val="18"/>
        </w:rPr>
        <w:t xml:space="preserve"> округ город Астрахань».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3.3. </w:t>
      </w:r>
      <w:r w:rsidR="002312E5" w:rsidRPr="004C6D7B">
        <w:rPr>
          <w:rFonts w:ascii="Arial" w:hAnsi="Arial" w:cs="Arial"/>
          <w:sz w:val="18"/>
          <w:szCs w:val="18"/>
        </w:rPr>
        <w:t>Доступ заинтересованных лиц к материалам по объекту государственной экологической экспертизы, указанному в пункте- 1 настоящего постановления, по адресу: 414040 г. Астрахань, ул. Чехова, 10, кабинет № 20, отдел экологии и озеленени</w:t>
      </w:r>
      <w:r w:rsidR="002312E5" w:rsidRPr="004C6D7B">
        <w:rPr>
          <w:rFonts w:ascii="Arial" w:hAnsi="Arial" w:cs="Arial"/>
          <w:sz w:val="18"/>
          <w:szCs w:val="18"/>
        </w:rPr>
        <w:t>я управления по коммунальному хозяйству и благоустройству администрации муниципального образования «Городской округ город Астрахань».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3.4. </w:t>
      </w:r>
      <w:r w:rsidR="002312E5" w:rsidRPr="004C6D7B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4. </w:t>
      </w:r>
      <w:r w:rsidR="002312E5" w:rsidRPr="004C6D7B">
        <w:rPr>
          <w:rFonts w:ascii="Arial" w:hAnsi="Arial" w:cs="Arial"/>
          <w:sz w:val="18"/>
          <w:szCs w:val="18"/>
        </w:rPr>
        <w:t>Волжско-Каспийскому филиалу ФГБН</w:t>
      </w:r>
      <w:r w:rsidR="002312E5" w:rsidRPr="004C6D7B">
        <w:rPr>
          <w:rFonts w:ascii="Arial" w:hAnsi="Arial" w:cs="Arial"/>
          <w:sz w:val="18"/>
          <w:szCs w:val="18"/>
        </w:rPr>
        <w:t>У «ВНИРО» («</w:t>
      </w:r>
      <w:proofErr w:type="spellStart"/>
      <w:r w:rsidR="002312E5" w:rsidRPr="004C6D7B">
        <w:rPr>
          <w:rFonts w:ascii="Arial" w:hAnsi="Arial" w:cs="Arial"/>
          <w:sz w:val="18"/>
          <w:szCs w:val="18"/>
        </w:rPr>
        <w:t>КаспНИРХ</w:t>
      </w:r>
      <w:proofErr w:type="spellEnd"/>
      <w:r w:rsidR="002312E5" w:rsidRPr="004C6D7B">
        <w:rPr>
          <w:rFonts w:ascii="Arial" w:hAnsi="Arial" w:cs="Arial"/>
          <w:sz w:val="18"/>
          <w:szCs w:val="18"/>
        </w:rPr>
        <w:t>») обеспечить: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4.1. </w:t>
      </w:r>
      <w:r w:rsidR="002312E5" w:rsidRPr="004C6D7B">
        <w:rPr>
          <w:rFonts w:ascii="Arial" w:hAnsi="Arial" w:cs="Arial"/>
          <w:sz w:val="18"/>
          <w:szCs w:val="18"/>
        </w:rPr>
        <w:t>Подготовку материалов и размещение уведомления о проведении общественных обсуждений в информационно-телекоммуникационной сети «Интернет», на официальном сайте ФГБНУ «ВНИРО» (Волжско-</w:t>
      </w:r>
      <w:r w:rsidR="002312E5" w:rsidRPr="004C6D7B">
        <w:rPr>
          <w:rFonts w:ascii="Arial" w:hAnsi="Arial" w:cs="Arial"/>
          <w:sz w:val="18"/>
          <w:szCs w:val="18"/>
        </w:rPr>
        <w:t xml:space="preserve">Каспийский филиал) по адресу </w:t>
      </w:r>
      <w:hyperlink r:id="rId8" w:history="1">
        <w:r w:rsidR="002312E5" w:rsidRPr="004C6D7B">
          <w:rPr>
            <w:rStyle w:val="a6"/>
            <w:rFonts w:ascii="Arial" w:hAnsi="Arial" w:cs="Arial"/>
            <w:sz w:val="18"/>
            <w:szCs w:val="18"/>
          </w:rPr>
          <w:t>www</w:t>
        </w:r>
        <w:r w:rsidR="002312E5" w:rsidRPr="004C6D7B">
          <w:rPr>
            <w:rStyle w:val="a6"/>
            <w:rFonts w:ascii="Arial" w:hAnsi="Arial" w:cs="Arial"/>
            <w:sz w:val="18"/>
            <w:szCs w:val="18"/>
          </w:rPr>
          <w:t>.</w:t>
        </w:r>
        <w:r w:rsidR="002312E5" w:rsidRPr="004C6D7B">
          <w:rPr>
            <w:rStyle w:val="a6"/>
            <w:rFonts w:ascii="Arial" w:hAnsi="Arial" w:cs="Arial"/>
            <w:sz w:val="18"/>
            <w:szCs w:val="18"/>
          </w:rPr>
          <w:t>kaspnirh</w:t>
        </w:r>
        <w:r w:rsidR="002312E5" w:rsidRPr="004C6D7B">
          <w:rPr>
            <w:rStyle w:val="a6"/>
            <w:rFonts w:ascii="Arial" w:hAnsi="Arial" w:cs="Arial"/>
            <w:sz w:val="18"/>
            <w:szCs w:val="18"/>
          </w:rPr>
          <w:t>.</w:t>
        </w:r>
        <w:r w:rsidR="002312E5" w:rsidRPr="004C6D7B">
          <w:rPr>
            <w:rStyle w:val="a6"/>
            <w:rFonts w:ascii="Arial" w:hAnsi="Arial" w:cs="Arial"/>
            <w:sz w:val="18"/>
            <w:szCs w:val="18"/>
          </w:rPr>
          <w:t>vniro</w:t>
        </w:r>
        <w:r w:rsidR="002312E5" w:rsidRPr="004C6D7B">
          <w:rPr>
            <w:rStyle w:val="a6"/>
            <w:rFonts w:ascii="Arial" w:hAnsi="Arial" w:cs="Arial"/>
            <w:sz w:val="18"/>
            <w:szCs w:val="18"/>
          </w:rPr>
          <w:t>.</w:t>
        </w:r>
        <w:r w:rsidR="002312E5" w:rsidRPr="004C6D7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312E5" w:rsidRPr="004C6D7B">
        <w:rPr>
          <w:rFonts w:ascii="Arial" w:hAnsi="Arial" w:cs="Arial"/>
          <w:sz w:val="18"/>
          <w:szCs w:val="18"/>
        </w:rPr>
        <w:t>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4.2. </w:t>
      </w:r>
      <w:r w:rsidR="002312E5" w:rsidRPr="004C6D7B">
        <w:rPr>
          <w:rFonts w:ascii="Arial" w:hAnsi="Arial" w:cs="Arial"/>
          <w:sz w:val="18"/>
          <w:szCs w:val="18"/>
        </w:rPr>
        <w:t xml:space="preserve">Доступ заинтересованных лиц к материалам по объекту государственной экологической экспертизы, указанному в пункте 1 настоящего постановления администрации муниципального образования «Городской округ </w:t>
      </w:r>
      <w:r w:rsidR="002312E5" w:rsidRPr="004C6D7B">
        <w:rPr>
          <w:rFonts w:ascii="Arial" w:hAnsi="Arial" w:cs="Arial"/>
          <w:sz w:val="18"/>
          <w:szCs w:val="18"/>
        </w:rPr>
        <w:t>город Астрахань» по адресу: 414056, г. Астрахань, ул. Савушкина, 1.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4.3. </w:t>
      </w:r>
      <w:r w:rsidR="002312E5" w:rsidRPr="004C6D7B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4.4. </w:t>
      </w:r>
      <w:r w:rsidR="002312E5" w:rsidRPr="004C6D7B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результатов общественного обсужден</w:t>
      </w:r>
      <w:r w:rsidR="002312E5" w:rsidRPr="004C6D7B">
        <w:rPr>
          <w:rFonts w:ascii="Arial" w:hAnsi="Arial" w:cs="Arial"/>
          <w:sz w:val="18"/>
          <w:szCs w:val="18"/>
        </w:rPr>
        <w:t>ия с опубликованием итогового протокола.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312E5" w:rsidRPr="004C6D7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разместить уведомление о проведении общественных обсуждений и настоящее </w:t>
      </w:r>
      <w:r w:rsidR="002312E5" w:rsidRPr="004C6D7B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не позднее</w:t>
      </w:r>
      <w:r w:rsidR="004C6D7B" w:rsidRPr="004C6D7B">
        <w:rPr>
          <w:rFonts w:ascii="Arial" w:hAnsi="Arial" w:cs="Arial"/>
          <w:sz w:val="18"/>
          <w:szCs w:val="18"/>
        </w:rPr>
        <w:t>,</w:t>
      </w:r>
      <w:r w:rsidR="002312E5" w:rsidRPr="004C6D7B">
        <w:rPr>
          <w:rFonts w:ascii="Arial" w:hAnsi="Arial" w:cs="Arial"/>
          <w:sz w:val="18"/>
          <w:szCs w:val="18"/>
        </w:rPr>
        <w:t xml:space="preserve"> чем за три календарных дня до начала планируемого общественн</w:t>
      </w:r>
      <w:r w:rsidR="002312E5" w:rsidRPr="004C6D7B">
        <w:rPr>
          <w:rFonts w:ascii="Arial" w:hAnsi="Arial" w:cs="Arial"/>
          <w:sz w:val="18"/>
          <w:szCs w:val="18"/>
        </w:rPr>
        <w:t>ого обсуждения по объекту государственной экологической экспертизы, указанного в пункте 1 настоящего постановления администрации</w:t>
      </w:r>
      <w:proofErr w:type="gramEnd"/>
      <w:r w:rsidR="002312E5" w:rsidRPr="004C6D7B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Астрахань».</w:t>
      </w:r>
    </w:p>
    <w:p w:rsidR="00115706" w:rsidRPr="004C6D7B" w:rsidRDefault="00F07BFA" w:rsidP="004C6D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6D7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312E5" w:rsidRPr="004C6D7B">
        <w:rPr>
          <w:rFonts w:ascii="Arial" w:hAnsi="Arial" w:cs="Arial"/>
          <w:sz w:val="18"/>
          <w:szCs w:val="18"/>
        </w:rPr>
        <w:t>Контроль за</w:t>
      </w:r>
      <w:proofErr w:type="gramEnd"/>
      <w:r w:rsidR="002312E5" w:rsidRPr="004C6D7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</w:t>
      </w:r>
      <w:r w:rsidR="002312E5" w:rsidRPr="004C6D7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первого заместителя главы администрации муниципального образования «Городской округ город Астрахань».</w:t>
      </w:r>
    </w:p>
    <w:p w:rsidR="00115706" w:rsidRPr="004C6D7B" w:rsidRDefault="002312E5" w:rsidP="00F07BFA">
      <w:pPr>
        <w:jc w:val="right"/>
        <w:rPr>
          <w:rFonts w:ascii="Arial" w:hAnsi="Arial" w:cs="Arial"/>
          <w:b/>
          <w:sz w:val="18"/>
          <w:szCs w:val="18"/>
        </w:rPr>
      </w:pPr>
      <w:r w:rsidRPr="004C6D7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C6D7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15706" w:rsidRPr="004C6D7B" w:rsidRDefault="002312E5" w:rsidP="00F07BFA">
      <w:pPr>
        <w:jc w:val="right"/>
        <w:rPr>
          <w:rFonts w:ascii="Arial" w:hAnsi="Arial" w:cs="Arial"/>
          <w:b/>
          <w:sz w:val="18"/>
          <w:szCs w:val="18"/>
        </w:rPr>
      </w:pPr>
      <w:r w:rsidRPr="004C6D7B">
        <w:rPr>
          <w:rFonts w:ascii="Arial" w:hAnsi="Arial" w:cs="Arial"/>
          <w:b/>
          <w:sz w:val="18"/>
          <w:szCs w:val="18"/>
        </w:rPr>
        <w:t>О.А. Полуморд</w:t>
      </w:r>
      <w:r w:rsidRPr="004C6D7B">
        <w:rPr>
          <w:rFonts w:ascii="Arial" w:hAnsi="Arial" w:cs="Arial"/>
          <w:b/>
          <w:sz w:val="18"/>
          <w:szCs w:val="18"/>
        </w:rPr>
        <w:t>винов</w:t>
      </w:r>
    </w:p>
    <w:p w:rsidR="00115706" w:rsidRPr="004C6D7B" w:rsidRDefault="00115706" w:rsidP="00F07BFA">
      <w:pPr>
        <w:rPr>
          <w:sz w:val="18"/>
          <w:szCs w:val="18"/>
        </w:rPr>
      </w:pPr>
    </w:p>
    <w:sectPr w:rsidR="00115706" w:rsidRPr="004C6D7B" w:rsidSect="004C6D7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2E5" w:rsidRDefault="002312E5">
      <w:r>
        <w:separator/>
      </w:r>
    </w:p>
  </w:endnote>
  <w:endnote w:type="continuationSeparator" w:id="0">
    <w:p w:rsidR="002312E5" w:rsidRDefault="00231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2E5" w:rsidRDefault="002312E5"/>
  </w:footnote>
  <w:footnote w:type="continuationSeparator" w:id="0">
    <w:p w:rsidR="002312E5" w:rsidRDefault="002312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D02E4"/>
    <w:multiLevelType w:val="multilevel"/>
    <w:tmpl w:val="189698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5706"/>
    <w:rsid w:val="00115706"/>
    <w:rsid w:val="002312E5"/>
    <w:rsid w:val="004C6D7B"/>
    <w:rsid w:val="005B4375"/>
    <w:rsid w:val="006C6AD9"/>
    <w:rsid w:val="00F0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F07B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F07B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spnirh.vniro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2024-04-05T12:43:00Z</dcterms:created>
  <dcterms:modified xsi:type="dcterms:W3CDTF">2024-04-05T12:49:00Z</dcterms:modified>
</cp:coreProperties>
</file>