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D2B" w:rsidRDefault="00EB5D2B" w:rsidP="00EB5D2B">
      <w:pPr>
        <w:pStyle w:val="3"/>
      </w:pPr>
      <w:r>
        <w:t>Администрация муниципального образования «Город Астрахань»</w:t>
      </w:r>
    </w:p>
    <w:p w:rsidR="008208BF" w:rsidRDefault="00EB5D2B" w:rsidP="00EB5D2B">
      <w:pPr>
        <w:pStyle w:val="3"/>
      </w:pPr>
      <w:r>
        <w:t>ПОСТАНОВЛЕНИЕ</w:t>
      </w:r>
    </w:p>
    <w:p w:rsidR="00EB5D2B" w:rsidRDefault="00EB5D2B" w:rsidP="00EB5D2B">
      <w:pPr>
        <w:pStyle w:val="3"/>
      </w:pPr>
      <w:r>
        <w:t>05 марта 2019 года № 97</w:t>
      </w:r>
    </w:p>
    <w:p w:rsidR="00EB5D2B" w:rsidRDefault="00EB5D2B" w:rsidP="00EB5D2B">
      <w:pPr>
        <w:pStyle w:val="3"/>
      </w:pPr>
      <w:r>
        <w:t>«О внесении изменения в постановление администрации муниципального образования «Город Астрахань» от 25.09.2017 № 5365»</w:t>
      </w:r>
    </w:p>
    <w:p w:rsidR="00EB5D2B" w:rsidRDefault="00EB5D2B" w:rsidP="008208BF">
      <w:pPr>
        <w:pStyle w:val="a3"/>
        <w:ind w:firstLine="709"/>
      </w:pPr>
      <w:r>
        <w:t>В связи с обращением ООО СК «Инвест-Строй» от 17.01.2019 № 03-04-01-320 ПОСТАНОВЛЯЮ:</w:t>
      </w:r>
    </w:p>
    <w:p w:rsidR="00EB5D2B" w:rsidRDefault="00EB5D2B" w:rsidP="008208BF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Внести в постановление администрации муниципального образования «Город Астрахань» от 25.09.2017 № 5365 «О разработке документации по внесению изменений в проект планировки и межевания территории земель населенных пунктов в границах бульвара Амурского, улиц Севастопольской, Донецкой, Наб. </w:t>
      </w:r>
      <w:proofErr w:type="spellStart"/>
      <w:r>
        <w:rPr>
          <w:spacing w:val="5"/>
        </w:rPr>
        <w:t>Прив</w:t>
      </w:r>
      <w:proofErr w:type="spellEnd"/>
      <w:r>
        <w:rPr>
          <w:spacing w:val="5"/>
        </w:rPr>
        <w:t>. затона в Советском районе г. Астрахани», с изменениями, внесенными постановлением администрации муниципального образования «Город Астрахань» от 28.05.2018 № 307, следующее изменение:</w:t>
      </w:r>
    </w:p>
    <w:p w:rsidR="00EB5D2B" w:rsidRDefault="00EB5D2B" w:rsidP="008208BF">
      <w:pPr>
        <w:pStyle w:val="a3"/>
        <w:ind w:firstLine="709"/>
      </w:pPr>
      <w:r>
        <w:t>пункт 4 изложить в следующей редакции:</w:t>
      </w:r>
    </w:p>
    <w:p w:rsidR="00EB5D2B" w:rsidRDefault="00EB5D2B" w:rsidP="008208BF">
      <w:pPr>
        <w:pStyle w:val="a3"/>
        <w:ind w:firstLine="709"/>
      </w:pPr>
      <w:r>
        <w:t xml:space="preserve">«4. Срок решения о разработке документации по внесению изменений в проект планировки и межевания территории земель населенных пунктов в границах бульвара Амурского, улиц Севастопольской, Донецкой, Наб. </w:t>
      </w:r>
      <w:proofErr w:type="spellStart"/>
      <w:r>
        <w:t>Прив</w:t>
      </w:r>
      <w:proofErr w:type="spellEnd"/>
      <w:r>
        <w:t>. затона в Советском районе г. Астрахани составляет 3 (три) года и 3 (три) месяца».</w:t>
      </w:r>
    </w:p>
    <w:p w:rsidR="00EB5D2B" w:rsidRDefault="00EB5D2B" w:rsidP="008208B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5D2B" w:rsidRDefault="00EB5D2B" w:rsidP="008208BF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5D2B" w:rsidRDefault="00EB5D2B" w:rsidP="008208BF">
      <w:pPr>
        <w:pStyle w:val="a3"/>
        <w:ind w:firstLine="709"/>
      </w:pPr>
      <w:r>
        <w:t xml:space="preserve">2.2.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EB5D2B" w:rsidRDefault="00EB5D2B" w:rsidP="008208B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B5D2B" w:rsidRDefault="00EB5D2B" w:rsidP="008208B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B5D2B" w:rsidP="008208BF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8208B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D2B"/>
    <w:rsid w:val="008208BF"/>
    <w:rsid w:val="00984FF0"/>
    <w:rsid w:val="00EB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D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D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D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D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D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2019-03-13T09:49:00Z</dcterms:created>
  <dcterms:modified xsi:type="dcterms:W3CDTF">2019-03-13T09:50:00Z</dcterms:modified>
</cp:coreProperties>
</file>