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FC" w:rsidRPr="00B76415" w:rsidRDefault="003F14FC" w:rsidP="003F14FC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Администрация муниципального образования «Город Астрахань»</w:t>
      </w:r>
    </w:p>
    <w:p w:rsidR="003F14FC" w:rsidRPr="00B76415" w:rsidRDefault="003F14FC" w:rsidP="003F14FC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ПОСТАНОВЛЕНИЕ</w:t>
      </w:r>
    </w:p>
    <w:p w:rsidR="003F14FC" w:rsidRPr="00B76415" w:rsidRDefault="003F14FC" w:rsidP="003F14FC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11 мая 2022 года № 119</w:t>
      </w:r>
    </w:p>
    <w:p w:rsidR="003F14FC" w:rsidRPr="00B76415" w:rsidRDefault="003F14FC" w:rsidP="003F14FC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«О внесении изменения в постановление администрации</w:t>
      </w:r>
    </w:p>
    <w:p w:rsidR="003F14FC" w:rsidRPr="00B76415" w:rsidRDefault="003F14FC" w:rsidP="003F14FC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 муниципального образования «Город Астрахань»</w:t>
      </w:r>
      <w:r>
        <w:rPr>
          <w:spacing w:val="0"/>
        </w:rPr>
        <w:t xml:space="preserve"> </w:t>
      </w:r>
      <w:r w:rsidRPr="00B76415">
        <w:rPr>
          <w:spacing w:val="0"/>
        </w:rPr>
        <w:t xml:space="preserve"> от 10.03.2022 № 42»</w:t>
      </w:r>
    </w:p>
    <w:p w:rsidR="003F14FC" w:rsidRPr="00B76415" w:rsidRDefault="003F14FC" w:rsidP="003F14FC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76415">
        <w:rPr>
          <w:spacing w:val="0"/>
        </w:rPr>
        <w:t>В соответствии с Федеральным законом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министерства экономического развития Астраханской области от 31.07.2012 № 046-П «О порядке разработки и</w:t>
      </w:r>
      <w:proofErr w:type="gramEnd"/>
      <w:r w:rsidRPr="00B76415">
        <w:rPr>
          <w:spacing w:val="0"/>
        </w:rPr>
        <w:t xml:space="preserve"> </w:t>
      </w:r>
      <w:proofErr w:type="gramStart"/>
      <w:r w:rsidRPr="00B76415">
        <w:rPr>
          <w:spacing w:val="0"/>
        </w:rPr>
        <w:t>утверждения органами местного самоуправления муниципальных образований Астраханской области схем размещения нестационарных торговых объектов», постановлением администрации муниципального образования «Город Астрахань» от 21.03.2019 № 119 «О размещении нестационарных торговых объектов на территории муниципального образования «Город Астрахань» с изменениями, внесенными постановлениями администрации муниципального образования «Город Астрахань» от 23.10.2019 № 416, от 21.08.2020 № 236, от 26.03.2021 № 86, на основании протокола заседания комиссии по включению нестационарных торговых</w:t>
      </w:r>
      <w:proofErr w:type="gramEnd"/>
      <w:r w:rsidRPr="00B76415">
        <w:rPr>
          <w:spacing w:val="0"/>
        </w:rPr>
        <w:t xml:space="preserve"> объектов в Схему размещения нестационарных торговых объектов на территории муниципального образования «Город Астрахань» от 29.04.2022 № 5 ПОСТАНОВЛЯЮ:</w:t>
      </w:r>
    </w:p>
    <w:p w:rsidR="003F14FC" w:rsidRPr="00B76415" w:rsidRDefault="003F14FC" w:rsidP="003F14FC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 Внести в постановление администрации муниципального образования «Город Астрахань» от 10.03.2022 № 42 «Об утверждении Схемы размещения нестационарных торговых объектов на территории муниципального образования «Город Астрахань» с изменениями, внесенными постановлениями администрации муниципального образования «Город Астрахань» от 05.04.2022 № 81, от 19.04.2022 № 98, следующее изменение:</w:t>
      </w:r>
    </w:p>
    <w:p w:rsidR="003F14FC" w:rsidRPr="00B76415" w:rsidRDefault="003F14FC" w:rsidP="003F14FC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- в приложение 2 раздел 1 дополнить строками К-с-326 и К-с-327 следующего содержания: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626"/>
        <w:gridCol w:w="1509"/>
        <w:gridCol w:w="1304"/>
        <w:gridCol w:w="1644"/>
        <w:gridCol w:w="2041"/>
      </w:tblGrid>
      <w:tr w:rsidR="003F14FC" w:rsidRPr="00B76415" w:rsidTr="003F1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proofErr w:type="gramStart"/>
            <w:r w:rsidRPr="00B76415">
              <w:rPr>
                <w:w w:val="100"/>
              </w:rPr>
              <w:t>К-с</w:t>
            </w:r>
            <w:proofErr w:type="gramEnd"/>
            <w:r w:rsidRPr="00B76415">
              <w:rPr>
                <w:w w:val="100"/>
              </w:rPr>
              <w:t>- 326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ул. Ульяновых, 10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услуги общественного питания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круглогодично, с периодом функционирования весна - осень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сезонное (летнее) кафе при стационарном предприятии общественного питания</w:t>
            </w:r>
          </w:p>
        </w:tc>
      </w:tr>
      <w:tr w:rsidR="003F14FC" w:rsidRPr="00B76415" w:rsidTr="003F1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К- с- 327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 xml:space="preserve">ул. Свердлова/ ул. Ульяновых/ ул. </w:t>
            </w:r>
            <w:proofErr w:type="spellStart"/>
            <w:r w:rsidRPr="00B76415">
              <w:rPr>
                <w:w w:val="100"/>
              </w:rPr>
              <w:t>Кр</w:t>
            </w:r>
            <w:proofErr w:type="spellEnd"/>
            <w:r w:rsidRPr="00B76415">
              <w:rPr>
                <w:w w:val="100"/>
              </w:rPr>
              <w:t>. Набережная/ ул. Фиолетова, 5/2, 4/6, 4/1, 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услуги общественного питания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круглогодично с периодом функционирования весна - осень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4FC" w:rsidRPr="00B76415" w:rsidRDefault="003F14FC" w:rsidP="00B225E9">
            <w:pPr>
              <w:pStyle w:val="a4"/>
              <w:spacing w:line="240" w:lineRule="auto"/>
              <w:rPr>
                <w:w w:val="100"/>
              </w:rPr>
            </w:pPr>
            <w:r w:rsidRPr="00B76415">
              <w:rPr>
                <w:w w:val="100"/>
              </w:rPr>
              <w:t>сезонное (летнее) кафе при стационарном предприятии общественного питания</w:t>
            </w:r>
          </w:p>
        </w:tc>
      </w:tr>
    </w:tbl>
    <w:p w:rsidR="003F14FC" w:rsidRPr="00B76415" w:rsidRDefault="003F14FC" w:rsidP="003F14FC">
      <w:pPr>
        <w:pStyle w:val="a3"/>
        <w:spacing w:line="240" w:lineRule="auto"/>
        <w:rPr>
          <w:spacing w:val="0"/>
        </w:rPr>
      </w:pPr>
      <w:bookmarkStart w:id="0" w:name="_GoBack"/>
      <w:bookmarkEnd w:id="0"/>
    </w:p>
    <w:p w:rsidR="003F14FC" w:rsidRPr="00B76415" w:rsidRDefault="003F14FC" w:rsidP="003F14FC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3F14FC" w:rsidRPr="00B76415" w:rsidRDefault="003F14FC" w:rsidP="003F14FC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 Управлению информационной политики администрации муниципального образования «Город Астрахань» опубликовать настоящее постановление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3F14FC" w:rsidRPr="00B76415" w:rsidRDefault="003F14FC" w:rsidP="003F14FC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4. Управлению торговли и поддержки предпринимательства администрации муниципального образования «Город Астрахань» представить в министерство экономического развития Астраханской области настоящее постановление администрации муниципального образования «Город Астрахань» в электронном виде и на бумажном носителе в 20-дневный срок со дня подписания.</w:t>
      </w:r>
    </w:p>
    <w:p w:rsidR="003F14FC" w:rsidRPr="00B76415" w:rsidRDefault="003F14FC" w:rsidP="003F14FC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5. </w:t>
      </w:r>
      <w:proofErr w:type="gramStart"/>
      <w:r w:rsidRPr="00B76415">
        <w:rPr>
          <w:spacing w:val="0"/>
        </w:rPr>
        <w:t>Контроль за</w:t>
      </w:r>
      <w:proofErr w:type="gramEnd"/>
      <w:r w:rsidRPr="00B76415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F14FC" w:rsidRPr="00B76415" w:rsidRDefault="003F14FC" w:rsidP="003F14FC">
      <w:pPr>
        <w:pStyle w:val="a3"/>
        <w:spacing w:line="240" w:lineRule="auto"/>
        <w:jc w:val="right"/>
        <w:rPr>
          <w:b/>
          <w:bCs/>
          <w:spacing w:val="0"/>
          <w:sz w:val="19"/>
          <w:szCs w:val="19"/>
        </w:rPr>
      </w:pPr>
      <w:r w:rsidRPr="00B76415">
        <w:rPr>
          <w:b/>
          <w:bCs/>
          <w:spacing w:val="0"/>
          <w:sz w:val="19"/>
          <w:szCs w:val="19"/>
        </w:rPr>
        <w:t>И.о. главы муниципального образования «Город Астрахань»</w:t>
      </w:r>
    </w:p>
    <w:p w:rsidR="003F14FC" w:rsidRPr="00B76415" w:rsidRDefault="003F14FC" w:rsidP="003F14FC">
      <w:pPr>
        <w:pStyle w:val="a3"/>
        <w:spacing w:line="240" w:lineRule="auto"/>
        <w:jc w:val="right"/>
        <w:rPr>
          <w:rFonts w:ascii="Cambria" w:hAnsi="Cambria" w:cs="Cambria"/>
          <w:spacing w:val="0"/>
          <w:sz w:val="17"/>
          <w:szCs w:val="17"/>
        </w:rPr>
      </w:pPr>
      <w:r w:rsidRPr="00B76415">
        <w:rPr>
          <w:b/>
          <w:bCs/>
          <w:spacing w:val="0"/>
          <w:sz w:val="19"/>
          <w:szCs w:val="19"/>
        </w:rPr>
        <w:t>O.A. ПОЛУМОРДВИНОВ</w:t>
      </w:r>
    </w:p>
    <w:p w:rsidR="00FF4A14" w:rsidRDefault="003F14FC"/>
    <w:sectPr w:rsidR="00FF4A14" w:rsidSect="003F14F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FC"/>
    <w:rsid w:val="003F14FC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F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14F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14F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3F14FC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F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14F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14F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3F14FC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2022-05-19T04:11:00Z</dcterms:created>
  <dcterms:modified xsi:type="dcterms:W3CDTF">2022-05-19T04:13:00Z</dcterms:modified>
</cp:coreProperties>
</file>