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56" w:rsidRPr="00981B84" w:rsidRDefault="00987756" w:rsidP="00987756">
      <w:pPr>
        <w:pStyle w:val="3"/>
        <w:spacing w:line="240" w:lineRule="auto"/>
        <w:rPr>
          <w:spacing w:val="0"/>
        </w:rPr>
      </w:pPr>
      <w:bookmarkStart w:id="0" w:name="_GoBack"/>
      <w:r w:rsidRPr="00981B84">
        <w:rPr>
          <w:spacing w:val="0"/>
        </w:rPr>
        <w:t xml:space="preserve">Администрация муниципального образования «Город Астрахань» </w:t>
      </w:r>
    </w:p>
    <w:bookmarkEnd w:id="0"/>
    <w:p w:rsidR="00A97DBA" w:rsidRDefault="00987756" w:rsidP="00987756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ПОСТАНОВЛЕНИЕ</w:t>
      </w:r>
    </w:p>
    <w:p w:rsidR="00987756" w:rsidRPr="00981B84" w:rsidRDefault="00987756" w:rsidP="00987756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14 мая 2019 года № 219</w:t>
      </w:r>
    </w:p>
    <w:p w:rsidR="00987756" w:rsidRPr="00981B84" w:rsidRDefault="00987756" w:rsidP="00987756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«О внесении изменений в постановление администрации</w:t>
      </w:r>
    </w:p>
    <w:p w:rsidR="00987756" w:rsidRPr="00981B84" w:rsidRDefault="00987756" w:rsidP="00987756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 xml:space="preserve"> муниципального образования «Город Астрахань» от 14.06.2018 № 360»</w:t>
      </w:r>
    </w:p>
    <w:p w:rsidR="00987756" w:rsidRPr="00981B84" w:rsidRDefault="00987756" w:rsidP="00A97DBA">
      <w:pPr>
        <w:pStyle w:val="a3"/>
        <w:spacing w:line="240" w:lineRule="auto"/>
        <w:ind w:firstLine="709"/>
        <w:rPr>
          <w:spacing w:val="0"/>
        </w:rPr>
      </w:pPr>
      <w:proofErr w:type="gramStart"/>
      <w:r w:rsidRPr="00981B84">
        <w:rPr>
          <w:spacing w:val="0"/>
        </w:rPr>
        <w:t>В соответствии с Трудовым кодексом Российской Федерации, законом Астраханской области «О системах оплаты труда работников государственных и муниципальных учреждений Астраханской области», решением Городской Думы муниципального образования «Город Астрахань» от 16.07.2009 № 93 «Об утверждении Положения о системах оплаты труда работников муниципальных бюджетных учреждений и отдельных работников органов местного самоуправления муниципального образования «Город Астрахань», руководствуясь Едиными рекомендациями по установлению на федеральном, региональном</w:t>
      </w:r>
      <w:proofErr w:type="gramEnd"/>
      <w:r w:rsidRPr="00981B84">
        <w:rPr>
          <w:spacing w:val="0"/>
        </w:rPr>
        <w:t xml:space="preserve"> и местном уровнях систем оплаты труда работников государственных и муниципальных учреждений, </w:t>
      </w:r>
      <w:proofErr w:type="gramStart"/>
      <w:r w:rsidRPr="00981B84">
        <w:rPr>
          <w:spacing w:val="0"/>
        </w:rPr>
        <w:t>утвержденными</w:t>
      </w:r>
      <w:proofErr w:type="gramEnd"/>
      <w:r w:rsidRPr="00981B84">
        <w:rPr>
          <w:spacing w:val="0"/>
        </w:rPr>
        <w:t xml:space="preserve"> решением Российской трехсторонней комиссии по регулированию социально-трудовых отношений, ПОСТАНОВЛЯЮ:</w:t>
      </w:r>
    </w:p>
    <w:p w:rsidR="00987756" w:rsidRPr="00981B84" w:rsidRDefault="00987756" w:rsidP="00A97DBA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1. Строку 7 приложения «Размеры должностных окладов работников муниципального бюджетного учреждения культуры «Астраханский дворец культуры «Аркадия» к Положению о системе оплаты труда работников муниципального бюджетного учреждения культуры «Астраханский дворец культуры «Аркадия», утвержденному постановлением администрации муниципального образования «Город Астрахань» от 14.06.2018 № 360,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"/>
        <w:gridCol w:w="6595"/>
        <w:gridCol w:w="434"/>
      </w:tblGrid>
      <w:tr w:rsidR="00987756" w:rsidRPr="00981B84" w:rsidTr="00206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7756" w:rsidRPr="00981B84" w:rsidRDefault="00987756" w:rsidP="00206CE1">
            <w:pPr>
              <w:pStyle w:val="a4"/>
              <w:spacing w:line="240" w:lineRule="auto"/>
              <w:rPr>
                <w:w w:val="100"/>
              </w:rPr>
            </w:pPr>
            <w:r w:rsidRPr="00981B84">
              <w:rPr>
                <w:w w:val="100"/>
              </w:rPr>
              <w:t>7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7756" w:rsidRPr="00981B84" w:rsidRDefault="00987756" w:rsidP="00206CE1">
            <w:pPr>
              <w:pStyle w:val="a4"/>
              <w:spacing w:line="240" w:lineRule="auto"/>
              <w:rPr>
                <w:w w:val="100"/>
              </w:rPr>
            </w:pPr>
            <w:proofErr w:type="gramStart"/>
            <w:r w:rsidRPr="00981B84">
              <w:rPr>
                <w:w w:val="100"/>
              </w:rPr>
              <w:t>Ведущий: инженер, бухгалтер, экономист, менеджер, юрисконсульт, системный администратор, юрист-специалист по закупкам, экономист-специалист по закупкам</w:t>
            </w:r>
            <w:proofErr w:type="gram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7756" w:rsidRPr="00981B84" w:rsidRDefault="00987756" w:rsidP="00206CE1">
            <w:pPr>
              <w:pStyle w:val="a4"/>
              <w:spacing w:line="240" w:lineRule="auto"/>
              <w:rPr>
                <w:w w:val="100"/>
              </w:rPr>
            </w:pPr>
            <w:r w:rsidRPr="00981B84">
              <w:rPr>
                <w:w w:val="100"/>
              </w:rPr>
              <w:t>5501</w:t>
            </w:r>
          </w:p>
        </w:tc>
      </w:tr>
    </w:tbl>
    <w:p w:rsidR="00987756" w:rsidRPr="00981B84" w:rsidRDefault="00987756" w:rsidP="00987756">
      <w:pPr>
        <w:pStyle w:val="a3"/>
        <w:spacing w:line="240" w:lineRule="auto"/>
        <w:rPr>
          <w:spacing w:val="0"/>
        </w:rPr>
      </w:pPr>
    </w:p>
    <w:p w:rsidR="00987756" w:rsidRPr="00981B84" w:rsidRDefault="00987756" w:rsidP="00A97DBA">
      <w:pPr>
        <w:pStyle w:val="a3"/>
        <w:spacing w:before="57" w:line="240" w:lineRule="auto"/>
        <w:ind w:firstLine="709"/>
        <w:rPr>
          <w:spacing w:val="0"/>
        </w:rPr>
      </w:pPr>
      <w:r w:rsidRPr="00981B84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987756" w:rsidRPr="00981B84" w:rsidRDefault="00987756" w:rsidP="00A97DBA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2.1. </w:t>
      </w:r>
      <w:proofErr w:type="gramStart"/>
      <w:r w:rsidRPr="00981B84">
        <w:rPr>
          <w:spacing w:val="0"/>
        </w:rPr>
        <w:t>Разместить</w:t>
      </w:r>
      <w:proofErr w:type="gramEnd"/>
      <w:r w:rsidRPr="00981B84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87756" w:rsidRPr="00981B84" w:rsidRDefault="00987756" w:rsidP="00A97DBA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987756" w:rsidRPr="00981B84" w:rsidRDefault="00987756" w:rsidP="00A97DBA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987756" w:rsidRPr="00981B84" w:rsidRDefault="00987756" w:rsidP="00A97DBA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987756" w:rsidRPr="00981B84" w:rsidRDefault="00987756" w:rsidP="00A97DBA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государственное правовое управление администрации Губернатора Астраханской области для включения в регистр муниципальных нормативно-правовых актов в установленный законом срок. </w:t>
      </w:r>
    </w:p>
    <w:p w:rsidR="00987756" w:rsidRPr="00981B84" w:rsidRDefault="00987756" w:rsidP="00A97DBA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3.3. В течение десяти дней после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987756" w:rsidRPr="00981B84" w:rsidRDefault="00987756" w:rsidP="00A97DBA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4. Настоящее постановление администрации муниципального образования «Город Астрахань» вступает в силу после официального опубликования.</w:t>
      </w:r>
    </w:p>
    <w:p w:rsidR="00984FF0" w:rsidRDefault="00987756" w:rsidP="00A97DBA">
      <w:pPr>
        <w:jc w:val="right"/>
      </w:pPr>
      <w:r w:rsidRPr="00981B84">
        <w:rPr>
          <w:b/>
          <w:bCs/>
        </w:rPr>
        <w:t>Глава администрации Р</w:t>
      </w:r>
      <w:r w:rsidRPr="00981B84">
        <w:rPr>
          <w:b/>
          <w:bCs/>
          <w:caps/>
        </w:rPr>
        <w:t>.Л. Харисов</w:t>
      </w:r>
    </w:p>
    <w:sectPr w:rsidR="00984FF0" w:rsidSect="00A97DB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56"/>
    <w:rsid w:val="00984FF0"/>
    <w:rsid w:val="00987756"/>
    <w:rsid w:val="00A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5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8775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8775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987756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5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8775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8775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987756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2019-05-22T12:02:00Z</dcterms:created>
  <dcterms:modified xsi:type="dcterms:W3CDTF">2019-05-22T12:03:00Z</dcterms:modified>
</cp:coreProperties>
</file>