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253C" w:rsidRDefault="009F253C" w:rsidP="009F253C">
      <w:pPr>
        <w:pStyle w:val="3"/>
      </w:pPr>
      <w:r>
        <w:t>Администрация муниципального образования «Городской округ город Астрахань»</w:t>
      </w:r>
    </w:p>
    <w:p w:rsidR="009343E0" w:rsidRDefault="009F253C" w:rsidP="009F253C">
      <w:pPr>
        <w:pStyle w:val="3"/>
      </w:pPr>
      <w:r>
        <w:t>ПОСТАНОВЛЕНИЕ</w:t>
      </w:r>
      <w:r>
        <w:t xml:space="preserve"> </w:t>
      </w:r>
    </w:p>
    <w:p w:rsidR="009F253C" w:rsidRDefault="009F253C" w:rsidP="009F253C">
      <w:pPr>
        <w:pStyle w:val="3"/>
      </w:pPr>
      <w:bookmarkStart w:id="0" w:name="_GoBack"/>
      <w:bookmarkEnd w:id="0"/>
      <w:r>
        <w:t>14 ноября 2025 года № 1249</w:t>
      </w:r>
    </w:p>
    <w:p w:rsidR="009F253C" w:rsidRDefault="009F253C" w:rsidP="009F253C">
      <w:pPr>
        <w:pStyle w:val="3"/>
      </w:pPr>
      <w:r>
        <w:t xml:space="preserve">«Об освобождении земельных участков, используемых </w:t>
      </w:r>
    </w:p>
    <w:p w:rsidR="009F253C" w:rsidRDefault="009F253C" w:rsidP="009F253C">
      <w:pPr>
        <w:pStyle w:val="3"/>
      </w:pPr>
      <w:r>
        <w:t>без оформленных в установленном порядке правоустанавливающих (</w:t>
      </w:r>
      <w:proofErr w:type="spellStart"/>
      <w:r>
        <w:t>правоудостоверяющих</w:t>
      </w:r>
      <w:proofErr w:type="spellEnd"/>
      <w:r>
        <w:t>) документов на землю, от самовольно установленных объектов движимого имущества»</w:t>
      </w:r>
    </w:p>
    <w:p w:rsidR="009F253C" w:rsidRDefault="009F253C" w:rsidP="009F253C">
      <w:pPr>
        <w:pStyle w:val="a3"/>
        <w:ind w:firstLine="709"/>
      </w:pPr>
      <w:proofErr w:type="gramStart"/>
      <w:r>
        <w:t>На основании Земельного кодекса Российской Федерации, статьи 16 Федеральн</w:t>
      </w:r>
      <w:r>
        <w:rPr>
          <w:spacing w:val="-2"/>
        </w:rPr>
        <w:t>ого закона от 06.10.2003 № 131-ФЗ «Об общих принципах организации местного самоуправления в Российской Федерации», Федерального закона от 20.03.2025 № 33-ФЗ</w:t>
      </w:r>
      <w:r>
        <w:t xml:space="preserve"> «Об общих принципах организации местного самоуправления в единой системе публичной власти», Устава муниципального образования «Городской округ город Астрахань», решения Городской Думы муниципального образования «Город Астрахань» от 16.12.2010 № 228 «Об утверждении Положения о порядке</w:t>
      </w:r>
      <w:proofErr w:type="gramEnd"/>
      <w:r>
        <w:t xml:space="preserve"> </w:t>
      </w:r>
      <w:proofErr w:type="gramStart"/>
      <w:r>
        <w:t>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31.10.2025 № 14 ПОСТАНОВЛЯЮ:</w:t>
      </w:r>
      <w:proofErr w:type="gramEnd"/>
    </w:p>
    <w:p w:rsidR="009F253C" w:rsidRDefault="009F253C" w:rsidP="009F253C">
      <w:pPr>
        <w:pStyle w:val="a3"/>
        <w:ind w:firstLine="709"/>
      </w:pPr>
      <w:r>
        <w:t>1. Освободить земельные участки от нижеперечисленных самовольно установленных объектов движимого имущества:</w:t>
      </w:r>
    </w:p>
    <w:p w:rsidR="009F253C" w:rsidRDefault="009F253C" w:rsidP="009F253C">
      <w:pPr>
        <w:pStyle w:val="a3"/>
        <w:ind w:firstLine="709"/>
      </w:pPr>
      <w:r>
        <w:t>1.1. В Кировском районе города Астрахани:</w:t>
      </w:r>
    </w:p>
    <w:p w:rsidR="009F253C" w:rsidRDefault="009F253C" w:rsidP="009F253C">
      <w:pPr>
        <w:pStyle w:val="a3"/>
        <w:ind w:firstLine="709"/>
      </w:pPr>
      <w:r>
        <w:t>1.1.1. Нестационарный торговый объект - киоск по реализации мороженого, расположенный по ул. В. Барсовой, д. 15/1.</w:t>
      </w:r>
    </w:p>
    <w:p w:rsidR="009F253C" w:rsidRDefault="009F253C" w:rsidP="009F253C">
      <w:pPr>
        <w:pStyle w:val="a3"/>
        <w:ind w:firstLine="709"/>
      </w:pPr>
      <w:r>
        <w:t xml:space="preserve">1.1.2. </w:t>
      </w:r>
      <w:proofErr w:type="gramStart"/>
      <w:r>
        <w:t>Металлические гаражи (2 ед.), расположенные по ул. Набережной 1 Мая, д. 36/ ул. Челюскинцев, д. 11 (к. н. 30:12:010387:257).</w:t>
      </w:r>
      <w:proofErr w:type="gramEnd"/>
    </w:p>
    <w:p w:rsidR="009F253C" w:rsidRDefault="009F253C" w:rsidP="009F253C">
      <w:pPr>
        <w:pStyle w:val="a3"/>
        <w:ind w:firstLine="709"/>
      </w:pPr>
      <w:r>
        <w:t>1.2. В Ленинском районе города Астрахани:</w:t>
      </w:r>
    </w:p>
    <w:p w:rsidR="009F253C" w:rsidRDefault="009F253C" w:rsidP="009F253C">
      <w:pPr>
        <w:pStyle w:val="a3"/>
        <w:ind w:firstLine="709"/>
      </w:pPr>
      <w:r>
        <w:t xml:space="preserve">1.2.1. Металлический гараж, расположенный по ул. </w:t>
      </w:r>
      <w:proofErr w:type="gramStart"/>
      <w:r>
        <w:t>Дальней</w:t>
      </w:r>
      <w:proofErr w:type="gramEnd"/>
      <w:r>
        <w:t>, д. 5.</w:t>
      </w:r>
    </w:p>
    <w:p w:rsidR="009F253C" w:rsidRDefault="009F253C" w:rsidP="009F253C">
      <w:pPr>
        <w:pStyle w:val="a3"/>
        <w:ind w:firstLine="709"/>
      </w:pPr>
      <w:r>
        <w:t>1.2.2. Металлические гаражи (32 ед.), расположенные по ул. Яблочкова, д. 31.</w:t>
      </w:r>
    </w:p>
    <w:p w:rsidR="009F253C" w:rsidRDefault="009F253C" w:rsidP="009F253C">
      <w:pPr>
        <w:pStyle w:val="a3"/>
        <w:ind w:firstLine="709"/>
      </w:pPr>
      <w:r>
        <w:t xml:space="preserve">1.2.3. Нестационарный торговый объект - павильон, расположенный по ул. </w:t>
      </w:r>
      <w:proofErr w:type="gramStart"/>
      <w:r>
        <w:t>Новороссийской</w:t>
      </w:r>
      <w:proofErr w:type="gramEnd"/>
      <w:r>
        <w:t>, д. 1Г.</w:t>
      </w:r>
    </w:p>
    <w:p w:rsidR="009F253C" w:rsidRDefault="009F253C" w:rsidP="009F253C">
      <w:pPr>
        <w:pStyle w:val="a3"/>
        <w:ind w:firstLine="709"/>
      </w:pPr>
      <w:r>
        <w:t xml:space="preserve">1.2.4. Металлические гаражи (7 ед.), расположенные по ул. 1-й </w:t>
      </w:r>
      <w:proofErr w:type="gramStart"/>
      <w:r>
        <w:t>Железнодорожной</w:t>
      </w:r>
      <w:proofErr w:type="gramEnd"/>
      <w:r>
        <w:t>, д. 10.</w:t>
      </w:r>
    </w:p>
    <w:p w:rsidR="009F253C" w:rsidRDefault="009F253C" w:rsidP="009F253C">
      <w:pPr>
        <w:pStyle w:val="a3"/>
        <w:ind w:firstLine="709"/>
      </w:pPr>
      <w:r>
        <w:t xml:space="preserve">1.2.5. Металлический гараж, расположенный по ул. </w:t>
      </w:r>
      <w:proofErr w:type="gramStart"/>
      <w:r>
        <w:t>Красноармейской</w:t>
      </w:r>
      <w:proofErr w:type="gramEnd"/>
      <w:r>
        <w:t>, д. 19.</w:t>
      </w:r>
    </w:p>
    <w:p w:rsidR="009F253C" w:rsidRDefault="009F253C" w:rsidP="009F253C">
      <w:pPr>
        <w:pStyle w:val="a3"/>
        <w:ind w:firstLine="709"/>
      </w:pPr>
      <w:r>
        <w:t>1.3. В Советском районе города Астрахани:</w:t>
      </w:r>
    </w:p>
    <w:p w:rsidR="009F253C" w:rsidRDefault="009F253C" w:rsidP="009F253C">
      <w:pPr>
        <w:pStyle w:val="a3"/>
        <w:ind w:firstLine="709"/>
      </w:pPr>
      <w:r>
        <w:t>1.3.1. Торгово-остановочный комплекс, расположенный по ул. Н. Островского, д. 65 «А».</w:t>
      </w:r>
    </w:p>
    <w:p w:rsidR="009F253C" w:rsidRDefault="009F253C" w:rsidP="009F253C">
      <w:pPr>
        <w:pStyle w:val="a3"/>
        <w:ind w:firstLine="709"/>
      </w:pPr>
      <w:r>
        <w:t>1.3.2. Малые архитектурные формы на детской площадке (5 ед.), расположенные по пр. Н. Островского, д. 4, корп. 4.</w:t>
      </w:r>
    </w:p>
    <w:p w:rsidR="009F253C" w:rsidRDefault="009F253C" w:rsidP="009F253C">
      <w:pPr>
        <w:pStyle w:val="a3"/>
        <w:ind w:firstLine="709"/>
      </w:pPr>
      <w:r>
        <w:rPr>
          <w:spacing w:val="-2"/>
        </w:rPr>
        <w:t>1.3.3. Металлические гаражи (3 ед.), расположенные по пр. Воробьева, д. 12, корп. 1.</w:t>
      </w:r>
    </w:p>
    <w:p w:rsidR="009F253C" w:rsidRDefault="009F253C" w:rsidP="009F253C">
      <w:pPr>
        <w:pStyle w:val="a3"/>
        <w:ind w:firstLine="709"/>
      </w:pPr>
      <w:r>
        <w:rPr>
          <w:spacing w:val="2"/>
        </w:rPr>
        <w:t xml:space="preserve">1.3.4. </w:t>
      </w:r>
      <w:proofErr w:type="gramStart"/>
      <w:r>
        <w:rPr>
          <w:spacing w:val="2"/>
        </w:rPr>
        <w:t>Малые архитектурные формы на детской площадке (9 ед.), расположенные по ул. Адм. Нахимова, д. 50, ул. Ползунова, д. 5, ул. Адм. Нахимова, д. 52, корп. 2.</w:t>
      </w:r>
      <w:proofErr w:type="gramEnd"/>
    </w:p>
    <w:p w:rsidR="009F253C" w:rsidRDefault="009F253C" w:rsidP="009F253C">
      <w:pPr>
        <w:pStyle w:val="a3"/>
        <w:ind w:firstLine="709"/>
      </w:pPr>
      <w:r>
        <w:t xml:space="preserve">1.4. В </w:t>
      </w:r>
      <w:proofErr w:type="spellStart"/>
      <w:r>
        <w:t>Трусовском</w:t>
      </w:r>
      <w:proofErr w:type="spellEnd"/>
      <w:r>
        <w:t xml:space="preserve"> районе города Астрахани:</w:t>
      </w:r>
    </w:p>
    <w:p w:rsidR="009F253C" w:rsidRDefault="009F253C" w:rsidP="009F253C">
      <w:pPr>
        <w:pStyle w:val="a3"/>
        <w:ind w:firstLine="709"/>
      </w:pPr>
      <w:r>
        <w:t xml:space="preserve">- нестационарный торговый объект - киоск, расположенный по ул. </w:t>
      </w:r>
      <w:proofErr w:type="gramStart"/>
      <w:r>
        <w:t>Магистральной</w:t>
      </w:r>
      <w:proofErr w:type="gramEnd"/>
      <w:r>
        <w:t>, д. 32.</w:t>
      </w:r>
    </w:p>
    <w:p w:rsidR="009F253C" w:rsidRDefault="009F253C" w:rsidP="009F253C">
      <w:pPr>
        <w:pStyle w:val="a3"/>
        <w:ind w:firstLine="709"/>
      </w:pPr>
      <w: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9F253C" w:rsidRDefault="009F253C" w:rsidP="009F253C">
      <w:pPr>
        <w:pStyle w:val="a3"/>
        <w:ind w:firstLine="709"/>
      </w:pPr>
      <w:r>
        <w:t>- для объектов движимого имущества, вывезенных с территории Кировского района города Астрахан</w:t>
      </w:r>
      <w:proofErr w:type="gramStart"/>
      <w:r>
        <w:t>и-</w:t>
      </w:r>
      <w:proofErr w:type="gramEnd"/>
      <w:r>
        <w:t xml:space="preserve"> базу ООО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>
        <w:t>промузел</w:t>
      </w:r>
      <w:proofErr w:type="spellEnd"/>
      <w:r>
        <w:t>, ш. Энергетиков, д. 5а;</w:t>
      </w:r>
    </w:p>
    <w:p w:rsidR="009F253C" w:rsidRDefault="009F253C" w:rsidP="009F253C">
      <w:pPr>
        <w:pStyle w:val="a3"/>
        <w:ind w:firstLine="709"/>
      </w:pPr>
      <w:r>
        <w:t xml:space="preserve">- для объектов движимого имущества, вывезенных с территории Ленинского района города Астрахани - территорию,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</w:p>
    <w:p w:rsidR="009F253C" w:rsidRDefault="009F253C" w:rsidP="009F253C">
      <w:pPr>
        <w:pStyle w:val="a3"/>
        <w:ind w:firstLine="709"/>
      </w:pPr>
      <w:r>
        <w:t>- для объектов движимого имущества, вывезенных с территории Советского района города Астрахани - баз</w:t>
      </w:r>
      <w:proofErr w:type="gramStart"/>
      <w:r>
        <w:t>у ООО</w:t>
      </w:r>
      <w:proofErr w:type="gramEnd"/>
      <w:r>
        <w:t xml:space="preserve"> «</w:t>
      </w:r>
      <w:proofErr w:type="spellStart"/>
      <w:r>
        <w:t>Батайль</w:t>
      </w:r>
      <w:proofErr w:type="spellEnd"/>
      <w:r>
        <w:t xml:space="preserve">», расположенную по адресу: 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 xml:space="preserve">, ш. Энергетиков, д. 5а, территорию, расположенную по адресу: </w:t>
      </w:r>
      <w:proofErr w:type="gramStart"/>
      <w:r>
        <w:t xml:space="preserve">Астраханская область, Приволжский район, Кулаковский </w:t>
      </w:r>
      <w:proofErr w:type="spellStart"/>
      <w:r>
        <w:t>промузел</w:t>
      </w:r>
      <w:proofErr w:type="spellEnd"/>
      <w:r>
        <w:t>, ул. Широкая, д. 1;</w:t>
      </w:r>
      <w:proofErr w:type="gramEnd"/>
    </w:p>
    <w:p w:rsidR="009F253C" w:rsidRDefault="009F253C" w:rsidP="009F253C">
      <w:pPr>
        <w:pStyle w:val="a3"/>
        <w:ind w:firstLine="709"/>
        <w:rPr>
          <w:spacing w:val="5"/>
        </w:rPr>
      </w:pPr>
      <w:r>
        <w:rPr>
          <w:spacing w:val="5"/>
        </w:rPr>
        <w:t xml:space="preserve">- для объектов движимого имущества, вывезенных с территории </w:t>
      </w:r>
      <w:proofErr w:type="spellStart"/>
      <w:r>
        <w:rPr>
          <w:spacing w:val="5"/>
        </w:rPr>
        <w:t>Трусовского</w:t>
      </w:r>
      <w:proofErr w:type="spellEnd"/>
      <w:r>
        <w:rPr>
          <w:spacing w:val="5"/>
        </w:rPr>
        <w:t xml:space="preserve"> района города Астрахани - территорию ООО «АВС», расположенную по адресу: г. Астрахань, Трусовский район, ул. 5-я Керченская, д. 10.</w:t>
      </w:r>
    </w:p>
    <w:p w:rsidR="009F253C" w:rsidRDefault="009F253C" w:rsidP="009F253C">
      <w:pPr>
        <w:pStyle w:val="a3"/>
        <w:ind w:firstLine="709"/>
      </w:pPr>
      <w:r>
        <w:t xml:space="preserve">3. Администрациям Кировского, Ленинского, Советского, </w:t>
      </w:r>
      <w:proofErr w:type="spellStart"/>
      <w:r>
        <w:t>Трусовского</w:t>
      </w:r>
      <w:proofErr w:type="spellEnd"/>
      <w:r>
        <w:t xml:space="preserve">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9F253C" w:rsidRDefault="009F253C" w:rsidP="009F253C">
      <w:pPr>
        <w:pStyle w:val="a3"/>
        <w:ind w:firstLine="709"/>
        <w:rPr>
          <w:spacing w:val="2"/>
        </w:rPr>
      </w:pPr>
      <w:r>
        <w:t>4. Управлению информационной политики администрации муниципального обр</w:t>
      </w:r>
      <w:r>
        <w:rPr>
          <w:spacing w:val="2"/>
        </w:rPr>
        <w:t>азования «Городской округ город Астрахань»:</w:t>
      </w:r>
    </w:p>
    <w:p w:rsidR="009F253C" w:rsidRDefault="009F253C" w:rsidP="009F253C">
      <w:pPr>
        <w:pStyle w:val="a3"/>
        <w:ind w:firstLine="709"/>
        <w:rPr>
          <w:spacing w:val="2"/>
        </w:rPr>
      </w:pPr>
      <w:r>
        <w:rPr>
          <w:spacing w:val="2"/>
        </w:rPr>
        <w:t>4.1.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F253C" w:rsidRDefault="009F253C" w:rsidP="009F253C">
      <w:pPr>
        <w:pStyle w:val="a3"/>
        <w:ind w:firstLine="709"/>
        <w:rPr>
          <w:spacing w:val="2"/>
        </w:rPr>
      </w:pPr>
      <w:r>
        <w:rPr>
          <w:spacing w:val="2"/>
        </w:rPr>
        <w:t xml:space="preserve">4.2. </w:t>
      </w:r>
      <w:proofErr w:type="gramStart"/>
      <w:r>
        <w:rPr>
          <w:spacing w:val="2"/>
        </w:rPr>
        <w:t>Разместить</w:t>
      </w:r>
      <w:proofErr w:type="gramEnd"/>
      <w:r>
        <w:rPr>
          <w:spacing w:val="2"/>
        </w:rP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F253C" w:rsidRDefault="009F253C" w:rsidP="009F253C">
      <w:pPr>
        <w:pStyle w:val="a3"/>
        <w:ind w:firstLine="709"/>
        <w:rPr>
          <w:spacing w:val="2"/>
        </w:rPr>
      </w:pPr>
      <w:r>
        <w:rPr>
          <w:spacing w:val="2"/>
        </w:rPr>
        <w:lastRenderedPageBreak/>
        <w:t xml:space="preserve">5. </w:t>
      </w:r>
      <w:proofErr w:type="gramStart"/>
      <w:r>
        <w:rPr>
          <w:spacing w:val="2"/>
        </w:rPr>
        <w:t>Контроль за</w:t>
      </w:r>
      <w:proofErr w:type="gramEnd"/>
      <w:r>
        <w:rPr>
          <w:spacing w:val="2"/>
        </w:rPr>
        <w:t xml:space="preserve"> исполнением настоящего постановления администрации муниципального образования «Городской округ город Астрахань» возложить на первого заместителя главы муниципального образования «Городской округ город Астрахань».</w:t>
      </w:r>
    </w:p>
    <w:p w:rsidR="009F253C" w:rsidRDefault="009F253C" w:rsidP="009F253C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F253C" w:rsidRDefault="009F253C" w:rsidP="009F253C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9343E0"/>
    <w:sectPr w:rsidR="00FF4A14" w:rsidSect="009F253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253C"/>
    <w:rsid w:val="008505A8"/>
    <w:rsid w:val="009343E0"/>
    <w:rsid w:val="009F253C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5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5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F253C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F253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747</Words>
  <Characters>4259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2025-11-20T05:33:00Z</dcterms:created>
  <dcterms:modified xsi:type="dcterms:W3CDTF">2025-11-20T05:33:00Z</dcterms:modified>
</cp:coreProperties>
</file>