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EE2" w:rsidRDefault="00541EE2" w:rsidP="00541EE2">
      <w:pPr>
        <w:pStyle w:val="3"/>
        <w:spacing w:line="240" w:lineRule="auto"/>
      </w:pPr>
      <w:r>
        <w:t>Администрация муниципального образования «Город Астрахань»</w:t>
      </w:r>
    </w:p>
    <w:p w:rsidR="00541EE2" w:rsidRDefault="00541EE2" w:rsidP="00541EE2">
      <w:pPr>
        <w:pStyle w:val="3"/>
        <w:spacing w:line="240" w:lineRule="auto"/>
      </w:pPr>
      <w:r>
        <w:t xml:space="preserve">ПОСТАНОВЛЕНИЕ </w:t>
      </w:r>
    </w:p>
    <w:p w:rsidR="00541EE2" w:rsidRDefault="00541EE2" w:rsidP="00541EE2">
      <w:pPr>
        <w:pStyle w:val="3"/>
        <w:spacing w:line="240" w:lineRule="auto"/>
      </w:pPr>
      <w:r>
        <w:t>14 сентября 2023 года № 179</w:t>
      </w:r>
    </w:p>
    <w:p w:rsidR="00541EE2" w:rsidRDefault="00541EE2" w:rsidP="00541EE2">
      <w:pPr>
        <w:pStyle w:val="3"/>
        <w:spacing w:line="240" w:lineRule="auto"/>
      </w:pPr>
      <w:r>
        <w:t xml:space="preserve">«О резерве технических средств муниципальной системы оповещения населения </w:t>
      </w:r>
    </w:p>
    <w:p w:rsidR="00541EE2" w:rsidRDefault="00541EE2" w:rsidP="00541EE2">
      <w:pPr>
        <w:pStyle w:val="3"/>
        <w:spacing w:line="240" w:lineRule="auto"/>
      </w:pPr>
      <w:r>
        <w:t>муниципального образования «Городской округ город Астрахань»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proofErr w:type="gramStart"/>
      <w:r>
        <w:rPr>
          <w:spacing w:val="9"/>
        </w:rPr>
        <w:t>В соответствии с федеральными законами от 21.12.1994 № 68-ФЗ «О защите населения и территории от чрезвычайных ситуаций природного и техногенного характера», от 12.02.1998 № 28-ФЗ «О гражданской обороне»,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совместным приказом Министерства Российской Федерации по делам гражданской обороны, чрезвычайным ситуациям и ликвидации последствий стихийных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>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населения», Положением о муниципальной системе оповещения населения муниципального образования «Город Астрахань», утвержденным постановлением администрации муниципального образования «Город Астрахань» от 29.12.2021 № 376, с изменением, внесенным постановлением администрации муниципального образования «Город Астрахань» от 29.03.2022 № 68, ПОСТАНОВЛЯЮ:</w:t>
      </w:r>
      <w:proofErr w:type="gramEnd"/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1. Утвердить прилагаемые: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 xml:space="preserve">1.1. Порядок создания, хранения, использования и восполнения </w:t>
      </w:r>
      <w:proofErr w:type="gramStart"/>
      <w:r>
        <w:rPr>
          <w:spacing w:val="9"/>
        </w:rPr>
        <w:t>резерва технических средств муниципальной системы оповещения населения</w:t>
      </w:r>
      <w:proofErr w:type="gramEnd"/>
      <w:r>
        <w:rPr>
          <w:spacing w:val="9"/>
        </w:rPr>
        <w:t xml:space="preserve">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1.2. Номенклатуру и объем резерва технических средств муниципальной системы оповещения населения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2. Муниципальному бюджетному учреждению города Астрахани «Аварийно-спасательный центр»: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 xml:space="preserve">2.1. Осуществить координацию деятельности по созданию </w:t>
      </w:r>
      <w:proofErr w:type="gramStart"/>
      <w:r>
        <w:rPr>
          <w:spacing w:val="9"/>
        </w:rPr>
        <w:t>резерва технических средств муниципальной системы оповещения населения</w:t>
      </w:r>
      <w:proofErr w:type="gramEnd"/>
      <w:r>
        <w:rPr>
          <w:spacing w:val="9"/>
        </w:rPr>
        <w:t xml:space="preserve">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 xml:space="preserve">2.2. Организовать накопление, хранение и использование </w:t>
      </w:r>
      <w:proofErr w:type="gramStart"/>
      <w:r>
        <w:rPr>
          <w:spacing w:val="9"/>
        </w:rPr>
        <w:t>резерва технических средств муниципальной системы оповещения населения</w:t>
      </w:r>
      <w:proofErr w:type="gramEnd"/>
      <w:r>
        <w:rPr>
          <w:spacing w:val="9"/>
        </w:rPr>
        <w:t xml:space="preserve">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3. Управлению по коммунальному хозяйству и благоустройству администрации муниципального образования «Город Астрахань» создать и восполнять резерв технических средств муниципальной системы оповещения.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 xml:space="preserve">4.2. </w:t>
      </w:r>
      <w:proofErr w:type="gramStart"/>
      <w:r>
        <w:rPr>
          <w:spacing w:val="9"/>
        </w:rPr>
        <w:t>Разместить</w:t>
      </w:r>
      <w:proofErr w:type="gramEnd"/>
      <w:r>
        <w:rPr>
          <w:spacing w:val="9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5.1.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>5.2.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41EE2" w:rsidRDefault="00541EE2" w:rsidP="00541EE2">
      <w:pPr>
        <w:pStyle w:val="a3"/>
        <w:spacing w:line="240" w:lineRule="auto"/>
        <w:ind w:firstLine="709"/>
        <w:rPr>
          <w:spacing w:val="9"/>
        </w:rPr>
      </w:pPr>
      <w:r>
        <w:rPr>
          <w:spacing w:val="9"/>
        </w:rPr>
        <w:t xml:space="preserve">6. </w:t>
      </w:r>
      <w:proofErr w:type="gramStart"/>
      <w:r>
        <w:rPr>
          <w:spacing w:val="9"/>
        </w:rPr>
        <w:t>Контроль за</w:t>
      </w:r>
      <w:proofErr w:type="gramEnd"/>
      <w:r>
        <w:rPr>
          <w:spacing w:val="9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41EE2" w:rsidRDefault="00541EE2" w:rsidP="00541EE2">
      <w:pPr>
        <w:pStyle w:val="a3"/>
        <w:spacing w:line="240" w:lineRule="auto"/>
        <w:jc w:val="right"/>
        <w:rPr>
          <w:b/>
          <w:bCs/>
          <w:spacing w:val="9"/>
        </w:rPr>
      </w:pPr>
      <w:r>
        <w:rPr>
          <w:b/>
          <w:bCs/>
          <w:spacing w:val="9"/>
        </w:rPr>
        <w:t>Глава муниципального образования</w:t>
      </w:r>
    </w:p>
    <w:p w:rsidR="00541EE2" w:rsidRDefault="00541EE2" w:rsidP="00541EE2">
      <w:pPr>
        <w:pStyle w:val="a3"/>
        <w:spacing w:line="240" w:lineRule="auto"/>
        <w:jc w:val="right"/>
        <w:rPr>
          <w:b/>
          <w:bCs/>
          <w:spacing w:val="9"/>
        </w:rPr>
      </w:pPr>
      <w:r>
        <w:rPr>
          <w:b/>
          <w:bCs/>
          <w:spacing w:val="9"/>
        </w:rPr>
        <w:t xml:space="preserve"> «Городской округ город Астрахань»</w:t>
      </w:r>
    </w:p>
    <w:p w:rsidR="00880496" w:rsidRDefault="00541EE2" w:rsidP="00541EE2">
      <w:pPr>
        <w:pStyle w:val="a3"/>
        <w:spacing w:line="240" w:lineRule="auto"/>
        <w:jc w:val="right"/>
        <w:rPr>
          <w:b/>
          <w:bCs/>
          <w:spacing w:val="9"/>
        </w:rPr>
        <w:sectPr w:rsidR="00880496" w:rsidSect="00541EE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  <w:spacing w:val="9"/>
        </w:rPr>
        <w:t>О.А. ПОЛУМОРДВИНОВ</w:t>
      </w:r>
    </w:p>
    <w:p w:rsidR="00880496" w:rsidRDefault="00880496" w:rsidP="00880496">
      <w:pPr>
        <w:pStyle w:val="a3"/>
        <w:ind w:left="2835" w:firstLine="113"/>
        <w:jc w:val="right"/>
        <w:rPr>
          <w:spacing w:val="9"/>
        </w:rPr>
      </w:pPr>
      <w:proofErr w:type="gramStart"/>
      <w:r>
        <w:rPr>
          <w:spacing w:val="9"/>
        </w:rPr>
        <w:lastRenderedPageBreak/>
        <w:t>Утвержден</w:t>
      </w:r>
      <w:proofErr w:type="gramEnd"/>
      <w:r>
        <w:rPr>
          <w:spacing w:val="9"/>
        </w:rPr>
        <w:t xml:space="preserve"> постановлением</w:t>
      </w:r>
    </w:p>
    <w:p w:rsidR="00880496" w:rsidRDefault="00880496" w:rsidP="00880496">
      <w:pPr>
        <w:pStyle w:val="a3"/>
        <w:ind w:left="2835" w:firstLine="113"/>
        <w:jc w:val="right"/>
        <w:rPr>
          <w:spacing w:val="9"/>
        </w:rPr>
      </w:pPr>
      <w:r>
        <w:rPr>
          <w:spacing w:val="9"/>
        </w:rPr>
        <w:t xml:space="preserve">администрации муниципального образования </w:t>
      </w:r>
    </w:p>
    <w:p w:rsidR="00880496" w:rsidRDefault="00880496" w:rsidP="00880496">
      <w:pPr>
        <w:pStyle w:val="a3"/>
        <w:ind w:left="2835" w:firstLine="113"/>
        <w:jc w:val="right"/>
        <w:rPr>
          <w:spacing w:val="9"/>
        </w:rPr>
      </w:pPr>
      <w:r>
        <w:rPr>
          <w:spacing w:val="9"/>
        </w:rPr>
        <w:t>«Городской округ город Астрахань»</w:t>
      </w:r>
    </w:p>
    <w:p w:rsidR="00880496" w:rsidRDefault="00880496" w:rsidP="00880496">
      <w:pPr>
        <w:pStyle w:val="a3"/>
        <w:ind w:left="2835" w:firstLine="113"/>
        <w:jc w:val="right"/>
        <w:rPr>
          <w:spacing w:val="9"/>
        </w:rPr>
      </w:pPr>
      <w:r>
        <w:rPr>
          <w:spacing w:val="9"/>
        </w:rPr>
        <w:t>от 14.09.2023 № 179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 xml:space="preserve">Порядок создания, хранения, использования 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 xml:space="preserve">и восполнения резерва технических средств 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 xml:space="preserve">муниципальной системы оповещения населения 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>муниципального образования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 xml:space="preserve"> «Городской округ город Астрахань»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1. Общие положения.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1.1. </w:t>
      </w:r>
      <w:proofErr w:type="gramStart"/>
      <w:r>
        <w:rPr>
          <w:spacing w:val="9"/>
        </w:rPr>
        <w:t>Настоящий Порядок разработан в соответствии с федеральными законами от 21.12.1994 № 68-ФЗ «О защите населения и территории от чрезвычайных ситуаций природного и техногенного характера», от 12.02.1998 № 28-ФЗ «О гражданской обороне», от 06.10.2003 № 131-ФЗ «Об общих принципах организации местного самоуправления в Российской Федерации», совместным приказом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>развития, связи и массовых коммуникаций Российской Федерации от 31.07.2020 № 578/365 «Об утверждении положения о системах оповещения населения», приказом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579/366 «Об утверждении Положения по организации эксплуатационно-технического обслуживания систем оповещения населения», методическими рекомендациями, по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>созданию и реконструкции систем оповещения населения, утвержденными протоколом заседания рабочей группы Правительственной комиссии по предупреждению и ликвидации чрезвычайных ситуаций и обеспечению пожарной безопасности, по координации создания и поддержания в постоянной готовности систем оповещения населения от 19.02.2021 № 1, Положением о муниципальной системе оповещения населения муниципального образования «Город Астрахань», утвержденным постановлением администрации муниципального образования «Город Астрахань» от 29.12.2021 № 376, и определяет основные</w:t>
      </w:r>
      <w:proofErr w:type="gramEnd"/>
      <w:r>
        <w:rPr>
          <w:spacing w:val="9"/>
        </w:rPr>
        <w:t xml:space="preserve"> принципы создания, хранения, использования и восполнения </w:t>
      </w:r>
      <w:proofErr w:type="gramStart"/>
      <w:r>
        <w:rPr>
          <w:spacing w:val="9"/>
        </w:rPr>
        <w:t>резерва технических средств муниципальной системы оповещения населения</w:t>
      </w:r>
      <w:proofErr w:type="gramEnd"/>
      <w:r>
        <w:rPr>
          <w:spacing w:val="9"/>
        </w:rPr>
        <w:t xml:space="preserve"> муниципального образования «Городской округ город Астрахань» (далее - резерв ТСО). 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 Создание и определение объемов резерва.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2.1. Резерв ТСО создается заблаговременно в мирное время и предназначен для оповещения максимального количества людей, попавших в зону чрезвычайной ситуации, в том числе на территориях, не охваченных автоматизированными системами централизованного оповещения.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2.2. Номенклатура резерва ТСО утверждается постановлением администрации муниципального образования «Городской округ город Астрахань» и устанавливается исходя </w:t>
      </w:r>
      <w:proofErr w:type="gramStart"/>
      <w:r>
        <w:rPr>
          <w:spacing w:val="9"/>
        </w:rPr>
        <w:t>из</w:t>
      </w:r>
      <w:proofErr w:type="gramEnd"/>
      <w:r>
        <w:rPr>
          <w:spacing w:val="9"/>
        </w:rPr>
        <w:t>: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2.2.1. Созданных на соответствующих территориях муниципальных систем оповещения и комплексной системы экстренного оповещения населения (далее - КСЭОН), других исходных данных, принятых для разработки планов действий по предупреждению и ликвидации чрезвычайных ситуаций (планов гражданской обороны и защиты населения).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11"/>
        </w:rPr>
        <w:t xml:space="preserve">2.2.2. Необходимости </w:t>
      </w:r>
      <w:proofErr w:type="gramStart"/>
      <w:r>
        <w:rPr>
          <w:spacing w:val="11"/>
        </w:rPr>
        <w:t>обеспечения различных режимов функционирования муниципальных систем оповещения</w:t>
      </w:r>
      <w:proofErr w:type="gramEnd"/>
      <w:r>
        <w:rPr>
          <w:spacing w:val="11"/>
        </w:rPr>
        <w:t xml:space="preserve"> и КСЭОН как в мирное, так и военное время.</w:t>
      </w:r>
    </w:p>
    <w:p w:rsidR="00880496" w:rsidRDefault="00880496" w:rsidP="0080765B">
      <w:pPr>
        <w:pStyle w:val="a3"/>
        <w:ind w:firstLine="709"/>
        <w:rPr>
          <w:spacing w:val="5"/>
        </w:rPr>
      </w:pPr>
      <w:r>
        <w:rPr>
          <w:spacing w:val="5"/>
        </w:rPr>
        <w:t>2.2.3. Площади территорий, не обеспеченных автоматизированными системами централизованного оповещения населения (либо подверженных воздействию быстроразвивающихся природных и техногенных чрезвычайных ситуаций).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2.2.4. Потребности в обеспечении оповещения населения при нарушении функционирования систем оповещения населения вследствие военных конфликтов или возникновения чрезвычайных ситуаций природного и техногенного характера.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2.2.5. Норм минимально необходимой достаточности резервов. 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2.2.6. Природных, экономических и иных особенностей территорий.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2.3. Основными исходными данными для определения номенклатуры и расчета объемов резервов ТСО служат: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2.3.1. Проектно-сметная документация на создание (реконструкцию) муниципальной системы оповещения населения, в том числе расчеты показателей надежности и устойчивости муниципальной системы оповещения населения.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2.3.2. Тактико-технические характеристики технических </w:t>
      </w:r>
      <w:proofErr w:type="gramStart"/>
      <w:r>
        <w:rPr>
          <w:spacing w:val="9"/>
        </w:rPr>
        <w:t>средств оповещения муниципальной системы оповещения населения</w:t>
      </w:r>
      <w:proofErr w:type="gramEnd"/>
      <w:r>
        <w:rPr>
          <w:spacing w:val="9"/>
        </w:rPr>
        <w:t>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2.3.3. Сведения об административных районах муниципального образования «Городской округ город Астрахань», в которых отсутствуют автоматизированные системы централизованного оповещения населения, их количество, площадь, количество проживаемого (находящегося) в них населения, характер застроек.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2.4. Для обеспечения оповещения в административных районах муниципального образования «Городской округ город Астрахань», в которых отсутствуют автоматизированные </w:t>
      </w:r>
      <w:r>
        <w:rPr>
          <w:spacing w:val="9"/>
        </w:rPr>
        <w:lastRenderedPageBreak/>
        <w:t>системы централизованного оповещения населения, а также при невозможности своевременного восстановления разрушенных систем оповещения населения вследствие военных конфликтов или возникновения чрезвычайных ситуаций природного и техногенного характера, в резерв ТСО закладываются громкоговорящие средства на подвижных объектах, мобильные носимые технические средства оповещения.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2.5. Расчет номенклатуры и состава комплекта запасных частей и принадлежностей (далее - ЗИП) для технических средств оповещения и их поставку с оборудованием осуществляют организации - разработчики (производители) этих средств. Расчеты включаются в рабочую конструкторскую документацию на технические средства оповещения и отражаются в акте поставки (приема) оборудования.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2.6. Закупка резерва ТСО осуществляется управлением по коммунальному хозяйству и благоустройству администрации муниципального образования «Город Астрахань»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3. Хранение резерва.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3.1. Складские помещения, используемые для хранения резервов технических средств оповещения, должны удовлетворять требованиям эксплуатационно-технической документации (технических условий) на технические средства оповещения.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3.2. Основной задачей правильного хранения резервов ТСО является обеспечение их количественной и качественной сохранности в течение всего периода хранения, а также обеспечение постоянной готовности для задействования по предназначению.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3.3. Резервные ТСО, предназначенные для восстановления функционирования муниципальных систем оповещения населения, хранятся на объектах, предназначенных для хранения имущества резерва материальных ресурсов для ликвидации чрезвычайных ситуаций, в заводской упаковке.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3.4. Резервные ТСО муниципального образования «Городской округ город Астрахань» хранятся в помещениях единой дежурно-диспетчерской службы муниципального бюджетного учреждения города Астрахани «Аварийно-спасательный центр» с возможностью их задействования в кратчайшие сроки.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 Использование и восполнение резерва.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4.1. Резерв ТСО используется при физическом выходе из строя технических средств муниципальной системы оповещения населения муниципального образования «Городской округ город Астрахань».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4.2. Материальные ресурсы резерва ТСО с истекшим сроком хранения, которые не пригодны к дальнейшему использованию и отнесены в соответствии с законодательством Российской Федерации к основным средствам или материальным запасам, подлежат списанию в соответствии с законодательством Российской Федерации.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4.3. Показатели расходования резерва ТСО определяются одним из следующих способов: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11"/>
        </w:rPr>
        <w:t>4.3.1. По утвержденным нормам расхода изделий на эксплуатационные нужды.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4.3.2. По статистическим данным об удельных расходах за три предшествующих плановому периоду года.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4.3.3. На основе характеристик надежности и системы технического обслуживания и ремонтов оборудования.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4.4. Показатели пополнения резерва ТСО определяются одним из следующих способов: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4.4.1. По утвержденным нормам на продолжительность ремонта или по проектным показателям времени ремонта изделий на ремонтном предприятии.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4.4.2. По статистическим данным о времени ремонтов и периодичности поставок изделий в резерв ТСО.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4.5. Использованные материальные ресурсы резерва ТСО подлежат восполнению до нормируемого объема материальных ресурсов в таком же количестве и наименовании или с улучшенными техническими, функциональными и качественными характеристиками.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5. Финансирование расходов по созданию, хранению, использованию и восполнению резерва.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5.1. Создание и восполнение резерва ТСО осуществляется за счет средств, предусмотренных управлению по коммунальному хозяйству и благоустройству администрации муниципального образования «Город Астрахань» в бюджете муниципального образования «Городской округ город Астрахань» на текущий финансовый год и плановый период. 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 xml:space="preserve">5.2. </w:t>
      </w:r>
      <w:proofErr w:type="gramStart"/>
      <w:r>
        <w:rPr>
          <w:spacing w:val="9"/>
        </w:rPr>
        <w:t>Объем финансовых средств, необходимых для приобретения материальных ресурсов резерва ТСО, определяется управлением по коммунальному хозяйству и благоустройству администрации муниципального образования «Город Астрахань» исходя из возможного изменения рыночных цен на оборудование (входящие в состав технических средств оповещения), ЗИП, расходов, связанных с восполнением резерва ТСО, а также с учетом предложений муниципального бюджетного учреждения города Астрахани «Аварийно-спасательный центр».</w:t>
      </w:r>
      <w:proofErr w:type="gramEnd"/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lastRenderedPageBreak/>
        <w:t xml:space="preserve">5.3. Бюджетная заявка для создания резерва ТСО на очередной финансовый год и плановый период формируется управлением по коммунальному хозяйству и благоустройству администрации муниципального образования «Город Астрахань» в соответствии с порядком и методикой планирования бюджетных ассигнований на очередной финансовый год и плановый период. 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6. Организация деятельности по обеспечению создания, хранения, использования и восполнения резерва.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6.1. Координацию деятельности по созданию резерва ТСО осуществляет муниципальное бюджетное учреждение города Астрахани «Аварийно-спасательный центр».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6.2. Функции по организации накопления, хранения и использования резерва ТСО осуществляет муниципальное бюджетное учреждение города Астрахани «Аварийно-спасательный центр».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6.3. Резерв ТСО создается управлением по коммунальному хозяйству и благоустройству администрации муниципального образования «Город Астрахань» согласно номенклатуре резерва ТСО, утвержденной постановлением администрации муниципального образования «Городской округ город Астрахань».</w:t>
      </w:r>
    </w:p>
    <w:p w:rsidR="00880496" w:rsidRDefault="00880496" w:rsidP="0080765B">
      <w:pPr>
        <w:pStyle w:val="a3"/>
        <w:ind w:firstLine="709"/>
        <w:rPr>
          <w:spacing w:val="9"/>
        </w:rPr>
      </w:pPr>
      <w:r>
        <w:rPr>
          <w:spacing w:val="9"/>
        </w:rPr>
        <w:t>6.4. Общее руководство по созданию, хранению, использованию и восполнению резерва ТСО возлагается на первого заместителя главы муниципального образования «Городской округ город Астрахань».</w:t>
      </w:r>
    </w:p>
    <w:p w:rsidR="00880496" w:rsidRDefault="00880496" w:rsidP="00880496">
      <w:pPr>
        <w:pStyle w:val="a3"/>
        <w:ind w:left="6803" w:firstLine="0"/>
        <w:rPr>
          <w:spacing w:val="9"/>
        </w:rPr>
      </w:pPr>
    </w:p>
    <w:p w:rsidR="00880496" w:rsidRDefault="00880496" w:rsidP="00880496">
      <w:pPr>
        <w:pStyle w:val="a3"/>
        <w:tabs>
          <w:tab w:val="left" w:pos="7088"/>
          <w:tab w:val="left" w:pos="7513"/>
        </w:tabs>
        <w:ind w:left="6803" w:firstLine="0"/>
        <w:jc w:val="right"/>
        <w:rPr>
          <w:spacing w:val="9"/>
        </w:rPr>
      </w:pPr>
      <w:proofErr w:type="gramStart"/>
      <w:r>
        <w:rPr>
          <w:spacing w:val="9"/>
        </w:rPr>
        <w:t>Утверждена</w:t>
      </w:r>
      <w:proofErr w:type="gramEnd"/>
      <w:r>
        <w:rPr>
          <w:spacing w:val="9"/>
        </w:rPr>
        <w:t xml:space="preserve"> постановлением администрации муниципального образования «Городской округ</w:t>
      </w:r>
    </w:p>
    <w:p w:rsidR="00880496" w:rsidRDefault="00880496" w:rsidP="00880496">
      <w:pPr>
        <w:pStyle w:val="a3"/>
        <w:ind w:left="6803" w:firstLine="0"/>
        <w:jc w:val="right"/>
        <w:rPr>
          <w:spacing w:val="9"/>
        </w:rPr>
      </w:pPr>
      <w:r>
        <w:rPr>
          <w:spacing w:val="9"/>
        </w:rPr>
        <w:t>город Астрахань»</w:t>
      </w:r>
    </w:p>
    <w:p w:rsidR="00880496" w:rsidRDefault="00880496" w:rsidP="00880496">
      <w:pPr>
        <w:pStyle w:val="a3"/>
        <w:ind w:left="6803" w:firstLine="0"/>
        <w:jc w:val="right"/>
        <w:rPr>
          <w:spacing w:val="9"/>
        </w:rPr>
      </w:pPr>
      <w:r>
        <w:rPr>
          <w:spacing w:val="9"/>
        </w:rPr>
        <w:t>от 14.09.2023 № 179</w:t>
      </w:r>
    </w:p>
    <w:p w:rsidR="00880496" w:rsidRDefault="00880496" w:rsidP="00880496">
      <w:pPr>
        <w:pStyle w:val="3"/>
        <w:rPr>
          <w:spacing w:val="10"/>
        </w:rPr>
      </w:pPr>
      <w:r>
        <w:rPr>
          <w:spacing w:val="10"/>
        </w:rPr>
        <w:t>Номенклатура и объем резерва технических средств муниципальной системы оповещения населения муниципального образования «Городской округ город Астрахань»</w:t>
      </w:r>
    </w:p>
    <w:tbl>
      <w:tblPr>
        <w:tblW w:w="8931" w:type="dxa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9"/>
        <w:gridCol w:w="4136"/>
        <w:gridCol w:w="2859"/>
        <w:gridCol w:w="1377"/>
      </w:tblGrid>
      <w:tr w:rsidR="00880496" w:rsidTr="007D38FC">
        <w:trPr>
          <w:trHeight w:val="248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 xml:space="preserve">№ </w:t>
            </w:r>
            <w:proofErr w:type="gramStart"/>
            <w:r w:rsidRPr="00240E7A">
              <w:rPr>
                <w:sz w:val="18"/>
                <w:szCs w:val="18"/>
              </w:rPr>
              <w:t>п</w:t>
            </w:r>
            <w:proofErr w:type="gramEnd"/>
            <w:r w:rsidRPr="00240E7A">
              <w:rPr>
                <w:sz w:val="18"/>
                <w:szCs w:val="18"/>
              </w:rPr>
              <w:t>/п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Наименование объекта создания запасов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Единица измерения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Количество</w:t>
            </w:r>
          </w:p>
        </w:tc>
      </w:tr>
      <w:tr w:rsidR="00880496" w:rsidTr="007D38FC">
        <w:trPr>
          <w:trHeight w:val="63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1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Блок акустического оповещения БАО-600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шт.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5</w:t>
            </w:r>
          </w:p>
        </w:tc>
      </w:tr>
      <w:tr w:rsidR="00880496" w:rsidTr="007D38FC">
        <w:trPr>
          <w:trHeight w:val="63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2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Акустическая система АС - 600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шт.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880496" w:rsidRPr="00240E7A" w:rsidRDefault="00880496" w:rsidP="004D2D23">
            <w:pPr>
              <w:pStyle w:val="a4"/>
              <w:jc w:val="center"/>
              <w:rPr>
                <w:sz w:val="18"/>
                <w:szCs w:val="18"/>
              </w:rPr>
            </w:pPr>
            <w:r w:rsidRPr="00240E7A">
              <w:rPr>
                <w:sz w:val="18"/>
                <w:szCs w:val="18"/>
              </w:rPr>
              <w:t>5</w:t>
            </w:r>
          </w:p>
        </w:tc>
      </w:tr>
    </w:tbl>
    <w:p w:rsidR="00880496" w:rsidRDefault="00880496" w:rsidP="00880496">
      <w:pPr>
        <w:pStyle w:val="a3"/>
        <w:rPr>
          <w:spacing w:val="9"/>
        </w:rPr>
      </w:pPr>
    </w:p>
    <w:p w:rsidR="00880496" w:rsidRPr="00E66843" w:rsidRDefault="00880496" w:rsidP="00880496"/>
    <w:p w:rsidR="00541EE2" w:rsidRDefault="00541EE2" w:rsidP="00541EE2">
      <w:pPr>
        <w:pStyle w:val="a3"/>
        <w:spacing w:line="240" w:lineRule="auto"/>
        <w:jc w:val="right"/>
        <w:rPr>
          <w:spacing w:val="9"/>
        </w:rPr>
      </w:pPr>
    </w:p>
    <w:p w:rsidR="00FF4A14" w:rsidRDefault="007D38FC">
      <w:bookmarkStart w:id="0" w:name="_GoBack"/>
      <w:bookmarkEnd w:id="0"/>
    </w:p>
    <w:sectPr w:rsidR="00FF4A14" w:rsidSect="00541E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EE2"/>
    <w:rsid w:val="00541EE2"/>
    <w:rsid w:val="007D38FC"/>
    <w:rsid w:val="0080765B"/>
    <w:rsid w:val="008505A8"/>
    <w:rsid w:val="00880496"/>
    <w:rsid w:val="00A56E3A"/>
    <w:rsid w:val="00EB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1EE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EE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8049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1EE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EE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8049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2156</Words>
  <Characters>12292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2023-09-21T06:49:00Z</dcterms:created>
  <dcterms:modified xsi:type="dcterms:W3CDTF">2023-09-21T07:16:00Z</dcterms:modified>
</cp:coreProperties>
</file>