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F5B" w:rsidRDefault="00072F5B" w:rsidP="00072F5B">
      <w:pPr>
        <w:pStyle w:val="3"/>
      </w:pPr>
      <w:r>
        <w:t>Администрация муниципального образования «Город Астрахань»</w:t>
      </w:r>
    </w:p>
    <w:p w:rsidR="00072F5B" w:rsidRDefault="00072F5B" w:rsidP="00072F5B">
      <w:pPr>
        <w:pStyle w:val="3"/>
      </w:pPr>
      <w:r>
        <w:t>ПОСТАНОВЛЕНИЕ</w:t>
      </w:r>
    </w:p>
    <w:p w:rsidR="00072F5B" w:rsidRDefault="00072F5B" w:rsidP="00072F5B">
      <w:pPr>
        <w:pStyle w:val="3"/>
      </w:pPr>
      <w:r>
        <w:t>20 февраля 2019 года № 61</w:t>
      </w:r>
    </w:p>
    <w:p w:rsidR="00072F5B" w:rsidRDefault="00072F5B" w:rsidP="00072F5B">
      <w:pPr>
        <w:pStyle w:val="3"/>
      </w:pPr>
      <w:r>
        <w:t>«Об утверждении муниципальной программы муниципального образования «Город Астрахань» «Развитие культуры</w:t>
      </w:r>
      <w:r w:rsidR="00A15A3F">
        <w:t xml:space="preserve"> </w:t>
      </w:r>
      <w:r>
        <w:t>муниципального образования «Город Астрахань»</w:t>
      </w:r>
    </w:p>
    <w:p w:rsidR="00072F5B" w:rsidRPr="00A15A3F" w:rsidRDefault="00072F5B" w:rsidP="00A15A3F">
      <w:pPr>
        <w:pStyle w:val="a5"/>
        <w:spacing w:line="240" w:lineRule="auto"/>
        <w:ind w:firstLine="709"/>
        <w:rPr>
          <w:spacing w:val="0"/>
        </w:rPr>
      </w:pPr>
      <w:proofErr w:type="gramStart"/>
      <w:r w:rsidRPr="00A15A3F">
        <w:rPr>
          <w:spacing w:val="0"/>
        </w:rPr>
        <w:t>Руководствуясь Федеральным законом «Об общих принципах организации местного самоуправления в Российской Федерации», постановлением администрации муниципального образования «Город Астрахань» от 09.06.2015 № 3626 «Об утверждении Порядка разработки, утверждения, реализации и оценки эффективности муниципальных программ муниципального образования «Город Астрахань» с изменениями и дополнениями, внесенными постановлениями администрации муниципального образования «Город Астрахань» от 26.02.2016 № 1125, от 07.02.2017 № 752, от 09.08.2017 № 4676, от 11.07.2018 № 427, от</w:t>
      </w:r>
      <w:proofErr w:type="gramEnd"/>
      <w:r w:rsidRPr="00A15A3F">
        <w:rPr>
          <w:spacing w:val="0"/>
        </w:rPr>
        <w:t xml:space="preserve"> 13.08.2018 № 497, ПОСТАНОВЛЯЮ:</w:t>
      </w:r>
    </w:p>
    <w:p w:rsidR="00072F5B" w:rsidRPr="00A15A3F" w:rsidRDefault="00072F5B" w:rsidP="00A15A3F">
      <w:pPr>
        <w:pStyle w:val="a5"/>
        <w:spacing w:line="240" w:lineRule="auto"/>
        <w:ind w:firstLine="709"/>
        <w:rPr>
          <w:spacing w:val="0"/>
        </w:rPr>
      </w:pPr>
      <w:r w:rsidRPr="00A15A3F">
        <w:rPr>
          <w:spacing w:val="0"/>
        </w:rPr>
        <w:t xml:space="preserve">1. Утвердить прилагаемую муниципальную программу муниципального образования «Город Астрахань» «Развитие культуры муниципального образования «Город Астрахань» (далее - Программа). </w:t>
      </w:r>
    </w:p>
    <w:p w:rsidR="00072F5B" w:rsidRPr="00A15A3F" w:rsidRDefault="00072F5B" w:rsidP="00A15A3F">
      <w:pPr>
        <w:pStyle w:val="a5"/>
        <w:spacing w:line="240" w:lineRule="auto"/>
        <w:ind w:firstLine="709"/>
        <w:rPr>
          <w:spacing w:val="0"/>
        </w:rPr>
      </w:pPr>
      <w:r w:rsidRPr="00A15A3F">
        <w:rPr>
          <w:spacing w:val="0"/>
        </w:rPr>
        <w:t>2. Финансово-казначейскому управлению администрации муниципального образования «Город Астрахань» обеспечить реализацию Программы в полном объеме.</w:t>
      </w:r>
    </w:p>
    <w:p w:rsidR="00072F5B" w:rsidRPr="00A15A3F" w:rsidRDefault="00072F5B" w:rsidP="00A15A3F">
      <w:pPr>
        <w:pStyle w:val="a5"/>
        <w:spacing w:line="240" w:lineRule="auto"/>
        <w:ind w:firstLine="709"/>
        <w:rPr>
          <w:spacing w:val="0"/>
        </w:rPr>
      </w:pPr>
      <w:r w:rsidRPr="00A15A3F">
        <w:rPr>
          <w:spacing w:val="0"/>
        </w:rPr>
        <w:t>3. Управлению культуры администрации муниципального образования «Город Астрахань» обеспечить реализацию Программы в полном объеме.</w:t>
      </w:r>
    </w:p>
    <w:p w:rsidR="00072F5B" w:rsidRPr="00A15A3F" w:rsidRDefault="00072F5B" w:rsidP="00A15A3F">
      <w:pPr>
        <w:pStyle w:val="a5"/>
        <w:spacing w:line="240" w:lineRule="auto"/>
        <w:ind w:firstLine="709"/>
        <w:rPr>
          <w:spacing w:val="0"/>
        </w:rPr>
      </w:pPr>
      <w:r w:rsidRPr="00A15A3F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072F5B" w:rsidRPr="00A15A3F" w:rsidRDefault="00072F5B" w:rsidP="00A15A3F">
      <w:pPr>
        <w:pStyle w:val="a5"/>
        <w:spacing w:line="240" w:lineRule="auto"/>
        <w:ind w:firstLine="709"/>
        <w:rPr>
          <w:spacing w:val="0"/>
        </w:rPr>
      </w:pPr>
      <w:r w:rsidRPr="00A15A3F">
        <w:rPr>
          <w:spacing w:val="0"/>
        </w:rP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72F5B" w:rsidRPr="00A15A3F" w:rsidRDefault="00072F5B" w:rsidP="00A15A3F">
      <w:pPr>
        <w:pStyle w:val="a5"/>
        <w:spacing w:line="240" w:lineRule="auto"/>
        <w:ind w:firstLine="709"/>
        <w:rPr>
          <w:spacing w:val="0"/>
        </w:rPr>
      </w:pPr>
      <w:r w:rsidRPr="00A15A3F">
        <w:rPr>
          <w:spacing w:val="0"/>
        </w:rPr>
        <w:t xml:space="preserve">4.2. </w:t>
      </w:r>
      <w:proofErr w:type="gramStart"/>
      <w:r w:rsidRPr="00A15A3F">
        <w:rPr>
          <w:spacing w:val="0"/>
        </w:rPr>
        <w:t>Разместить</w:t>
      </w:r>
      <w:proofErr w:type="gramEnd"/>
      <w:r w:rsidRPr="00A15A3F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муниципальной образования «Город Астрахань».</w:t>
      </w:r>
    </w:p>
    <w:p w:rsidR="00072F5B" w:rsidRPr="00A15A3F" w:rsidRDefault="00072F5B" w:rsidP="00A15A3F">
      <w:pPr>
        <w:pStyle w:val="a5"/>
        <w:spacing w:line="240" w:lineRule="auto"/>
        <w:ind w:firstLine="709"/>
        <w:rPr>
          <w:spacing w:val="0"/>
        </w:rPr>
      </w:pPr>
      <w:r w:rsidRPr="00A15A3F">
        <w:rPr>
          <w:spacing w:val="0"/>
        </w:rPr>
        <w:t>5. Управлению контроля и документооборота администрации муниципального образования «Город Астрахань»:</w:t>
      </w:r>
    </w:p>
    <w:p w:rsidR="00072F5B" w:rsidRPr="00A15A3F" w:rsidRDefault="00072F5B" w:rsidP="00A15A3F">
      <w:pPr>
        <w:pStyle w:val="a5"/>
        <w:spacing w:line="240" w:lineRule="auto"/>
        <w:ind w:firstLine="709"/>
        <w:rPr>
          <w:spacing w:val="0"/>
        </w:rPr>
      </w:pPr>
      <w:r w:rsidRPr="00A15A3F">
        <w:rPr>
          <w:spacing w:val="0"/>
        </w:rPr>
        <w:t xml:space="preserve">5.1.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72F5B" w:rsidRPr="00A15A3F" w:rsidRDefault="00072F5B" w:rsidP="00A15A3F">
      <w:pPr>
        <w:pStyle w:val="a5"/>
        <w:spacing w:line="240" w:lineRule="auto"/>
        <w:ind w:firstLine="709"/>
        <w:rPr>
          <w:spacing w:val="0"/>
        </w:rPr>
      </w:pPr>
      <w:r w:rsidRPr="00A15A3F">
        <w:rPr>
          <w:spacing w:val="0"/>
        </w:rPr>
        <w:t>5.2.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072F5B" w:rsidRPr="00A15A3F" w:rsidRDefault="00072F5B" w:rsidP="00A15A3F">
      <w:pPr>
        <w:pStyle w:val="a5"/>
        <w:spacing w:line="240" w:lineRule="auto"/>
        <w:ind w:firstLine="709"/>
        <w:rPr>
          <w:spacing w:val="0"/>
        </w:rPr>
      </w:pPr>
      <w:r w:rsidRPr="00A15A3F">
        <w:rPr>
          <w:spacing w:val="0"/>
        </w:rP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072F5B" w:rsidRPr="00A15A3F" w:rsidRDefault="00072F5B" w:rsidP="00A15A3F">
      <w:pPr>
        <w:pStyle w:val="a5"/>
        <w:spacing w:line="240" w:lineRule="auto"/>
        <w:ind w:firstLine="709"/>
        <w:rPr>
          <w:spacing w:val="0"/>
        </w:rPr>
      </w:pPr>
      <w:r w:rsidRPr="00A15A3F">
        <w:rPr>
          <w:spacing w:val="0"/>
        </w:rPr>
        <w:t xml:space="preserve">7. Определить срок реализации Программы на период 2021-2023 гг. </w:t>
      </w:r>
    </w:p>
    <w:p w:rsidR="00072F5B" w:rsidRDefault="00072F5B" w:rsidP="00A15A3F">
      <w:pPr>
        <w:pStyle w:val="a5"/>
        <w:spacing w:line="240" w:lineRule="auto"/>
        <w:ind w:firstLine="709"/>
      </w:pPr>
      <w:r w:rsidRPr="00A15A3F">
        <w:rPr>
          <w:spacing w:val="0"/>
        </w:rPr>
        <w:t xml:space="preserve">8. Контроль </w:t>
      </w:r>
      <w:proofErr w:type="gramStart"/>
      <w:r w:rsidRPr="00A15A3F">
        <w:rPr>
          <w:spacing w:val="0"/>
        </w:rPr>
        <w:t>на</w:t>
      </w:r>
      <w:proofErr w:type="gramEnd"/>
      <w:r w:rsidRPr="00A15A3F">
        <w:rPr>
          <w:spacing w:val="0"/>
        </w:rPr>
        <w:t xml:space="preserve"> </w:t>
      </w:r>
      <w:proofErr w:type="gramStart"/>
      <w:r w:rsidRPr="00A15A3F">
        <w:rPr>
          <w:spacing w:val="0"/>
        </w:rPr>
        <w:t>исполнением</w:t>
      </w:r>
      <w:proofErr w:type="gramEnd"/>
      <w:r w:rsidRPr="00A15A3F">
        <w:rPr>
          <w:spacing w:val="0"/>
        </w:rPr>
        <w:t xml:space="preserve"> настоящего постановления администрации муниципального образования «Город Астрахань» оставляю за собой.</w:t>
      </w:r>
    </w:p>
    <w:p w:rsidR="00072F5B" w:rsidRDefault="00072F5B" w:rsidP="00072F5B">
      <w:pPr>
        <w:pStyle w:val="a5"/>
        <w:jc w:val="right"/>
      </w:pPr>
      <w:r>
        <w:rPr>
          <w:b/>
          <w:bCs/>
        </w:rPr>
        <w:t>Глава администрации Р.Л. ХАРИСОВ</w:t>
      </w:r>
    </w:p>
    <w:p w:rsidR="00254C7B" w:rsidRDefault="00254C7B" w:rsidP="00072F5B">
      <w:pPr>
        <w:pStyle w:val="a5"/>
        <w:ind w:left="2835" w:firstLine="0"/>
      </w:pPr>
      <w:r>
        <w:br w:type="page"/>
      </w:r>
    </w:p>
    <w:p w:rsidR="00072F5B" w:rsidRDefault="00072F5B" w:rsidP="00072F5B">
      <w:pPr>
        <w:pStyle w:val="a5"/>
        <w:ind w:left="2835" w:firstLine="0"/>
      </w:pPr>
      <w:proofErr w:type="gramStart"/>
      <w:r>
        <w:lastRenderedPageBreak/>
        <w:t>Утверждена</w:t>
      </w:r>
      <w:proofErr w:type="gramEnd"/>
      <w:r>
        <w:t xml:space="preserve"> постановлением администрации</w:t>
      </w:r>
    </w:p>
    <w:p w:rsidR="00072F5B" w:rsidRDefault="00072F5B" w:rsidP="00072F5B">
      <w:pPr>
        <w:pStyle w:val="a5"/>
        <w:ind w:left="2835" w:firstLine="0"/>
      </w:pPr>
      <w:r>
        <w:t>муниципального образования «Город Астрахань»</w:t>
      </w:r>
    </w:p>
    <w:p w:rsidR="00072F5B" w:rsidRDefault="00072F5B" w:rsidP="00072F5B">
      <w:pPr>
        <w:pStyle w:val="a5"/>
        <w:ind w:left="2835" w:firstLine="0"/>
      </w:pPr>
      <w:r>
        <w:t>от 20.02.2019 № 61</w:t>
      </w:r>
    </w:p>
    <w:p w:rsidR="00072F5B" w:rsidRDefault="00072F5B" w:rsidP="00072F5B">
      <w:pPr>
        <w:pStyle w:val="3"/>
      </w:pPr>
      <w:r>
        <w:t>Муниципальная программа</w:t>
      </w:r>
    </w:p>
    <w:p w:rsidR="00072F5B" w:rsidRDefault="00072F5B" w:rsidP="00072F5B">
      <w:pPr>
        <w:pStyle w:val="3"/>
      </w:pPr>
      <w:r>
        <w:t>муниципального образования «Город Астрахань»</w:t>
      </w:r>
    </w:p>
    <w:p w:rsidR="00072F5B" w:rsidRDefault="00072F5B" w:rsidP="00072F5B">
      <w:pPr>
        <w:pStyle w:val="3"/>
      </w:pPr>
      <w:r>
        <w:t>«Развитие культуры муниципального образования «Город Астрахань»</w:t>
      </w:r>
    </w:p>
    <w:p w:rsidR="00072F5B" w:rsidRDefault="00072F5B" w:rsidP="00072F5B">
      <w:pPr>
        <w:pStyle w:val="a5"/>
      </w:pPr>
      <w:r>
        <w:t>1. Паспорт.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6"/>
        <w:gridCol w:w="5434"/>
      </w:tblGrid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Наименование муниципальной программы</w:t>
            </w:r>
          </w:p>
        </w:tc>
        <w:tc>
          <w:tcPr>
            <w:tcW w:w="5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Муниципальная программа муниципального образования «Город Астрахань» «Развитие культуры муниципального образования «Город Астрахань» (далее - муниципальная программа)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Основание для разработки муниципальной программы</w:t>
            </w:r>
          </w:p>
        </w:tc>
        <w:tc>
          <w:tcPr>
            <w:tcW w:w="5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Распоряжение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21.03.2016 № 193-р, от 21.10.2016 № 1534-р, от 14.12.2017 № 2300-р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Ответственный исполнитель муниципальной программы</w:t>
            </w:r>
          </w:p>
        </w:tc>
        <w:tc>
          <w:tcPr>
            <w:tcW w:w="5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Управление культуры администрации муниципального образования «Город Астрахань»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Соисполнитель муниципальной программы (участник)</w:t>
            </w:r>
          </w:p>
        </w:tc>
        <w:tc>
          <w:tcPr>
            <w:tcW w:w="5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Соисполнитель:</w:t>
            </w:r>
          </w:p>
          <w:p w:rsidR="00072F5B" w:rsidRDefault="00072F5B" w:rsidP="00AD732A">
            <w:pPr>
              <w:pStyle w:val="a7"/>
            </w:pPr>
            <w:r>
              <w:t>- управление по капитальному строительству администрации муниципального образования «Город Астрахань».</w:t>
            </w:r>
          </w:p>
          <w:p w:rsidR="00072F5B" w:rsidRDefault="00072F5B" w:rsidP="00AD732A">
            <w:pPr>
              <w:pStyle w:val="a7"/>
            </w:pPr>
            <w:r>
              <w:t>Участники:</w:t>
            </w:r>
          </w:p>
          <w:p w:rsidR="00072F5B" w:rsidRDefault="00072F5B" w:rsidP="00AD732A">
            <w:pPr>
              <w:pStyle w:val="a7"/>
            </w:pPr>
            <w:r>
              <w:t>- муниципальное бюджетное учреждение культуры «Астраханский дворец культуры «Аркадия» (далее - МБУК «АДК «Аркадия»);</w:t>
            </w:r>
          </w:p>
          <w:p w:rsidR="00072F5B" w:rsidRDefault="00072F5B" w:rsidP="00AD732A">
            <w:pPr>
              <w:pStyle w:val="a7"/>
            </w:pPr>
            <w:r>
              <w:t>- муниципальные бюджетные учреждения дополнительного образования в области искусств;</w:t>
            </w:r>
          </w:p>
          <w:p w:rsidR="00072F5B" w:rsidRDefault="00072F5B" w:rsidP="00AD732A">
            <w:pPr>
              <w:pStyle w:val="a7"/>
            </w:pPr>
            <w:r>
              <w:t>- муниципальное казенное учреждение культуры «Централизованная городская библиотечная система» (далее - МКУК «ЦГБС»)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Подпрограммы муниципальной программы </w:t>
            </w:r>
          </w:p>
        </w:tc>
        <w:tc>
          <w:tcPr>
            <w:tcW w:w="5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Основное мероприятие «Обеспечение эффективности управления в сфере культуры муниципального образования «Город Астрахань».</w:t>
            </w:r>
          </w:p>
          <w:p w:rsidR="00072F5B" w:rsidRDefault="00072F5B" w:rsidP="00AD732A">
            <w:pPr>
              <w:pStyle w:val="a7"/>
            </w:pPr>
            <w:r>
              <w:t>Подпрограмма № 1 «Развитие культурно-досуговой деятельности на территории муниципального образования «Город Астрахань».</w:t>
            </w:r>
          </w:p>
          <w:p w:rsidR="00072F5B" w:rsidRDefault="00072F5B" w:rsidP="00AD732A">
            <w:pPr>
              <w:pStyle w:val="a7"/>
            </w:pPr>
            <w:r>
              <w:t>Подпрограмма № 2 «Обеспечение деятельности подведомственных учреждений в сфере дополнительного образования».</w:t>
            </w:r>
          </w:p>
          <w:p w:rsidR="00072F5B" w:rsidRDefault="00072F5B" w:rsidP="00AD732A">
            <w:pPr>
              <w:pStyle w:val="a7"/>
            </w:pPr>
            <w:r>
              <w:t>Подпрограмма № 3 «Обеспечение деятельности подведомственных учреждений в сфере библиотечной системы»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Цели муниципальной программы</w:t>
            </w:r>
          </w:p>
        </w:tc>
        <w:tc>
          <w:tcPr>
            <w:tcW w:w="5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Сохранение и развитие культурно-досуговой деятельности, создание условий для обеспечения творческого и культурного развития личности в муниципальном образовании «Город Астрахань»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Задачи муниципальной программы</w:t>
            </w:r>
          </w:p>
        </w:tc>
        <w:tc>
          <w:tcPr>
            <w:tcW w:w="5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- создание необходимых условий для качественной деятельности муниципальных учреждений культуры и учреждений дополнительного образования в области искусств, а также осуществление эффективной координации их деятельности;</w:t>
            </w:r>
          </w:p>
          <w:p w:rsidR="00072F5B" w:rsidRDefault="00072F5B" w:rsidP="00AD732A">
            <w:pPr>
              <w:pStyle w:val="a7"/>
            </w:pPr>
            <w:r>
              <w:t>- организация культурно-досуговой деятельности на территории муниципального образования «Город Астрахань»;</w:t>
            </w:r>
          </w:p>
          <w:p w:rsidR="00072F5B" w:rsidRDefault="00072F5B" w:rsidP="00AD732A">
            <w:pPr>
              <w:pStyle w:val="a7"/>
            </w:pPr>
            <w:r>
              <w:t>- организация предоставления образовательных услуг муниципальными учреждениями дополнительного образования в области искусств;</w:t>
            </w:r>
          </w:p>
          <w:p w:rsidR="00072F5B" w:rsidRDefault="00072F5B" w:rsidP="00AD732A">
            <w:pPr>
              <w:pStyle w:val="a7"/>
            </w:pPr>
            <w:r>
              <w:t>- организация предоставления услуг в сфере библиотечного обслуживания населения муниципального образования «Город Астрахань»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Целевые показатели (индикаторы) программы</w:t>
            </w:r>
          </w:p>
        </w:tc>
        <w:tc>
          <w:tcPr>
            <w:tcW w:w="5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- доля населения, участвующего в культурно-массовых мероприятиях, организованных учреждениями, подведомственными управлению культуры администрации муниципального образования «Город Астрахань», от общей численности населения города Астрахани;</w:t>
            </w:r>
          </w:p>
          <w:p w:rsidR="00072F5B" w:rsidRDefault="00072F5B" w:rsidP="00AD732A">
            <w:pPr>
              <w:pStyle w:val="a7"/>
            </w:pPr>
            <w:r>
              <w:t>- количество жителей, пользующихся услугами муниципальных учреждений дополнительного образования в области искусств и МКУК «ЦГБС»;</w:t>
            </w:r>
          </w:p>
          <w:p w:rsidR="00072F5B" w:rsidRDefault="00072F5B" w:rsidP="00AD732A">
            <w:pPr>
              <w:pStyle w:val="a7"/>
            </w:pPr>
            <w:r>
              <w:t>- количество нового оборудования, приобретенного подведомственными управлению культуры администрации муниципального образования «Город Астрахань» учреждениями;</w:t>
            </w:r>
          </w:p>
          <w:p w:rsidR="00072F5B" w:rsidRDefault="00072F5B" w:rsidP="00AD732A">
            <w:pPr>
              <w:pStyle w:val="a7"/>
            </w:pPr>
            <w:r>
              <w:t>- степень исполнения муниципальных заданий муниципальными учреждениями дополнительного образования в области искусств и учреждениями культуры города Астрахани, подведомственными управлению культуры администрации муниципального образования «Город Астрахань»;</w:t>
            </w:r>
          </w:p>
          <w:p w:rsidR="00072F5B" w:rsidRDefault="00072F5B" w:rsidP="00AD732A">
            <w:pPr>
              <w:pStyle w:val="a7"/>
            </w:pPr>
            <w:r>
              <w:t>- количество жителей, вовлеченных в культурно-досуговую деятельность муниципального образования «Город Астрахань»;</w:t>
            </w:r>
          </w:p>
          <w:p w:rsidR="00072F5B" w:rsidRDefault="00072F5B" w:rsidP="00AD732A">
            <w:pPr>
              <w:pStyle w:val="a7"/>
            </w:pPr>
            <w:r>
              <w:lastRenderedPageBreak/>
              <w:t>- количество обучающихся в муниципальных учреждениях дополнительного образования в области искусств;</w:t>
            </w:r>
          </w:p>
          <w:p w:rsidR="00072F5B" w:rsidRDefault="00072F5B" w:rsidP="00AD732A">
            <w:pPr>
              <w:pStyle w:val="a7"/>
            </w:pPr>
            <w:r>
              <w:t>- количество читателей МКУК «ЦГБС»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lastRenderedPageBreak/>
              <w:t>Сроки и этапы реализации муниципальной программы</w:t>
            </w:r>
          </w:p>
        </w:tc>
        <w:tc>
          <w:tcPr>
            <w:tcW w:w="5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2021-2023 годы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5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Финансирование муниципальной программы предусматривается за счет средств бюджета муниципального образования «Город Астрахань» и составляет 633 183 441,0 руб., в том числе по годам:</w:t>
            </w:r>
          </w:p>
          <w:p w:rsidR="00072F5B" w:rsidRDefault="00072F5B" w:rsidP="00AD732A">
            <w:pPr>
              <w:pStyle w:val="a7"/>
            </w:pPr>
            <w:r>
              <w:t>2021 год - 211 061 147,0 руб.;</w:t>
            </w:r>
          </w:p>
          <w:p w:rsidR="00072F5B" w:rsidRDefault="00072F5B" w:rsidP="00AD732A">
            <w:pPr>
              <w:pStyle w:val="a7"/>
            </w:pPr>
            <w:r>
              <w:t>2022 год - 211 061 147,0 руб.;</w:t>
            </w:r>
          </w:p>
          <w:p w:rsidR="00072F5B" w:rsidRDefault="00072F5B" w:rsidP="00AD732A">
            <w:pPr>
              <w:pStyle w:val="a7"/>
            </w:pPr>
            <w:r>
              <w:t xml:space="preserve">2023 год - 211 061 147,0 руб. 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Ожидаемые конечные результаты реализации муниципальной программы</w:t>
            </w:r>
          </w:p>
        </w:tc>
        <w:tc>
          <w:tcPr>
            <w:tcW w:w="5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Реализация мероприятий муниципальной программы предполагает достижение следующих результатов к 2023 году:</w:t>
            </w:r>
          </w:p>
          <w:p w:rsidR="00072F5B" w:rsidRDefault="00072F5B" w:rsidP="00AD732A">
            <w:pPr>
              <w:pStyle w:val="a7"/>
            </w:pPr>
            <w:r>
              <w:t>- доля населения, участвующего в культурно-массовых мероприятиях, организованных учреждениями, подведомственными управлению культуры администрации муниципального образования «Город Астрахань», составит 47,98% от общей численности населения муниципального образования «Город Астрахань»;</w:t>
            </w:r>
          </w:p>
          <w:p w:rsidR="00072F5B" w:rsidRDefault="00072F5B" w:rsidP="00AD732A">
            <w:pPr>
              <w:pStyle w:val="a7"/>
            </w:pPr>
            <w:r>
              <w:t>- увеличение количества жителей, пользующихся услугами учреждений дополнительного образования в области искусств и МКУК «ЦГБС», до 72673 чел.;</w:t>
            </w:r>
          </w:p>
          <w:p w:rsidR="00072F5B" w:rsidRDefault="00072F5B" w:rsidP="00AD732A">
            <w:pPr>
              <w:pStyle w:val="a7"/>
            </w:pPr>
            <w:r>
              <w:t>- количество нового оборудования, приобретенного подведомственными управлению культуры администрации муниципального образования «Город Астрахань» учреждениями, составит 45 ед.;</w:t>
            </w:r>
          </w:p>
          <w:p w:rsidR="00072F5B" w:rsidRDefault="00072F5B" w:rsidP="00AD732A">
            <w:pPr>
              <w:pStyle w:val="a7"/>
            </w:pPr>
            <w:r>
              <w:t>- степень исполнения муниципальных заданий муниципальными учреждениями дополнительного образования в области искусств и учреждениями культуры города Астрахани, подведомственными управлению культуры администрации муниципального образования «Город Астрахань», составит 100%;</w:t>
            </w:r>
          </w:p>
          <w:p w:rsidR="00072F5B" w:rsidRDefault="00072F5B" w:rsidP="00AD732A">
            <w:pPr>
              <w:pStyle w:val="a7"/>
            </w:pPr>
            <w:r>
              <w:t>- увеличение количества жителей, вовлеченных в культурно-досуговую деятельность муниципального образования «Город Астрахань», до 144040 чел.;</w:t>
            </w:r>
          </w:p>
          <w:p w:rsidR="00072F5B" w:rsidRDefault="00072F5B" w:rsidP="00AD732A">
            <w:pPr>
              <w:pStyle w:val="a7"/>
            </w:pPr>
            <w:r>
              <w:t>- количество обучающихся в муниципальных учреждениях дополнительного образования в области искусств составит 3173 чел.;</w:t>
            </w:r>
          </w:p>
          <w:p w:rsidR="00072F5B" w:rsidRDefault="00072F5B" w:rsidP="00AD732A">
            <w:pPr>
              <w:pStyle w:val="a7"/>
            </w:pPr>
            <w:r>
              <w:t xml:space="preserve">- количество читателей МКУК «ЦГБС» составит 69500 чел. 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Система организации </w:t>
            </w:r>
            <w:proofErr w:type="gramStart"/>
            <w:r>
              <w:t>контроля за</w:t>
            </w:r>
            <w:proofErr w:type="gramEnd"/>
            <w:r>
              <w:t xml:space="preserve"> исполнением муниципальной программы</w:t>
            </w:r>
          </w:p>
        </w:tc>
        <w:tc>
          <w:tcPr>
            <w:tcW w:w="5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Управление культуры администрации муниципального образования «Город Астрахань» осуществляет </w:t>
            </w:r>
            <w:proofErr w:type="gramStart"/>
            <w:r>
              <w:t>контроль за</w:t>
            </w:r>
            <w:proofErr w:type="gramEnd"/>
            <w:r>
              <w:t xml:space="preserve"> исполнением муниципальной программы, несет ответственность за ее реализацию, конечные результаты, целевое и эффективное использование средств, выделяемых на выполнение программных мероприятий</w:t>
            </w:r>
          </w:p>
        </w:tc>
      </w:tr>
    </w:tbl>
    <w:p w:rsidR="00072F5B" w:rsidRDefault="00072F5B" w:rsidP="00072F5B">
      <w:pPr>
        <w:pStyle w:val="a5"/>
      </w:pPr>
    </w:p>
    <w:p w:rsidR="00072F5B" w:rsidRDefault="00072F5B" w:rsidP="00072F5B">
      <w:pPr>
        <w:pStyle w:val="a5"/>
      </w:pPr>
    </w:p>
    <w:p w:rsidR="00072F5B" w:rsidRDefault="00072F5B" w:rsidP="00A15A3F">
      <w:pPr>
        <w:pStyle w:val="a5"/>
        <w:spacing w:line="240" w:lineRule="auto"/>
        <w:ind w:firstLine="709"/>
      </w:pPr>
      <w:r>
        <w:t>2. Характеристика проблемы в рассматриваемой сфере и прогноз развития ситуации с учетом реализации муниципальной программы. Обоснование включения в состав муниципальной программы подпрограмм.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Настоящая муниципальная программа разработана в качестве механизма осуществления программно-целевого управления в сфере культуры на территории муниципального образования «Город Астрахань», достижения качественно нового уровня ее развития. </w:t>
      </w:r>
    </w:p>
    <w:p w:rsidR="00072F5B" w:rsidRDefault="00072F5B" w:rsidP="00A15A3F">
      <w:pPr>
        <w:pStyle w:val="a5"/>
        <w:spacing w:line="240" w:lineRule="auto"/>
        <w:ind w:firstLine="709"/>
      </w:pPr>
      <w:r>
        <w:t>Объектом муниципальной программы является отрасль культуры на территории муниципального образования «Город Астрахань».</w:t>
      </w:r>
    </w:p>
    <w:p w:rsidR="00072F5B" w:rsidRDefault="00072F5B" w:rsidP="00A15A3F">
      <w:pPr>
        <w:pStyle w:val="a5"/>
        <w:spacing w:line="240" w:lineRule="auto"/>
        <w:ind w:firstLine="709"/>
      </w:pPr>
      <w:r>
        <w:t>Предметом регулирования муниципальной программы является система мероприятий, направленных на развитие культуры и сохранение культурного наследия.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Сфера действия муниципальной программы - социально-культурная. </w:t>
      </w:r>
    </w:p>
    <w:p w:rsidR="00072F5B" w:rsidRDefault="00072F5B" w:rsidP="00A15A3F">
      <w:pPr>
        <w:pStyle w:val="a5"/>
        <w:spacing w:line="240" w:lineRule="auto"/>
        <w:ind w:firstLine="709"/>
      </w:pPr>
      <w:r>
        <w:t>Правовую основу муниципальной программы составляют:</w:t>
      </w:r>
    </w:p>
    <w:p w:rsidR="00072F5B" w:rsidRDefault="00072F5B" w:rsidP="00A15A3F">
      <w:pPr>
        <w:pStyle w:val="a5"/>
        <w:spacing w:line="240" w:lineRule="auto"/>
        <w:ind w:firstLine="709"/>
      </w:pPr>
      <w:r>
        <w:t>- Федеральный закон «О библиотечном деле»;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Федеральный закон «Об общих принципах организации местного самоуправления в Российской Федерации»;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Федеральный закон «Об образовании в Российской Федерации»;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указ Президента Российской Федерации от 12.11.1993 № 1904 «О дополнительных мерах государственной поддержки культуры и искусства в Российской Федерации»;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указ Президента Российской Федерации от 19.12.2012 № 1666 «О Стратегии государственной национальной политики Российской Федерации на период до 2025 года»;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- распоряжение Правительства Российской Федерации от 29.02.2016 № 326-р «О стратегии государственной культурной </w:t>
      </w:r>
      <w:proofErr w:type="gramStart"/>
      <w:r>
        <w:t>политики на период</w:t>
      </w:r>
      <w:proofErr w:type="gramEnd"/>
      <w:r>
        <w:t xml:space="preserve"> до 2030 года»;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- постановление администрации муниципального образования «Город Астрахань» от 09.06.2015 № 3626 «О порядке разработки, утверждения, реализации и оценки эффективности муниципальных программ муниципального образования «Город Астрахань» с изменениями, внесенными </w:t>
      </w:r>
      <w:r>
        <w:lastRenderedPageBreak/>
        <w:t>постановлениями администрации муниципального образования «Город Астрахань» от 26.02.2016 № 1125, от 07.02.2017 № 752, от 09.08.2017 № 4676;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- распоряжение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21.03.2016 № 193-р, от 21.10.2016 № 1534-р, от 14.12.2017 № 2300-р. 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Муниципальная программа определяет приоритеты в решении задач в сфере культуры, регулирует процессы государственной поддержки деятельности муниципальных учреждений культуры и учреждений дополнительного образования в области искусств, расположенных на территории города Астрахани. </w:t>
      </w:r>
    </w:p>
    <w:p w:rsidR="00072F5B" w:rsidRDefault="00072F5B" w:rsidP="00A15A3F">
      <w:pPr>
        <w:pStyle w:val="a5"/>
        <w:spacing w:line="240" w:lineRule="auto"/>
        <w:ind w:firstLine="709"/>
      </w:pPr>
      <w:r>
        <w:t>Успешное развитие сферы культуры является необходимым условием достижения стратегических целей и приоритетных задач администрации муниципального образования «Город Астрахань» в долгосрочной перспективе. Выполнение данного условия предполагает решение ряда ключевых проблем, характеризующих современное состояние сферы культуры города: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повышение социального статуса работников учреждений культуры и учреждений дополнительного образования в области искусств;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расширение спектра услуг, оказываемых учреждениями;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кадровая обеспеченность учреждений;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повышение качества дополнительного образования;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модернизация технического и технологического оснащения учреждений;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привлечение горожан как потребителей услуг, оказываемых учреждениями;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взаимовыгодное сотрудничество учреждений;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развитие современных форм организации культурного досуга с учетом потребностей различных социальных и возрастных групп населения.</w:t>
      </w:r>
    </w:p>
    <w:p w:rsidR="00072F5B" w:rsidRDefault="00072F5B" w:rsidP="00A15A3F">
      <w:pPr>
        <w:pStyle w:val="a5"/>
        <w:spacing w:line="240" w:lineRule="auto"/>
        <w:ind w:firstLine="709"/>
      </w:pPr>
      <w:r>
        <w:t>Применение программно-целевого метода бюджетного планирования позволит обеспечить комплексное урегулирование наиболее острых и проблемных вопросов на основе: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определения целей, задач, состава мероприятий, сроков и запланированных результатов;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концентрации ресурсов на реализации мероприятий, соответствующих приоритетным целям и задачам сохранения и развития культурного потенциала муниципального образования «Город Астрахань».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Учитывая комплексный характер преобразований, происходящих в отрасли культуры, целесообразно решать задачи муниципальной программы в рамках отдельных подпрограмм, что обеспечит эффективное решение системных проблем в рассматриваемой отрасли за счет реализации комплекса мероприятий, увязанных по задачам, ресурсам и срокам в рамках соответствующих подпрограмм. </w:t>
      </w:r>
    </w:p>
    <w:p w:rsidR="00072F5B" w:rsidRDefault="00072F5B" w:rsidP="00A15A3F">
      <w:pPr>
        <w:pStyle w:val="a5"/>
        <w:spacing w:line="240" w:lineRule="auto"/>
        <w:ind w:firstLine="709"/>
      </w:pPr>
      <w:r>
        <w:t>В рамках муниципальной программы планируется реализация следующих подпрограмм:</w:t>
      </w:r>
    </w:p>
    <w:p w:rsidR="00072F5B" w:rsidRDefault="00072F5B" w:rsidP="00A15A3F">
      <w:pPr>
        <w:pStyle w:val="a5"/>
        <w:spacing w:line="240" w:lineRule="auto"/>
        <w:ind w:firstLine="709"/>
      </w:pPr>
      <w:r>
        <w:t>1. «Развитие культурно-досуговой деятельности на территории муниципального образования «Город Астрахань»;</w:t>
      </w:r>
    </w:p>
    <w:p w:rsidR="00072F5B" w:rsidRDefault="00072F5B" w:rsidP="00A15A3F">
      <w:pPr>
        <w:pStyle w:val="a5"/>
        <w:spacing w:line="240" w:lineRule="auto"/>
        <w:ind w:firstLine="709"/>
      </w:pPr>
      <w:r>
        <w:t>2. «Обеспечение деятельности подведомственных учреждений в сфере дополнительного образования»;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3. «Обеспечение деятельности подведомственных учреждений в сфере </w:t>
      </w:r>
      <w:proofErr w:type="gramStart"/>
      <w:r>
        <w:t>библио­течной</w:t>
      </w:r>
      <w:proofErr w:type="gramEnd"/>
      <w:r>
        <w:t xml:space="preserve"> системы».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Подпрограммой № 1 «Развитие культурно-досуговой деятельности на территории муниципального образования «Город Астрахань» планируется реализация мероприятий, направленных </w:t>
      </w:r>
      <w:proofErr w:type="gramStart"/>
      <w:r>
        <w:t>на</w:t>
      </w:r>
      <w:proofErr w:type="gramEnd"/>
      <w:r>
        <w:t>: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приобщение различных возрастных и социальных слоев населения к духовным и культурным ценностям, привлечение к активному участию в культурной жизни города;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организацию концертной деятельности;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поддержку творческих инициатив и создание условий для самореализации населения;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создание благоприятных условий для удовлетворения и развития потребностей населения в духовном и культурном формировании личности, для развития творческих способностей, образования и нравственного воспитания детей и молодежи;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- поддержку творческих коллективов муниципальных учреждений культуры; </w:t>
      </w:r>
    </w:p>
    <w:p w:rsidR="00072F5B" w:rsidRDefault="00072F5B" w:rsidP="00A15A3F">
      <w:pPr>
        <w:pStyle w:val="a5"/>
        <w:spacing w:line="240" w:lineRule="auto"/>
        <w:ind w:firstLine="709"/>
      </w:pPr>
      <w:r>
        <w:t>- создание условий для организации координационной деятельности учреждений культуры, творческих организаций и союзов независимо от ведомственной принадлежности.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Подпрограммой № 2 «Обеспечение деятельности подведомственных учреждений в сфере дополнительного образования» планируется реализация мероприятий, направленных </w:t>
      </w:r>
      <w:proofErr w:type="gramStart"/>
      <w:r>
        <w:t>на</w:t>
      </w:r>
      <w:proofErr w:type="gramEnd"/>
      <w:r>
        <w:t>: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предоставление качественного начального дополнительного образования в сфере культуры;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дальнейшее развитие системы дополнительного образования в области искусств;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поддержку проектов, направленных на развитие молодых дарований и популяризацию классического наследия;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участие творческих коллективов муниципальных учреждений дополнительного образования детей в области иску</w:t>
      </w:r>
      <w:proofErr w:type="gramStart"/>
      <w:r>
        <w:t>сств в пр</w:t>
      </w:r>
      <w:proofErr w:type="gramEnd"/>
      <w:r>
        <w:t>оектах межрегионального, всероссийского и международного уровней;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создание условий для всеобщего эстетического воспитания и стимулирование профессионального роста учащихся;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осуществление эффективной координации деятельности образовательных учреждений в сфере культуры и искусства;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создание условий для организации обмена педагогическим опытом, повышение профессионального уровня работников дополнительного художественного образования.</w:t>
      </w:r>
    </w:p>
    <w:p w:rsidR="00072F5B" w:rsidRDefault="00072F5B" w:rsidP="00A15A3F">
      <w:pPr>
        <w:pStyle w:val="a5"/>
        <w:spacing w:line="240" w:lineRule="auto"/>
        <w:ind w:firstLine="709"/>
      </w:pPr>
      <w:r>
        <w:lastRenderedPageBreak/>
        <w:t xml:space="preserve">Подпрограммой № 3 «Обеспечение деятельности подведомственных учреждений в сфере библиотечной системы» планируется реализация мероприятий, направленных </w:t>
      </w:r>
      <w:proofErr w:type="gramStart"/>
      <w:r>
        <w:t>на</w:t>
      </w:r>
      <w:proofErr w:type="gramEnd"/>
      <w:r>
        <w:t xml:space="preserve">: 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- повышение уровня организации библиотечной деятельности; 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обеспечение сохранности и общественной доступности библиотечного фонда;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сохранение и развитие единого информационно-библиотечного пространства в городе Астрахани;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развитие системы кадрового обеспечения муниципальных библиотек;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налаживание культурных связей с другими социальными институтами, действующими на территории города (школы, детские сады, клубные учреждения, социальные и образовательные учреждения, учреждения спорта, здравоохранения и т.п.).</w:t>
      </w:r>
    </w:p>
    <w:p w:rsidR="00072F5B" w:rsidRDefault="00072F5B" w:rsidP="00A15A3F">
      <w:pPr>
        <w:pStyle w:val="a5"/>
        <w:spacing w:line="240" w:lineRule="auto"/>
        <w:ind w:firstLine="709"/>
      </w:pPr>
      <w:r>
        <w:t>Помимо подпрограмм, в состав муниципальной программы входит основное мероприятие «Обеспечение эффективности управления в сфере культуры муниципального образования «Город Астрахань», направленное на создание необходимых условий для качественной деятельности муниципальных учреждений культуры и учреждений дополнительного образования в области искусств, осуществление эффективной координации их деятельности.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Реализация основных направлений культурной политики должна обеспечить сохранение и развитие культурно-досуговой деятельности, создание условий для обеспечения творческого и культурного развития личности в муниципальном образовании «Город Астрахань». </w:t>
      </w:r>
    </w:p>
    <w:p w:rsidR="00072F5B" w:rsidRDefault="00072F5B" w:rsidP="00A15A3F">
      <w:pPr>
        <w:pStyle w:val="a5"/>
        <w:spacing w:line="240" w:lineRule="auto"/>
        <w:ind w:firstLine="709"/>
      </w:pPr>
      <w:r>
        <w:t>Приоритеты деятельности в отдельных секторах сферы культуры описаны в соответствующих подпрограммах муниципальной программы.</w:t>
      </w:r>
    </w:p>
    <w:p w:rsidR="00072F5B" w:rsidRDefault="00072F5B" w:rsidP="00A15A3F">
      <w:pPr>
        <w:pStyle w:val="a5"/>
        <w:spacing w:line="240" w:lineRule="auto"/>
        <w:ind w:firstLine="709"/>
      </w:pPr>
      <w:r>
        <w:t>3. Цели, задачи, целевые индикаторы и показатели муниципальной программы, перечень подпрограмм.</w:t>
      </w:r>
    </w:p>
    <w:p w:rsidR="00072F5B" w:rsidRDefault="00072F5B" w:rsidP="00A15A3F">
      <w:pPr>
        <w:pStyle w:val="a5"/>
        <w:spacing w:line="240" w:lineRule="auto"/>
        <w:ind w:firstLine="709"/>
      </w:pPr>
      <w:r>
        <w:t>Главной целью муниципальной программы является сохранение и развитие культурно-досуговой деятельности, создание условий для обеспечения творческого и культурного развития личности в муниципальном образовании «Город Астрахань».</w:t>
      </w:r>
    </w:p>
    <w:p w:rsidR="00072F5B" w:rsidRDefault="00072F5B" w:rsidP="00A15A3F">
      <w:pPr>
        <w:pStyle w:val="a5"/>
        <w:spacing w:line="240" w:lineRule="auto"/>
        <w:ind w:firstLine="709"/>
      </w:pPr>
      <w:r>
        <w:t>Формулировка цели определяется приоритетами государственной политики, ключевыми проблемами и современными потребностями населения в рассматриваемой сфере.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Достижение данной цели предполагается посредством решения взаимосвязанных и взаимодополняющих задач. </w:t>
      </w:r>
    </w:p>
    <w:p w:rsidR="00072F5B" w:rsidRDefault="00072F5B" w:rsidP="00A15A3F">
      <w:pPr>
        <w:pStyle w:val="a5"/>
        <w:spacing w:line="240" w:lineRule="auto"/>
        <w:ind w:firstLine="709"/>
      </w:pPr>
      <w:r>
        <w:t>Задача 1. Создание необходимых условий для качественной деятельности муниципальных учреждений культуры и учреждений дополнительного образования в области искусств, а также осуществление эффективной координации их деятельности. Решение данной задачи будет обеспечено посредством реализации основного мероприятия «Обеспечение эффективности управления в сфере культуры муниципального образования «Город Астрахань».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Задача 2. Организация культурно-досуговой деятельности на территории муниципального образования «Город Астрахань». Решение данной задачи будет </w:t>
      </w:r>
      <w:proofErr w:type="gramStart"/>
      <w:r>
        <w:t>обес­печено</w:t>
      </w:r>
      <w:proofErr w:type="gramEnd"/>
      <w:r>
        <w:t xml:space="preserve"> посредством осуществления подпрограммы «Развитие культурно-досуговой деятельности на территории муниципального образования «Город Астрахань».</w:t>
      </w:r>
    </w:p>
    <w:p w:rsidR="00072F5B" w:rsidRDefault="00072F5B" w:rsidP="00A15A3F">
      <w:pPr>
        <w:pStyle w:val="a5"/>
        <w:spacing w:line="240" w:lineRule="auto"/>
        <w:ind w:firstLine="709"/>
      </w:pPr>
      <w:r>
        <w:t>Задача 3. Организация предоставления образовательных услуг муниципальными учреждениями дополнительного образования в области искусств. Решение данной задачи будет обеспечено посредством осуществления подпрограммы «Обеспечение деятельности подведомственных учреждений в сфере дополнительного образования».</w:t>
      </w:r>
    </w:p>
    <w:p w:rsidR="00072F5B" w:rsidRDefault="00072F5B" w:rsidP="00A15A3F">
      <w:pPr>
        <w:pStyle w:val="a5"/>
        <w:spacing w:line="240" w:lineRule="auto"/>
        <w:ind w:firstLine="709"/>
      </w:pPr>
      <w:r>
        <w:t>Задача 4. Организация предоставления услуг в сфере библиотечного обслуживания населения муниципального образования «Город Астрахань». Решение данной задачи будет обеспечено посредством осуществления подпрограммы «Обеспечение деятельности подведомственных учреждений в сфере библиотечной системы».</w:t>
      </w:r>
    </w:p>
    <w:p w:rsidR="00072F5B" w:rsidRDefault="00072F5B" w:rsidP="00A15A3F">
      <w:pPr>
        <w:pStyle w:val="a5"/>
        <w:spacing w:line="240" w:lineRule="auto"/>
        <w:ind w:firstLine="709"/>
      </w:pPr>
      <w:r>
        <w:t>Реализация мероприятий муниципальной программы предполагает достижение следующих результатов к 2023 году:</w:t>
      </w:r>
    </w:p>
    <w:p w:rsidR="00072F5B" w:rsidRDefault="00072F5B" w:rsidP="00A15A3F">
      <w:pPr>
        <w:pStyle w:val="a5"/>
        <w:spacing w:line="240" w:lineRule="auto"/>
        <w:ind w:firstLine="709"/>
      </w:pPr>
      <w:proofErr w:type="gramStart"/>
      <w:r>
        <w:t>- доля населения, участвующего в культурно-массовых мероприятиях, организованных учреждениями, подведомственными управлению культуры администрации муниципального образования «Город Астрахань», составит 47,98% от общей численности населения муниципального образования «Город Астрахань»;</w:t>
      </w:r>
      <w:proofErr w:type="gramEnd"/>
    </w:p>
    <w:p w:rsidR="00072F5B" w:rsidRDefault="00072F5B" w:rsidP="00A15A3F">
      <w:pPr>
        <w:pStyle w:val="a5"/>
        <w:spacing w:line="240" w:lineRule="auto"/>
        <w:ind w:firstLine="709"/>
      </w:pPr>
      <w:r>
        <w:t>- увеличение количества жителей, пользующихся услугами муниципальных учреждений дополнительного образования в области искусств и МКУК «ЦГБС», до 72673 человек;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количество нового оборудования, приобретенного подведомственными управлению культуры администрации муниципального образования «Город Астрахань» учреждениями, составит 45 ед.;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степень исполнения муниципальных заданий муниципальными учреждениями дополнительного образования в области искусств и учреждениями культуры города Астрахани, подведомственными управлению культуры администрации муниципального образования «Город Астрахань», составит 100%;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увеличение количества жителей, вовлеченных в культурно-досуговую деятельность муниципального образования «Город Астрахань», до 144040 человек;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количество обучающихся в муниципальных учреждениях дополнительного образования в области искусств составит 3173 человек;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- количество читателей МКУК «ЦГБС» составит 69500 человек. 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Подпрограммы муниципальной программы: 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подпрограмма № 1 «Развитие культурно-досуговой деятельности на территории муниципального образования «Город Астрахань»;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подпрограмма № 2 «Обеспечение деятельности подведомственных учреждений в сфере дополнительного образования»;</w:t>
      </w:r>
    </w:p>
    <w:p w:rsidR="00072F5B" w:rsidRDefault="00072F5B" w:rsidP="00A15A3F">
      <w:pPr>
        <w:pStyle w:val="a5"/>
        <w:spacing w:line="240" w:lineRule="auto"/>
        <w:ind w:firstLine="709"/>
      </w:pPr>
      <w:r>
        <w:lastRenderedPageBreak/>
        <w:t>- подпрограмма № 3 «Обеспечение деятельности подведомственных учреждений в сфере библиотечной системы».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Сведения </w:t>
      </w:r>
      <w:proofErr w:type="gramStart"/>
      <w:r>
        <w:t>о</w:t>
      </w:r>
      <w:proofErr w:type="gramEnd"/>
      <w:r>
        <w:t xml:space="preserve"> всех показателях (индикаторах) муниципальной программы, подпрограмм муниципальной программы и их значениях приводятся в приложении 1 к муниципальной программе. </w:t>
      </w:r>
    </w:p>
    <w:p w:rsidR="00072F5B" w:rsidRDefault="00072F5B" w:rsidP="00A15A3F">
      <w:pPr>
        <w:pStyle w:val="a5"/>
        <w:spacing w:line="240" w:lineRule="auto"/>
        <w:ind w:firstLine="709"/>
      </w:pPr>
      <w:r>
        <w:t>4. Сроки (этапы) реализации муниципальной программы.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Реализация муниципальной программы осуществляется в период с 2021 по 2023 годы. 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Этапы реализации муниципальной программы не выделяются в связи с тем, что ежегодно предусматривается реализация взаимосвязанных комплексов </w:t>
      </w:r>
      <w:proofErr w:type="gramStart"/>
      <w:r>
        <w:t>мероприя­тий</w:t>
      </w:r>
      <w:proofErr w:type="gramEnd"/>
      <w:r>
        <w:t>.</w:t>
      </w:r>
    </w:p>
    <w:p w:rsidR="00072F5B" w:rsidRDefault="00072F5B" w:rsidP="00A15A3F">
      <w:pPr>
        <w:pStyle w:val="a5"/>
        <w:spacing w:line="240" w:lineRule="auto"/>
        <w:ind w:firstLine="709"/>
      </w:pPr>
      <w:r>
        <w:t>5. Перечень программных мероприятий, входящих в муниципальную программу.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Для достижения поставленной цели в рамках муниципальной программы предусмотрена реализация основного мероприятия «Обеспечение эффективности управления в сфере культуры муниципального образования «Город Астрахань» и трех подпрограмм. 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Основное мероприятие и мероприятия подпрограмм в комплексе наиболее полным образом </w:t>
      </w:r>
      <w:proofErr w:type="gramStart"/>
      <w:r>
        <w:t>охватывают весь диапазон приоритетных направлений развития культуры города и в максимальной степени</w:t>
      </w:r>
      <w:proofErr w:type="gramEnd"/>
      <w:r>
        <w:t xml:space="preserve"> будут способствовать достижению целей и конечных результатов муниципальной программы.</w:t>
      </w:r>
    </w:p>
    <w:p w:rsidR="00072F5B" w:rsidRDefault="00072F5B" w:rsidP="00A15A3F">
      <w:pPr>
        <w:pStyle w:val="a5"/>
        <w:spacing w:line="240" w:lineRule="auto"/>
        <w:ind w:firstLine="709"/>
      </w:pPr>
      <w:r>
        <w:t>Перечень конкретных, детально разработанных и взаимоувязанных мероприятий с указанием планируемых показателей их выполнения, исполнителей, сроков исполнения, объемов финансовых ресурсов, источников финансирования представлен в приложениях 1 и 2 к муниципальной программе.</w:t>
      </w:r>
    </w:p>
    <w:p w:rsidR="00072F5B" w:rsidRDefault="00072F5B" w:rsidP="00A15A3F">
      <w:pPr>
        <w:pStyle w:val="a5"/>
        <w:spacing w:line="240" w:lineRule="auto"/>
        <w:ind w:firstLine="709"/>
      </w:pPr>
      <w:r>
        <w:t>6. Ресурсное обеспечение муниципальной программы.</w:t>
      </w:r>
    </w:p>
    <w:p w:rsidR="00072F5B" w:rsidRDefault="00072F5B" w:rsidP="00A15A3F">
      <w:pPr>
        <w:pStyle w:val="a5"/>
        <w:spacing w:line="240" w:lineRule="auto"/>
        <w:ind w:firstLine="709"/>
      </w:pPr>
      <w:r>
        <w:t>Финансирование мероприятий муниципальной программы предусматривается за счет средств бюджета муниципального образования «Город Астрахань».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Расчет финансового обеспечения мероприятий муниципальной программы осуществлялся с учетом изменений прогнозных объемов оказания муниципальными учреждениями культуры и учреждениями дополнительного образования детей в области искусств муниципальных услуг (выполнения работ) в результате реализации мероприятий муниципальной программы, обеспечения повышения оплаты труда отдельных категорий работников, а также индексации иных расходов на содержание учреждений. </w:t>
      </w:r>
    </w:p>
    <w:p w:rsidR="00072F5B" w:rsidRDefault="00072F5B" w:rsidP="00A15A3F">
      <w:pPr>
        <w:pStyle w:val="a5"/>
        <w:spacing w:line="240" w:lineRule="auto"/>
        <w:ind w:firstLine="709"/>
      </w:pPr>
      <w:r>
        <w:t>Объемы финансирования из бюджета муниципального образования «Город Астрахань» являются прогнозными и подлежат уточнению исходя из возможностей соответствующих бюджетов на очередной финансовый год и на плановый период с корректировкой программных мероприятий, результатов их реализации и оценки эффективности.</w:t>
      </w:r>
    </w:p>
    <w:p w:rsidR="00072F5B" w:rsidRDefault="00072F5B" w:rsidP="00A15A3F">
      <w:pPr>
        <w:pStyle w:val="a5"/>
        <w:spacing w:line="240" w:lineRule="auto"/>
        <w:ind w:firstLine="709"/>
      </w:pPr>
      <w:r>
        <w:t>Финансирование муниципальной программы предусматривается за счет средств бюджета муниципального образования «Город Астрахань» и составляет 633 183 441,0 руб., в том числе по годам:</w:t>
      </w:r>
    </w:p>
    <w:p w:rsidR="00072F5B" w:rsidRDefault="00072F5B" w:rsidP="00A15A3F">
      <w:pPr>
        <w:pStyle w:val="a5"/>
        <w:spacing w:line="240" w:lineRule="auto"/>
        <w:ind w:firstLine="709"/>
      </w:pPr>
      <w:r>
        <w:t>2021 год - 211 061 147,0 руб.;</w:t>
      </w:r>
    </w:p>
    <w:p w:rsidR="00072F5B" w:rsidRDefault="00072F5B" w:rsidP="00A15A3F">
      <w:pPr>
        <w:pStyle w:val="a5"/>
        <w:spacing w:line="240" w:lineRule="auto"/>
        <w:ind w:firstLine="709"/>
      </w:pPr>
      <w:r>
        <w:t>2022 год - 211 061 147,0 руб.;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2023 год - 211 061 147,0 руб. </w:t>
      </w:r>
    </w:p>
    <w:p w:rsidR="00072F5B" w:rsidRDefault="00072F5B" w:rsidP="00A15A3F">
      <w:pPr>
        <w:pStyle w:val="a5"/>
        <w:spacing w:line="240" w:lineRule="auto"/>
        <w:ind w:firstLine="709"/>
      </w:pPr>
      <w:r>
        <w:t>7. Механизм реализации муниципальной программы.</w:t>
      </w:r>
    </w:p>
    <w:p w:rsidR="00072F5B" w:rsidRDefault="00072F5B" w:rsidP="00A15A3F">
      <w:pPr>
        <w:pStyle w:val="a5"/>
        <w:spacing w:line="240" w:lineRule="auto"/>
        <w:ind w:firstLine="709"/>
      </w:pPr>
      <w:r>
        <w:t>Муниципальная программа реализуется при взаимодействии структурных подразделений администрации муниципального образования «Город Астрахань» с муниципальными учреждениями дополнительного образования в области искусств (детские музыкальные, художественные школы и школы искусств) и учреждений культуры муниципального образования «Город Астрахань» (МКУК «ЦГБС» и МБУК «АДК «Аркадия»).</w:t>
      </w:r>
    </w:p>
    <w:p w:rsidR="00072F5B" w:rsidRDefault="00072F5B" w:rsidP="00A15A3F">
      <w:pPr>
        <w:pStyle w:val="a5"/>
        <w:spacing w:line="240" w:lineRule="auto"/>
        <w:ind w:firstLine="709"/>
      </w:pPr>
      <w:r>
        <w:t>Управление культуры администрации муниципального образования «Город Астрахань» совместно с исполнителями мероприятий муниципальной программы осуществляет реализацию ряда мероприятий муниципальной программы, вносит ежегодно предложения по уточнению программных мероприятий и объемов финансирования, представляет заявки на финансирование из бюджета муниципального образования «Город Астрахань».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8. Сведения об ответственном исполнителе, соисполнителях муниципальной программы (подпрограммы), организация управления муниципальной программой и </w:t>
      </w:r>
      <w:proofErr w:type="gramStart"/>
      <w:r>
        <w:t>контроль за</w:t>
      </w:r>
      <w:proofErr w:type="gramEnd"/>
      <w:r>
        <w:t xml:space="preserve"> ходом ее реализации.</w:t>
      </w:r>
    </w:p>
    <w:p w:rsidR="00072F5B" w:rsidRDefault="00072F5B" w:rsidP="00A15A3F">
      <w:pPr>
        <w:pStyle w:val="a5"/>
        <w:spacing w:line="240" w:lineRule="auto"/>
        <w:ind w:firstLine="709"/>
      </w:pPr>
      <w:r>
        <w:t>Ответственным исполнителем муниципальной программы и входящих в нее подпрограмм является управление культуры администрации муниципального образования «Город Астрахань».</w:t>
      </w:r>
    </w:p>
    <w:p w:rsidR="00072F5B" w:rsidRDefault="00072F5B" w:rsidP="00A15A3F">
      <w:pPr>
        <w:pStyle w:val="a5"/>
        <w:spacing w:line="240" w:lineRule="auto"/>
        <w:ind w:firstLine="709"/>
      </w:pPr>
      <w:r>
        <w:t>Участниками муниципальной программы являются муниципальные учреждения дополнительного образования в области искусств, МБУК «АДК «Аркадия», МКУК «ЦГБС».</w:t>
      </w:r>
    </w:p>
    <w:p w:rsidR="00072F5B" w:rsidRDefault="00072F5B" w:rsidP="00A15A3F">
      <w:pPr>
        <w:pStyle w:val="a5"/>
        <w:spacing w:line="240" w:lineRule="auto"/>
        <w:ind w:firstLine="709"/>
      </w:pPr>
      <w:r>
        <w:t>В целях выполнения всего комплекса мероприятий муниципальной программы, решения поставленных задач, достижения запланированных результатов, целевого и эффективного расходования финансовых ресурсов, выделенных на ее реализацию, управление культуры осуществляет координацию деятельности всех участников муниципальной программы.</w:t>
      </w:r>
    </w:p>
    <w:p w:rsidR="00072F5B" w:rsidRDefault="00072F5B" w:rsidP="00A15A3F">
      <w:pPr>
        <w:pStyle w:val="a5"/>
        <w:spacing w:line="240" w:lineRule="auto"/>
        <w:ind w:firstLine="709"/>
      </w:pPr>
      <w:r>
        <w:t>Муниципальная программа предусматривает ответственность всех ее исполнителей за реализацию закрепленных за ними мероприятий.</w:t>
      </w:r>
    </w:p>
    <w:p w:rsidR="00072F5B" w:rsidRDefault="00072F5B" w:rsidP="00A15A3F">
      <w:pPr>
        <w:pStyle w:val="a5"/>
        <w:spacing w:line="240" w:lineRule="auto"/>
        <w:ind w:firstLine="709"/>
      </w:pPr>
      <w:r>
        <w:t>Ответственный исполнитель муниципальной программы: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- осуществляет </w:t>
      </w:r>
      <w:proofErr w:type="gramStart"/>
      <w:r>
        <w:t>контроль за</w:t>
      </w:r>
      <w:proofErr w:type="gramEnd"/>
      <w:r>
        <w:t xml:space="preserve"> ходом реализации и выполнением муниципальной программы;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- контролирует выполнение программных мероприятий, выявляет их отклонение от предусмотренных целей, устанавливает причины и принимает меры по устранению отклонений; 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обеспечивает взаимодействие между исполнителями отдельных мероприятий муниципальной программы (подпрограммы) и координацию их действий по реализации муниципальной программы (подпрограммы);</w:t>
      </w:r>
    </w:p>
    <w:p w:rsidR="00072F5B" w:rsidRDefault="00072F5B" w:rsidP="00A15A3F">
      <w:pPr>
        <w:pStyle w:val="a5"/>
        <w:spacing w:line="240" w:lineRule="auto"/>
        <w:ind w:firstLine="709"/>
      </w:pPr>
      <w:proofErr w:type="gramStart"/>
      <w:r>
        <w:t xml:space="preserve">- осуществляет сбор со всех участников муниципальной программы статистической и аналитической информации о реализации программных мероприятий, представляет в финансово-казначейское управление администрации муниципального образования «Город Астрахань» и управление </w:t>
      </w:r>
      <w:r>
        <w:lastRenderedPageBreak/>
        <w:t>экономики и предпринимательства администрации муниципального образования «Город Астрахань» отчеты о реализации муниципальной программы (подпрограммы) по итогам 1 квартала, 1 полугодия, 9 месяцев в срок до 20-го числа месяца, следующего за отчетным периодом;</w:t>
      </w:r>
      <w:proofErr w:type="gramEnd"/>
    </w:p>
    <w:p w:rsidR="00072F5B" w:rsidRDefault="00072F5B" w:rsidP="00A15A3F">
      <w:pPr>
        <w:pStyle w:val="a5"/>
        <w:spacing w:line="240" w:lineRule="auto"/>
        <w:ind w:firstLine="709"/>
      </w:pPr>
      <w:proofErr w:type="gramStart"/>
      <w:r>
        <w:t>- осуществляет сбор со всех участников муниципальной программы статистической и аналитической информации о реализации программных мероприятий, представляет в финансово-казначейское управление администрации муниципального образования «Город Астрахань» и управление экономики и предпринимательства администрации муниципального образования «Город Астрахань» годовые отчеты о реализации муниципальной программы (подпрограммы) в срок до 1 марта года, следующего за отчетным годом;</w:t>
      </w:r>
      <w:proofErr w:type="gramEnd"/>
    </w:p>
    <w:p w:rsidR="00072F5B" w:rsidRDefault="00072F5B" w:rsidP="00A15A3F">
      <w:pPr>
        <w:pStyle w:val="a5"/>
        <w:spacing w:line="240" w:lineRule="auto"/>
        <w:ind w:firstLine="709"/>
      </w:pPr>
      <w:r>
        <w:t>- осуществляет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муниципальной программы;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в течение всего срока реализации муниципальной программы ведет мониторинг, уточняет целевые показатели и затраты по программным мероприятиям, механизм реализации муниципальной программы (подпрограммы), состав исполнителей;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ежегодно осуществляет оценку достигнутых целей и эффективности реализации муниципальной программы;</w:t>
      </w:r>
    </w:p>
    <w:p w:rsidR="00072F5B" w:rsidRDefault="00072F5B" w:rsidP="00A15A3F">
      <w:pPr>
        <w:pStyle w:val="a5"/>
        <w:spacing w:line="240" w:lineRule="auto"/>
        <w:ind w:firstLine="709"/>
      </w:pPr>
      <w:r>
        <w:t>- на основании отчета об оценке эффективности муниципальной программы представляет в финансово-казначейское управление администрации муниципального образования «Город Астрахань» предложения о перераспределении финансовых ресурсов между программными мероприятиями, изменении сроков выполнения мероприятий и корректировке их перечня.</w:t>
      </w:r>
    </w:p>
    <w:p w:rsidR="00072F5B" w:rsidRDefault="00072F5B" w:rsidP="00A15A3F">
      <w:pPr>
        <w:pStyle w:val="a5"/>
        <w:spacing w:line="240" w:lineRule="auto"/>
        <w:ind w:firstLine="709"/>
      </w:pPr>
      <w:r>
        <w:t>9. Оценка эффективности реализации муниципальной программы.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Фундаментальная особенность культуры заключается в том, что важнейшие результаты культурной деятельности выражаются в отложенном по времени социальном эффекте и проявляются в увеличении интеллектуального потенциала, изменении ценностных ориентиров и норм поведения индивидуумов, что в конечном итоге влечет за собой изменения в основах функционирования общества. 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Целевые индикаторы и показатели, характеризующие текущие и конечные результаты реализации муниципальной программы и определяющие ее социально-экономическую эффективность, приведены в приложении 1 к муниципальной программе. </w:t>
      </w:r>
    </w:p>
    <w:p w:rsidR="00072F5B" w:rsidRDefault="00072F5B" w:rsidP="00A15A3F">
      <w:pPr>
        <w:pStyle w:val="a5"/>
        <w:spacing w:line="240" w:lineRule="auto"/>
        <w:ind w:firstLine="709"/>
      </w:pPr>
      <w:r>
        <w:t>Методика расчета показателей (индикаторов) основных мероприятий муниципальной программы и источники предоставления информации приведены в приложении 3 к муниципальной программе.</w:t>
      </w:r>
    </w:p>
    <w:p w:rsidR="00072F5B" w:rsidRDefault="00072F5B" w:rsidP="00A15A3F">
      <w:pPr>
        <w:pStyle w:val="a5"/>
        <w:spacing w:line="240" w:lineRule="auto"/>
        <w:ind w:firstLine="709"/>
      </w:pPr>
      <w:r>
        <w:t>Оценка эффективности расходования бюджетных средств будет осуществляться ответственным исполнителем муниципальной программы путем сопоставления фактически достигнутых в ходе ее реализации значений целевых показателей с их плановыми значениями по результатам отчетного года.</w:t>
      </w:r>
    </w:p>
    <w:p w:rsidR="00072F5B" w:rsidRDefault="00072F5B" w:rsidP="00A15A3F">
      <w:pPr>
        <w:pStyle w:val="a5"/>
        <w:spacing w:line="240" w:lineRule="auto"/>
        <w:ind w:firstLine="709"/>
      </w:pPr>
      <w:r>
        <w:t>Критерии оценки эффективности реализации муниципальной программы:</w:t>
      </w:r>
    </w:p>
    <w:p w:rsidR="00072F5B" w:rsidRDefault="00072F5B" w:rsidP="00A15A3F">
      <w:pPr>
        <w:pStyle w:val="a5"/>
        <w:spacing w:line="240" w:lineRule="auto"/>
        <w:ind w:firstLine="709"/>
      </w:pPr>
      <w:r>
        <w:t>1) уровень освоения финансовых средств на реализацию муниципальной программы;</w:t>
      </w:r>
    </w:p>
    <w:p w:rsidR="00072F5B" w:rsidRDefault="00072F5B" w:rsidP="00A15A3F">
      <w:pPr>
        <w:pStyle w:val="a5"/>
        <w:spacing w:line="240" w:lineRule="auto"/>
        <w:ind w:firstLine="709"/>
      </w:pPr>
      <w:r>
        <w:t>2) уровень выполнения мероприятий муниципальной программы;</w:t>
      </w:r>
    </w:p>
    <w:p w:rsidR="00072F5B" w:rsidRDefault="00072F5B" w:rsidP="00A15A3F">
      <w:pPr>
        <w:pStyle w:val="a5"/>
        <w:spacing w:line="240" w:lineRule="auto"/>
        <w:ind w:firstLine="709"/>
      </w:pPr>
      <w:r>
        <w:t>3) уровень достижения запланированных значений показателей (индикаторов) целей и задач муниципальной программы.</w:t>
      </w:r>
    </w:p>
    <w:p w:rsidR="00072F5B" w:rsidRDefault="00072F5B" w:rsidP="00A15A3F">
      <w:pPr>
        <w:pStyle w:val="a5"/>
        <w:spacing w:line="240" w:lineRule="auto"/>
        <w:ind w:firstLine="709"/>
      </w:pPr>
      <w:r>
        <w:t>1.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формуле:</w:t>
      </w:r>
    </w:p>
    <w:p w:rsidR="00072F5B" w:rsidRDefault="00A15A3F" w:rsidP="00A15A3F">
      <w:pPr>
        <w:pStyle w:val="a5"/>
        <w:spacing w:line="240" w:lineRule="auto"/>
        <w:ind w:firstLine="709"/>
      </w:pPr>
      <w:r>
        <w:rPr>
          <w:noProof/>
          <w:lang w:eastAsia="ru-RU"/>
        </w:rPr>
        <w:drawing>
          <wp:inline distT="0" distB="0" distL="0" distR="0" wp14:anchorId="2955936F" wp14:editId="5305DBBF">
            <wp:extent cx="1357952" cy="50423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134" cy="50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где: </w:t>
      </w:r>
    </w:p>
    <w:p w:rsidR="00072F5B" w:rsidRDefault="00072F5B" w:rsidP="00A15A3F">
      <w:pPr>
        <w:pStyle w:val="a5"/>
        <w:spacing w:line="240" w:lineRule="auto"/>
        <w:ind w:firstLine="709"/>
      </w:pPr>
      <w:r>
        <w:t>У</w:t>
      </w:r>
      <w:r>
        <w:rPr>
          <w:vertAlign w:val="subscript"/>
        </w:rPr>
        <w:t>ф</w:t>
      </w:r>
      <w:r>
        <w:t xml:space="preserve"> - уровень финансирования реализации мероприятий муниципальной программы;</w:t>
      </w:r>
    </w:p>
    <w:p w:rsidR="00072F5B" w:rsidRDefault="00072F5B" w:rsidP="00A15A3F">
      <w:pPr>
        <w:pStyle w:val="a5"/>
        <w:spacing w:line="240" w:lineRule="auto"/>
        <w:ind w:firstLine="709"/>
      </w:pPr>
      <w:proofErr w:type="spellStart"/>
      <w:r>
        <w:t>Ф</w:t>
      </w:r>
      <w:r>
        <w:rPr>
          <w:vertAlign w:val="subscript"/>
        </w:rPr>
        <w:t>ф</w:t>
      </w:r>
      <w:proofErr w:type="spellEnd"/>
      <w:r>
        <w:t xml:space="preserve"> - фактический объем финансовых ресурсов, направленный на реализацию мероприятий муниципальной программы;</w:t>
      </w:r>
    </w:p>
    <w:p w:rsidR="00072F5B" w:rsidRDefault="00072F5B" w:rsidP="00A15A3F">
      <w:pPr>
        <w:pStyle w:val="a5"/>
        <w:spacing w:line="240" w:lineRule="auto"/>
        <w:ind w:firstLine="709"/>
      </w:pPr>
      <w:proofErr w:type="spellStart"/>
      <w:r>
        <w:t>Ф</w:t>
      </w:r>
      <w:r>
        <w:rPr>
          <w:vertAlign w:val="subscript"/>
        </w:rPr>
        <w:t>пл</w:t>
      </w:r>
      <w:proofErr w:type="spellEnd"/>
      <w:r>
        <w:t xml:space="preserve"> - плановый объем финансовых ресурсов на реализацию муниципальной программы.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2. Степень выполнения мероприятий муниципальной программы определяется по следующей формуле: </w:t>
      </w:r>
    </w:p>
    <w:p w:rsidR="00072F5B" w:rsidRDefault="00A15A3F" w:rsidP="00A15A3F">
      <w:pPr>
        <w:pStyle w:val="a5"/>
        <w:spacing w:line="240" w:lineRule="auto"/>
        <w:ind w:firstLine="709"/>
      </w:pPr>
      <w:r>
        <w:rPr>
          <w:noProof/>
          <w:lang w:eastAsia="ru-RU"/>
        </w:rPr>
        <w:drawing>
          <wp:inline distT="0" distB="0" distL="0" distR="0" wp14:anchorId="22CC00BC" wp14:editId="0744F7AE">
            <wp:extent cx="1235075" cy="38227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075" cy="38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F5B" w:rsidRDefault="00072F5B" w:rsidP="00A15A3F">
      <w:pPr>
        <w:pStyle w:val="a5"/>
        <w:spacing w:line="240" w:lineRule="auto"/>
        <w:ind w:firstLine="709"/>
      </w:pPr>
      <w:r>
        <w:t>где:</w:t>
      </w:r>
    </w:p>
    <w:p w:rsidR="00072F5B" w:rsidRDefault="00072F5B" w:rsidP="00A15A3F">
      <w:pPr>
        <w:pStyle w:val="a5"/>
        <w:spacing w:line="240" w:lineRule="auto"/>
        <w:ind w:firstLine="709"/>
      </w:pPr>
      <w:proofErr w:type="spellStart"/>
      <w:r>
        <w:t>М</w:t>
      </w:r>
      <w:proofErr w:type="gramStart"/>
      <w:r>
        <w:rPr>
          <w:vertAlign w:val="subscript"/>
        </w:rPr>
        <w:t>р</w:t>
      </w:r>
      <w:proofErr w:type="spellEnd"/>
      <w:r>
        <w:t>-</w:t>
      </w:r>
      <w:proofErr w:type="gramEnd"/>
      <w:r>
        <w:t xml:space="preserve"> уровень реализации мероприятий муниципальной программы;</w:t>
      </w:r>
    </w:p>
    <w:p w:rsidR="00072F5B" w:rsidRDefault="00072F5B" w:rsidP="00A15A3F">
      <w:pPr>
        <w:pStyle w:val="a5"/>
        <w:spacing w:line="240" w:lineRule="auto"/>
        <w:ind w:firstLine="709"/>
      </w:pPr>
      <w:proofErr w:type="spellStart"/>
      <w:r>
        <w:t>М</w:t>
      </w:r>
      <w:r>
        <w:rPr>
          <w:vertAlign w:val="subscript"/>
        </w:rPr>
        <w:t>в</w:t>
      </w:r>
      <w:proofErr w:type="spellEnd"/>
      <w:r>
        <w:t xml:space="preserve"> - количество мероприятий с достигнутым непосредственным результатом в отчетном периоде;</w:t>
      </w:r>
    </w:p>
    <w:p w:rsidR="00072F5B" w:rsidRDefault="00072F5B" w:rsidP="00A15A3F">
      <w:pPr>
        <w:pStyle w:val="a5"/>
        <w:spacing w:line="240" w:lineRule="auto"/>
        <w:ind w:firstLine="709"/>
      </w:pPr>
      <w:r>
        <w:t>М - количество мероприятий, реализуемых в соответствующем отчетном периоде.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Расчет </w:t>
      </w:r>
      <w:proofErr w:type="gramStart"/>
      <w:r>
        <w:t>показателя достижения результата мероприятия муниципальной программы</w:t>
      </w:r>
      <w:proofErr w:type="gramEnd"/>
      <w:r>
        <w:t xml:space="preserve"> производится по формуле:</w:t>
      </w:r>
    </w:p>
    <w:p w:rsidR="00072F5B" w:rsidRDefault="00072F5B" w:rsidP="00A15A3F">
      <w:pPr>
        <w:pStyle w:val="a5"/>
        <w:spacing w:line="240" w:lineRule="auto"/>
        <w:ind w:firstLine="709"/>
      </w:pPr>
      <w:r>
        <w:t>а) для показателей, желаемой тенденцией развития которых является рост значений:</w:t>
      </w:r>
    </w:p>
    <w:p w:rsidR="00072F5B" w:rsidRDefault="00A15A3F" w:rsidP="00A15A3F">
      <w:pPr>
        <w:pStyle w:val="a5"/>
        <w:spacing w:line="240" w:lineRule="auto"/>
        <w:ind w:firstLine="709"/>
      </w:pPr>
      <w:r>
        <w:rPr>
          <w:noProof/>
          <w:lang w:eastAsia="ru-RU"/>
        </w:rPr>
        <w:drawing>
          <wp:inline distT="0" distB="0" distL="0" distR="0" wp14:anchorId="7BDE7758" wp14:editId="20956075">
            <wp:extent cx="982345" cy="402590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345" cy="40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F5B" w:rsidRDefault="00072F5B" w:rsidP="00A15A3F">
      <w:pPr>
        <w:pStyle w:val="a5"/>
        <w:spacing w:line="240" w:lineRule="auto"/>
        <w:ind w:firstLine="709"/>
      </w:pPr>
      <w:r>
        <w:t>где:</w:t>
      </w:r>
    </w:p>
    <w:p w:rsidR="00072F5B" w:rsidRDefault="00072F5B" w:rsidP="00A15A3F">
      <w:pPr>
        <w:pStyle w:val="a5"/>
        <w:spacing w:line="240" w:lineRule="auto"/>
        <w:ind w:firstLine="709"/>
      </w:pPr>
      <w:proofErr w:type="gramStart"/>
      <w:r>
        <w:t>Р</w:t>
      </w:r>
      <w:proofErr w:type="gramEnd"/>
      <w:r>
        <w:t xml:space="preserve"> - показатель достижения результата мероприятия муниципальной программы;</w:t>
      </w:r>
    </w:p>
    <w:p w:rsidR="00072F5B" w:rsidRDefault="00072F5B" w:rsidP="00A15A3F">
      <w:pPr>
        <w:pStyle w:val="a5"/>
        <w:spacing w:line="240" w:lineRule="auto"/>
        <w:ind w:firstLine="709"/>
      </w:pPr>
      <w:r>
        <w:lastRenderedPageBreak/>
        <w:t>Ф - фактическое значение индикатора (показателя) мероприятия муниципальной программы (основного мероприятия, подпрограммы, ВЦП);</w:t>
      </w:r>
    </w:p>
    <w:p w:rsidR="00072F5B" w:rsidRDefault="00072F5B" w:rsidP="00A15A3F">
      <w:pPr>
        <w:pStyle w:val="a5"/>
        <w:spacing w:line="240" w:lineRule="auto"/>
        <w:ind w:firstLine="709"/>
      </w:pPr>
      <w:proofErr w:type="gramStart"/>
      <w:r>
        <w:t>П</w:t>
      </w:r>
      <w:proofErr w:type="gramEnd"/>
      <w:r>
        <w:t xml:space="preserve"> - плановое значение индикатора (показателя) мероприятия муниципальной программы (основного мероприятия, подпрограммы, ВЦП);</w:t>
      </w:r>
    </w:p>
    <w:p w:rsidR="00072F5B" w:rsidRDefault="00072F5B" w:rsidP="00A15A3F">
      <w:pPr>
        <w:pStyle w:val="a5"/>
        <w:spacing w:line="240" w:lineRule="auto"/>
        <w:ind w:firstLine="709"/>
      </w:pPr>
      <w:r>
        <w:t>б) для показателей, желаемой тенденцией развития которых является снижение значений:</w:t>
      </w:r>
    </w:p>
    <w:p w:rsidR="00072F5B" w:rsidRDefault="00A15A3F" w:rsidP="00A15A3F">
      <w:pPr>
        <w:pStyle w:val="a5"/>
        <w:spacing w:line="240" w:lineRule="auto"/>
        <w:ind w:firstLine="709"/>
      </w:pPr>
      <w:r>
        <w:rPr>
          <w:noProof/>
          <w:lang w:eastAsia="ru-RU"/>
        </w:rPr>
        <w:drawing>
          <wp:inline distT="0" distB="0" distL="0" distR="0" wp14:anchorId="1DA23B27" wp14:editId="73C4080E">
            <wp:extent cx="1030605" cy="416560"/>
            <wp:effectExtent l="0" t="0" r="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" cy="41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F5B" w:rsidRDefault="00072F5B" w:rsidP="00A15A3F">
      <w:pPr>
        <w:pStyle w:val="a5"/>
        <w:spacing w:line="240" w:lineRule="auto"/>
        <w:ind w:firstLine="709"/>
      </w:pPr>
      <w:r>
        <w:t>Мероприятие может считаться выполненным в полном объеме при достижении следующих результатов: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результатов, считается выполненным в полном объеме, если фактически достигнутое значение показателя составляет не менее 95% </w:t>
      </w:r>
      <w:proofErr w:type="gramStart"/>
      <w:r>
        <w:t>от</w:t>
      </w:r>
      <w:proofErr w:type="gramEnd"/>
      <w:r>
        <w:t xml:space="preserve">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значениям, выраженное в процентах;</w:t>
      </w:r>
    </w:p>
    <w:p w:rsidR="00072F5B" w:rsidRDefault="00072F5B" w:rsidP="00A15A3F">
      <w:pPr>
        <w:pStyle w:val="a5"/>
        <w:spacing w:line="240" w:lineRule="auto"/>
        <w:ind w:firstLine="709"/>
      </w:pPr>
      <w:proofErr w:type="gramStart"/>
      <w:r>
        <w:t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 бюджета муниципального образования «Город Астрахань»,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не менее чем на 95% от установленных значений на отчетный год;</w:t>
      </w:r>
      <w:proofErr w:type="gramEnd"/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- по иным мероприятиям результаты реализации могут оцениваться как </w:t>
      </w:r>
      <w:proofErr w:type="gramStart"/>
      <w:r>
        <w:t>наступ­ление</w:t>
      </w:r>
      <w:proofErr w:type="gramEnd"/>
      <w:r>
        <w:t xml:space="preserve"> события и/ или достижение качественного результата.</w:t>
      </w:r>
    </w:p>
    <w:p w:rsidR="00072F5B" w:rsidRDefault="00072F5B" w:rsidP="00A15A3F">
      <w:pPr>
        <w:pStyle w:val="a5"/>
        <w:spacing w:line="240" w:lineRule="auto"/>
        <w:ind w:firstLine="709"/>
      </w:pPr>
      <w:r>
        <w:t>Эффективность использования средств бюджета сопоставляет выполненные мероприятия и израсходованные финансовые средства и определяется по формуле:</w:t>
      </w:r>
    </w:p>
    <w:p w:rsidR="00072F5B" w:rsidRDefault="00A15A3F" w:rsidP="00A15A3F">
      <w:pPr>
        <w:pStyle w:val="a5"/>
        <w:spacing w:line="240" w:lineRule="auto"/>
        <w:ind w:firstLine="709"/>
      </w:pPr>
      <w:r>
        <w:rPr>
          <w:noProof/>
          <w:lang w:eastAsia="ru-RU"/>
        </w:rPr>
        <w:drawing>
          <wp:inline distT="0" distB="0" distL="0" distR="0" wp14:anchorId="4275E677" wp14:editId="401733EE">
            <wp:extent cx="1105469" cy="472753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406" cy="472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F5B" w:rsidRDefault="00072F5B" w:rsidP="00A15A3F">
      <w:pPr>
        <w:pStyle w:val="a5"/>
        <w:spacing w:line="240" w:lineRule="auto"/>
        <w:ind w:firstLine="709"/>
      </w:pPr>
      <w:r>
        <w:t>3. Уровень достижения запланированных значений показателей (индикаторов) целей и задач муниципальной программы определяется отношением фактически достигнутого значения каждого показателя (индикатора) целей и задач в отчетном периоде к его плановому значению по формуле:</w:t>
      </w:r>
    </w:p>
    <w:p w:rsidR="00072F5B" w:rsidRDefault="00817041" w:rsidP="00A15A3F">
      <w:pPr>
        <w:pStyle w:val="a5"/>
        <w:spacing w:line="240" w:lineRule="auto"/>
        <w:ind w:firstLine="709"/>
      </w:pPr>
      <w:r>
        <w:rPr>
          <w:noProof/>
          <w:lang w:eastAsia="ru-RU"/>
        </w:rPr>
        <w:drawing>
          <wp:inline distT="0" distB="0" distL="0" distR="0" wp14:anchorId="552FFCFD" wp14:editId="2D095359">
            <wp:extent cx="859790" cy="450215"/>
            <wp:effectExtent l="0" t="0" r="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790" cy="45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F5B" w:rsidRDefault="00072F5B" w:rsidP="00A15A3F">
      <w:pPr>
        <w:pStyle w:val="a5"/>
        <w:spacing w:line="240" w:lineRule="auto"/>
        <w:ind w:firstLine="709"/>
      </w:pPr>
      <w:r>
        <w:t>где:</w:t>
      </w:r>
    </w:p>
    <w:p w:rsidR="00072F5B" w:rsidRDefault="00072F5B" w:rsidP="00A15A3F">
      <w:pPr>
        <w:pStyle w:val="a5"/>
        <w:spacing w:line="240" w:lineRule="auto"/>
        <w:ind w:firstLine="709"/>
      </w:pPr>
      <w:proofErr w:type="spellStart"/>
      <w:r>
        <w:t>И</w:t>
      </w:r>
      <w:proofErr w:type="gramStart"/>
      <w:r>
        <w:rPr>
          <w:i/>
          <w:iCs/>
          <w:vertAlign w:val="subscript"/>
        </w:rPr>
        <w:t>i</w:t>
      </w:r>
      <w:proofErr w:type="spellEnd"/>
      <w:proofErr w:type="gramEnd"/>
      <w:r>
        <w:rPr>
          <w:i/>
          <w:iCs/>
          <w:vertAlign w:val="subscript"/>
        </w:rPr>
        <w:t xml:space="preserve"> </w:t>
      </w:r>
      <w:r>
        <w:t>- уровень достижения i-</w:t>
      </w:r>
      <w:proofErr w:type="spellStart"/>
      <w:r>
        <w:t>го</w:t>
      </w:r>
      <w:proofErr w:type="spellEnd"/>
      <w:r>
        <w:t xml:space="preserve"> показателя (индикатора) муниципальной программы в процентах;</w:t>
      </w:r>
    </w:p>
    <w:p w:rsidR="00072F5B" w:rsidRDefault="00072F5B" w:rsidP="00A15A3F">
      <w:pPr>
        <w:pStyle w:val="a5"/>
        <w:spacing w:line="240" w:lineRule="auto"/>
        <w:ind w:firstLine="709"/>
      </w:pPr>
      <w:proofErr w:type="spellStart"/>
      <w:r>
        <w:t>И</w:t>
      </w:r>
      <w:r>
        <w:rPr>
          <w:vertAlign w:val="subscript"/>
        </w:rPr>
        <w:t>ф</w:t>
      </w:r>
      <w:proofErr w:type="gramStart"/>
      <w:r>
        <w:rPr>
          <w:vertAlign w:val="subscript"/>
        </w:rPr>
        <w:t>i</w:t>
      </w:r>
      <w:proofErr w:type="spellEnd"/>
      <w:proofErr w:type="gramEnd"/>
      <w:r>
        <w:rPr>
          <w:vertAlign w:val="subscript"/>
        </w:rPr>
        <w:t xml:space="preserve"> </w:t>
      </w:r>
      <w:r>
        <w:t>- фактическое значение i-</w:t>
      </w:r>
      <w:proofErr w:type="spellStart"/>
      <w:r>
        <w:t>го</w:t>
      </w:r>
      <w:proofErr w:type="spellEnd"/>
      <w:r>
        <w:t xml:space="preserve"> показателя (индикатора), достигнутое в ходе реализации муниципальной программы в отчетном периоде;</w:t>
      </w:r>
    </w:p>
    <w:p w:rsidR="00072F5B" w:rsidRDefault="00072F5B" w:rsidP="00A15A3F">
      <w:pPr>
        <w:pStyle w:val="a5"/>
        <w:spacing w:line="240" w:lineRule="auto"/>
        <w:ind w:firstLine="709"/>
      </w:pPr>
      <w:proofErr w:type="spellStart"/>
      <w:proofErr w:type="gramStart"/>
      <w:r>
        <w:t>И</w:t>
      </w:r>
      <w:proofErr w:type="gramEnd"/>
      <w:r>
        <w:rPr>
          <w:i/>
          <w:iCs/>
          <w:vertAlign w:val="subscript"/>
        </w:rPr>
        <w:t>ni</w:t>
      </w:r>
      <w:proofErr w:type="spellEnd"/>
      <w:r>
        <w:rPr>
          <w:i/>
          <w:iCs/>
          <w:vertAlign w:val="subscript"/>
        </w:rPr>
        <w:t xml:space="preserve"> </w:t>
      </w:r>
      <w:r>
        <w:t>- плановое значение i-</w:t>
      </w:r>
      <w:proofErr w:type="spellStart"/>
      <w:r>
        <w:t>го</w:t>
      </w:r>
      <w:proofErr w:type="spellEnd"/>
      <w:r>
        <w:t xml:space="preserve"> показателя (индикатора), утвержденное в муниципальной программе на отчетный период;</w:t>
      </w:r>
    </w:p>
    <w:p w:rsidR="00072F5B" w:rsidRDefault="00072F5B" w:rsidP="00A15A3F">
      <w:pPr>
        <w:pStyle w:val="a5"/>
        <w:spacing w:line="240" w:lineRule="auto"/>
        <w:ind w:firstLine="709"/>
      </w:pPr>
      <w:r>
        <w:t>i - номер показателя (индикатора) муниципальной программы.</w:t>
      </w:r>
    </w:p>
    <w:p w:rsidR="00072F5B" w:rsidRDefault="00072F5B" w:rsidP="00A15A3F">
      <w:pPr>
        <w:pStyle w:val="a5"/>
        <w:spacing w:line="240" w:lineRule="auto"/>
        <w:ind w:firstLine="709"/>
      </w:pPr>
      <w:r>
        <w:t>Эффективность реализации муниципальной программы в целом по уровню достижения значений показателей (индикаторов) целей и задач определяется по формуле:</w:t>
      </w:r>
    </w:p>
    <w:p w:rsidR="00072F5B" w:rsidRDefault="00817041" w:rsidP="00A15A3F">
      <w:pPr>
        <w:pStyle w:val="a5"/>
        <w:spacing w:line="240" w:lineRule="auto"/>
        <w:ind w:firstLine="709"/>
      </w:pPr>
      <w:r>
        <w:rPr>
          <w:noProof/>
          <w:lang w:eastAsia="ru-RU"/>
        </w:rPr>
        <w:drawing>
          <wp:inline distT="0" distB="0" distL="0" distR="0" wp14:anchorId="59CF4437" wp14:editId="7F78C55F">
            <wp:extent cx="791845" cy="497840"/>
            <wp:effectExtent l="0" t="0" r="825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845" cy="49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F5B" w:rsidRDefault="00072F5B" w:rsidP="00A15A3F">
      <w:pPr>
        <w:pStyle w:val="a5"/>
        <w:spacing w:line="240" w:lineRule="auto"/>
        <w:ind w:firstLine="709"/>
      </w:pPr>
      <w:r>
        <w:t>где:</w:t>
      </w:r>
    </w:p>
    <w:p w:rsidR="00072F5B" w:rsidRDefault="00072F5B" w:rsidP="00A15A3F">
      <w:pPr>
        <w:pStyle w:val="a5"/>
        <w:spacing w:line="240" w:lineRule="auto"/>
        <w:ind w:firstLine="709"/>
      </w:pPr>
      <w:r>
        <w:t>n - количество показателей (индикаторов) целей и задач муниципальной программы.</w:t>
      </w:r>
    </w:p>
    <w:p w:rsidR="00072F5B" w:rsidRDefault="00072F5B" w:rsidP="00A15A3F">
      <w:pPr>
        <w:pStyle w:val="a5"/>
        <w:spacing w:line="240" w:lineRule="auto"/>
        <w:ind w:firstLine="709"/>
      </w:pPr>
      <w: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072F5B" w:rsidRDefault="00072F5B" w:rsidP="00A15A3F">
      <w:pPr>
        <w:pStyle w:val="a5"/>
        <w:spacing w:line="240" w:lineRule="auto"/>
        <w:ind w:firstLine="709"/>
      </w:pPr>
      <w:r>
        <w:t>4. Общая эффективность реализации муниципальной программы в целом рассчитывается по формуле:</w:t>
      </w:r>
    </w:p>
    <w:p w:rsidR="00072F5B" w:rsidRDefault="00C8395D" w:rsidP="00A15A3F">
      <w:pPr>
        <w:pStyle w:val="a5"/>
        <w:spacing w:line="240" w:lineRule="auto"/>
        <w:ind w:firstLine="709"/>
      </w:pPr>
      <w:r>
        <w:rPr>
          <w:noProof/>
          <w:lang w:eastAsia="ru-RU"/>
        </w:rPr>
        <w:drawing>
          <wp:inline distT="0" distB="0" distL="0" distR="0" wp14:anchorId="5738D415" wp14:editId="3A2D0C29">
            <wp:extent cx="846455" cy="38227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455" cy="38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F5B" w:rsidRDefault="00072F5B" w:rsidP="00A15A3F">
      <w:pPr>
        <w:pStyle w:val="a5"/>
        <w:spacing w:line="240" w:lineRule="auto"/>
        <w:ind w:firstLine="709"/>
      </w:pPr>
      <w:r>
        <w:t>По результатам оценки эффективности реализации муниципальной программы могут быть сделаны следующие выводы: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1) муниципальная программа реализуется эффективно, если значение показателя </w:t>
      </w:r>
      <w:proofErr w:type="spellStart"/>
      <w:r>
        <w:t>Э</w:t>
      </w:r>
      <w:r>
        <w:rPr>
          <w:vertAlign w:val="subscript"/>
        </w:rPr>
        <w:t>Пр</w:t>
      </w:r>
      <w:proofErr w:type="spellEnd"/>
      <w:r>
        <w:t xml:space="preserve"> составляет 90% и более;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2) муниципальная программа реализуется умеренно эффективно, если значение показателя </w:t>
      </w:r>
      <w:proofErr w:type="spellStart"/>
      <w:r>
        <w:t>Э</w:t>
      </w:r>
      <w:r>
        <w:rPr>
          <w:vertAlign w:val="subscript"/>
        </w:rPr>
        <w:t>Пр</w:t>
      </w:r>
      <w:proofErr w:type="spellEnd"/>
      <w:r>
        <w:rPr>
          <w:vertAlign w:val="subscript"/>
        </w:rPr>
        <w:t xml:space="preserve"> </w:t>
      </w:r>
      <w:r>
        <w:t>составляет от 80 до 90%;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3) муниципальная программа реализуется неэффективно, если значение показателя </w:t>
      </w:r>
      <w:proofErr w:type="spellStart"/>
      <w:r>
        <w:t>Э</w:t>
      </w:r>
      <w:r>
        <w:rPr>
          <w:vertAlign w:val="subscript"/>
        </w:rPr>
        <w:t>Пр</w:t>
      </w:r>
      <w:proofErr w:type="spellEnd"/>
      <w:r>
        <w:rPr>
          <w:vertAlign w:val="subscript"/>
        </w:rPr>
        <w:t xml:space="preserve"> </w:t>
      </w:r>
      <w:r>
        <w:t>составляет менее 80%.</w:t>
      </w:r>
    </w:p>
    <w:p w:rsidR="00072F5B" w:rsidRDefault="00072F5B" w:rsidP="00A15A3F">
      <w:pPr>
        <w:pStyle w:val="a5"/>
        <w:spacing w:line="240" w:lineRule="auto"/>
        <w:ind w:firstLine="709"/>
      </w:pPr>
      <w:r>
        <w:t xml:space="preserve">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достижении конечного результата от </w:t>
      </w:r>
      <w:r>
        <w:lastRenderedPageBreak/>
        <w:t xml:space="preserve">реализации муниципальной программы,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услуг. </w:t>
      </w:r>
    </w:p>
    <w:p w:rsidR="00072F5B" w:rsidRDefault="00072F5B" w:rsidP="00072F5B">
      <w:pPr>
        <w:pStyle w:val="3"/>
      </w:pPr>
    </w:p>
    <w:p w:rsidR="00072F5B" w:rsidRDefault="00072F5B" w:rsidP="00072F5B">
      <w:pPr>
        <w:pStyle w:val="3"/>
      </w:pPr>
      <w:r>
        <w:t>Подпрограмма № 1</w:t>
      </w:r>
    </w:p>
    <w:p w:rsidR="00072F5B" w:rsidRDefault="00072F5B" w:rsidP="00072F5B">
      <w:pPr>
        <w:pStyle w:val="3"/>
      </w:pPr>
      <w:r>
        <w:t>«Развитие культурно-досуговой деятельности</w:t>
      </w:r>
    </w:p>
    <w:p w:rsidR="00072F5B" w:rsidRDefault="00072F5B" w:rsidP="00072F5B">
      <w:pPr>
        <w:pStyle w:val="3"/>
      </w:pPr>
      <w:r>
        <w:t>на территории муниципального образования «Город Астрахань»</w:t>
      </w:r>
    </w:p>
    <w:p w:rsidR="00072F5B" w:rsidRDefault="00072F5B" w:rsidP="00072F5B">
      <w:pPr>
        <w:pStyle w:val="a5"/>
      </w:pPr>
      <w:r>
        <w:t>1. Паспорт.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31"/>
        <w:gridCol w:w="5014"/>
      </w:tblGrid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Наименование подпрограммы муниципальной программы</w:t>
            </w:r>
          </w:p>
        </w:tc>
        <w:tc>
          <w:tcPr>
            <w:tcW w:w="50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Подпрограмма «Развитие культурно-досуговой деятельности на территории муниципального образования «Город Астрахань» (далее - Подпрограмма № 1)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0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Управление культуры администрации муниципального образования «Город Астрахань»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Участники подпрограммы муниципальной программы</w:t>
            </w:r>
          </w:p>
        </w:tc>
        <w:tc>
          <w:tcPr>
            <w:tcW w:w="50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Муниципальное бюджетное учреждение культуры «Астраханский дворец культуры «Аркадия» (далее - МБУК «АДК «Аркадия»)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Цель подпрограммы муниципальной программы</w:t>
            </w:r>
          </w:p>
        </w:tc>
        <w:tc>
          <w:tcPr>
            <w:tcW w:w="50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Организация культурно-досуговой деятельности на территории муниципального образования «Город Астрахань»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Задача подпрограммы муниципальной программы</w:t>
            </w:r>
          </w:p>
        </w:tc>
        <w:tc>
          <w:tcPr>
            <w:tcW w:w="50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Создание условий для организации досуга населения муниципального образования «Город Астрахань»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Целевые показатели подпрограммы (индикаторы) муниципальной программы</w:t>
            </w:r>
          </w:p>
        </w:tc>
        <w:tc>
          <w:tcPr>
            <w:tcW w:w="50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- количество жителей, вовлеченных в культурно-досуговую деятельность муниципального образования «Город Астрахань»;</w:t>
            </w:r>
          </w:p>
          <w:p w:rsidR="00072F5B" w:rsidRDefault="00072F5B" w:rsidP="00AD732A">
            <w:pPr>
              <w:pStyle w:val="a7"/>
            </w:pPr>
            <w:r>
              <w:t>- количество культурно-массовых мероприятий, проводимых на территории муниципального образования «Город Астрахань»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Сроки и этапы реализации подпрограммы муниципальной программы</w:t>
            </w:r>
          </w:p>
        </w:tc>
        <w:tc>
          <w:tcPr>
            <w:tcW w:w="50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</w:p>
          <w:p w:rsidR="00072F5B" w:rsidRDefault="00072F5B" w:rsidP="00AD732A">
            <w:pPr>
              <w:pStyle w:val="a7"/>
            </w:pPr>
            <w:r>
              <w:t>2021-2023 годы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Объемы и источники финансирования подпрограммы муниципальной программы </w:t>
            </w:r>
          </w:p>
        </w:tc>
        <w:tc>
          <w:tcPr>
            <w:tcW w:w="50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Финансирование Подпрограммы № 1 предусматривается за счет средств бюджета муниципального образования «Город Астрахань» и составляет 112 472 859,0 руб., в том числе по годам:</w:t>
            </w:r>
          </w:p>
          <w:p w:rsidR="00072F5B" w:rsidRDefault="00072F5B" w:rsidP="00AD732A">
            <w:pPr>
              <w:pStyle w:val="a7"/>
            </w:pPr>
            <w:r>
              <w:t>2021 год - 37 490 953,0 руб.;</w:t>
            </w:r>
          </w:p>
          <w:p w:rsidR="00072F5B" w:rsidRDefault="00072F5B" w:rsidP="00AD732A">
            <w:pPr>
              <w:pStyle w:val="a7"/>
            </w:pPr>
            <w:r>
              <w:t>2022 год - 37 490 953,0 руб.;</w:t>
            </w:r>
          </w:p>
          <w:p w:rsidR="00072F5B" w:rsidRDefault="00072F5B" w:rsidP="00AD732A">
            <w:pPr>
              <w:pStyle w:val="a7"/>
            </w:pPr>
            <w:r>
              <w:t xml:space="preserve">2023 год - 37 490 953,0 руб. 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0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Реализация мероприятий Подпрограммы № 1 предполагает достижение следующих результатов к 2023 году:</w:t>
            </w:r>
          </w:p>
          <w:p w:rsidR="00072F5B" w:rsidRDefault="00072F5B" w:rsidP="00AD732A">
            <w:pPr>
              <w:pStyle w:val="a7"/>
            </w:pPr>
            <w:r>
              <w:t>- увеличение количества жителей, вовлеченных в культурно-досуговую деятельность муниципального образования «Город Астрахань», до 144040 чел.;</w:t>
            </w:r>
          </w:p>
          <w:p w:rsidR="00072F5B" w:rsidRDefault="00072F5B" w:rsidP="00AD732A">
            <w:pPr>
              <w:pStyle w:val="a7"/>
            </w:pPr>
            <w:r>
              <w:t xml:space="preserve">- количество культурно-массовых мероприятий, проводимых на территории муниципального образования «Город Астрахань» в рамках муниципального задания, составляет 302 ед. 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Система организации </w:t>
            </w:r>
            <w:proofErr w:type="gramStart"/>
            <w:r>
              <w:t>контроля за</w:t>
            </w:r>
            <w:proofErr w:type="gramEnd"/>
            <w:r>
              <w:t xml:space="preserve"> исполнением подпрограммы муниципальной программы</w:t>
            </w:r>
          </w:p>
        </w:tc>
        <w:tc>
          <w:tcPr>
            <w:tcW w:w="50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Управление культуры администрации муниципального образования «Город Астрахань» осуществляет контроль, несет ответственность за реализацию Подпрограммы № 1, конечные результаты, целевое и эффективное использование средств, выделяемых на выполнение программных мероприятий</w:t>
            </w:r>
          </w:p>
        </w:tc>
      </w:tr>
    </w:tbl>
    <w:p w:rsidR="00072F5B" w:rsidRDefault="00072F5B" w:rsidP="00072F5B">
      <w:pPr>
        <w:pStyle w:val="a5"/>
      </w:pPr>
    </w:p>
    <w:p w:rsidR="00072F5B" w:rsidRDefault="00072F5B" w:rsidP="00072F5B">
      <w:pPr>
        <w:pStyle w:val="a5"/>
      </w:pP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2. Характеристика проблемы в рассматриваемой сфере и прогноз ее развития с учетом реализации Подпрограммы № 1.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В современных условиях культура является важнейшим показателем духовного здоровья населения, социальной стабильности. Решение задач в области социально-экономического развития государства напрямую относится к учреждениям культуры.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На территории муниципального образования «Город Астрахань» функционирует одно учреждение культурно-досугового типа - МБУК «АДК «Аркадия». Основные виды деятельности МБУК «АДК «Аркадия» направлены на формирование и удовлетворение культурных запросов и духовных потребностей, развитие инициативы, реализацию творческого потенциала людей в сфере культуры, досуга и полноценного отдыха с учетом потребностей и </w:t>
      </w:r>
      <w:proofErr w:type="gramStart"/>
      <w:r w:rsidRPr="00254C7B">
        <w:rPr>
          <w:spacing w:val="0"/>
        </w:rPr>
        <w:t>интересов</w:t>
      </w:r>
      <w:proofErr w:type="gramEnd"/>
      <w:r w:rsidRPr="00254C7B">
        <w:rPr>
          <w:spacing w:val="0"/>
        </w:rPr>
        <w:t xml:space="preserve"> различных социально-возрастных групп населения.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В парковой зоне учреждения расположены 13 досуговых объектов - аттракционов, в том числе: 10 механизированных, 3 малых форм и игровых автоматов.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Основной функцией МБУК «АДК «Аркадия» является проведение культурно-массовых мероприятий, как за счет бюджетных средств, так и за счет средств, получаемых от приносящей доход деятельности, сре</w:t>
      </w:r>
      <w:proofErr w:type="gramStart"/>
      <w:r w:rsidRPr="00254C7B">
        <w:rPr>
          <w:spacing w:val="0"/>
        </w:rPr>
        <w:t>дств сп</w:t>
      </w:r>
      <w:proofErr w:type="gramEnd"/>
      <w:r w:rsidRPr="00254C7B">
        <w:rPr>
          <w:spacing w:val="0"/>
        </w:rPr>
        <w:t>онсоров и добровольных пожертвований граждан, целевых взносов от физических и юридических лиц. Это «</w:t>
      </w:r>
      <w:proofErr w:type="spellStart"/>
      <w:r w:rsidRPr="00254C7B">
        <w:rPr>
          <w:spacing w:val="0"/>
        </w:rPr>
        <w:t>Наурыз</w:t>
      </w:r>
      <w:proofErr w:type="spellEnd"/>
      <w:r w:rsidRPr="00254C7B">
        <w:rPr>
          <w:spacing w:val="0"/>
        </w:rPr>
        <w:t xml:space="preserve">», День славянской письменности и культуры, «Последний звонок», День Победы, День защиты детей, Новый год, День семьи, «Бал выпускников», День знаний, День защитника Отечества, Международный женский день, День города и др. МБУК «АДК «Аркадия» является постоянным участником </w:t>
      </w:r>
      <w:r w:rsidRPr="00254C7B">
        <w:rPr>
          <w:spacing w:val="0"/>
        </w:rPr>
        <w:lastRenderedPageBreak/>
        <w:t xml:space="preserve">культурно-социального проекта министерства культуры и туризма Астраханской области «Волжская палитра».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Ежегодно увеличивается количество граждан, принявших участие в мероприятиях, проводимых за счет бюджета муниципального образования «Город Астрахань».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Постоянными участниками концертных программ являются профессиональные творческие коллективы: «</w:t>
      </w:r>
      <w:proofErr w:type="spellStart"/>
      <w:r w:rsidRPr="00254C7B">
        <w:rPr>
          <w:spacing w:val="0"/>
        </w:rPr>
        <w:t>Скоморошина</w:t>
      </w:r>
      <w:proofErr w:type="spellEnd"/>
      <w:r w:rsidRPr="00254C7B">
        <w:rPr>
          <w:spacing w:val="0"/>
        </w:rPr>
        <w:t>», «Русские тайны», в репертуаре которых русские народные песни и пляски в современной обработке и традиционном исполнении, профессиональные вокалисты в составе студии эстрадной песни, «Духовой оркестр».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МБУК «АДК «Аркадия» проводит культурно-досуговые мероприятия, рассчитанные на обслуживание менее защищенных групп населения: в среднем доля данных мероприятий от общего количества мероприятий составляет 24,00%.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Одним из направлений деятельности МБУК «АДК «Аркадия» является развитие жанров художественно-самодеятельного творчества, в том числе организация кружковой работы. В МБУК «АДК «Аркадия» функционируют 4 студии: 2 группы танцевального коллектива «Вдохновение», детская вокальная студия «Радуга», хор ветеранов войны и труда. Данные коллективы являются участниками мероприятий различного уровня.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Разработка Подпрограммы № 1 предусматривает активное вовлечение населения города в коллективы художественной самодеятельности и культурно-досуговые мероприятия, что, с одной стороны, способствует развитию творческого потенциала и организации досуга населения, а с другой стороны, служит средством продвижения общечеловеческих культурных ценностей.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Проблемой, определяющей необходимость разработки Подпрограммы № 1, является потребность в духовно-нравственном воспитании и профилактика асоциальных явлений в обществе с помощью развития творческого потенциала и организации досуга населения, обеспечивающие консолидацию общества и укрепление государственности с использованием потенциала культуры.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В настоящее время культурная политика реализуется в сложных экономических и социальных условиях: безработицы, высокого количества правонарушений незанятым подрастающим поколением, снижения качественных показателей здоровья.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Необходимость реализации Подпрограммы № 1 обусловлена: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устойчивой потребностью в приобщении различных возрастных и социальных слоев населения к духовным и культурным ценностям, привлечении к активному участию в культурной жизни города;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- обеспечением целевого и эффективного расходования бюджетных средств, выделяемых на решение поставленных задач.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Главным результатом Подпрограммы № 1 должно стать привлечение детей и подростков, молодежи, социально незащищенных слоев населения в коллективы художественной самодеятельности и к участию в культурно-массовых мероприятиях, поддержка деятельности культурно-досуговых учреждений и увеличение доли участников коллективов художественной самодеятельности, которые вносят значительный вклад в культурно-духовное развитие населения муниципального образования «Город Астрахань».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Реализация Подпрограммы № 1 будет способствовать достижению тактической цели - сохранение и развитие культурно-досуговой, выставочной деятельности, обеспечение творческого и культурного развития личности, участия населения в культурной жизни муниципального образования «Город Астрахань».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Выполнение Подпрограммы № 1 позволит реализовать поставленную цель и осуществить комплекс программных мероприятий.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3. Цели, задачи и показатели (индикаторы) достижения целей и решения задач, описание основных ожидаемых конечных результатов Подпрограммы № 1.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Основная цель Подпрограммы № 1 - организация культурно-досуговой деятельности на территории муниципального образования «Город Астрахань».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Планируется решение следующей задачи: создание условий для организации досуга населения муниципального образования «Город Астрахань».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Реализация мероприятий Подпрограммы № 1 предполагает достижение следующих конечных результатов к 2023 году: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увеличение количества жителей, вовлеченных в культурно-досуговую деятельность муниципального образования «Город Астрахань», до 144040 чел.;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- количество культурно-массовых мероприятий, проводимых на территории муниципального образования «Город Астрахань» в рамках муниципального задания, составляет 302 ед.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Оценка эффективности реализации Подпрограммы № 1 производится ежегодно путем сопоставления фактически достигнутых показателей за соответствующий год с утвержденными на год значениями показателей результативности.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Сопоставление значений показателей результативности производится по </w:t>
      </w:r>
      <w:proofErr w:type="gramStart"/>
      <w:r w:rsidRPr="00254C7B">
        <w:rPr>
          <w:spacing w:val="0"/>
        </w:rPr>
        <w:t>каж­дому</w:t>
      </w:r>
      <w:proofErr w:type="gramEnd"/>
      <w:r w:rsidRPr="00254C7B">
        <w:rPr>
          <w:spacing w:val="0"/>
        </w:rPr>
        <w:t xml:space="preserve"> показателю.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Целевые индикаторы и показатели, характеризующие текущие и конечные результаты реализации Подпрограммы № 1 муниципальной программы и определяющие ее социально-экономическую эффективность, приведены в приложении 1 к муниципальной программе.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4. Прогноз сводных показателей целевых заданий по этапам реализации Подпрограммы № 1.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В рамках исполнения Подпрограммы № 1 с 2017 года МБУК «АДК «Аркадия» реализуется муниципальная услуга «Организация и проведение культурно-массовых мероприятий».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Порядок оказания муниципальных работ осуществляется в установленном законодательством порядке.</w:t>
      </w:r>
    </w:p>
    <w:p w:rsidR="00072F5B" w:rsidRDefault="00072F5B" w:rsidP="00254C7B">
      <w:pPr>
        <w:pStyle w:val="a5"/>
        <w:spacing w:line="240" w:lineRule="auto"/>
        <w:ind w:firstLine="709"/>
      </w:pPr>
      <w:r w:rsidRPr="00254C7B">
        <w:rPr>
          <w:spacing w:val="0"/>
        </w:rPr>
        <w:t>Прогноз сводных показателей целевых заданий по годам реализации Подпрограммы № 1 в рамках муниципального задания представлен в таблице № 1.</w:t>
      </w:r>
    </w:p>
    <w:p w:rsidR="00254C7B" w:rsidRDefault="00254C7B" w:rsidP="00072F5B">
      <w:pPr>
        <w:pStyle w:val="a5"/>
        <w:jc w:val="right"/>
      </w:pPr>
    </w:p>
    <w:p w:rsidR="00254C7B" w:rsidRDefault="00254C7B" w:rsidP="00072F5B">
      <w:pPr>
        <w:pStyle w:val="a5"/>
        <w:jc w:val="right"/>
      </w:pPr>
    </w:p>
    <w:p w:rsidR="00072F5B" w:rsidRDefault="00072F5B" w:rsidP="00072F5B">
      <w:pPr>
        <w:pStyle w:val="a5"/>
        <w:jc w:val="right"/>
      </w:pPr>
      <w:r>
        <w:lastRenderedPageBreak/>
        <w:t>Таблица № 1</w:t>
      </w:r>
    </w:p>
    <w:p w:rsidR="00072F5B" w:rsidRDefault="00072F5B" w:rsidP="00072F5B">
      <w:pPr>
        <w:pStyle w:val="3"/>
      </w:pPr>
      <w:r>
        <w:t>Прогноз сводных показателей целевых заданий</w:t>
      </w:r>
    </w:p>
    <w:p w:rsidR="00072F5B" w:rsidRDefault="00072F5B" w:rsidP="00072F5B">
      <w:pPr>
        <w:pStyle w:val="3"/>
      </w:pPr>
      <w:r>
        <w:t>по годам реализации Подпрограммы № 1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4"/>
        <w:gridCol w:w="2925"/>
        <w:gridCol w:w="703"/>
        <w:gridCol w:w="624"/>
        <w:gridCol w:w="624"/>
        <w:gridCol w:w="623"/>
        <w:gridCol w:w="1021"/>
      </w:tblGrid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Наименование услуги</w:t>
            </w:r>
          </w:p>
        </w:tc>
        <w:tc>
          <w:tcPr>
            <w:tcW w:w="29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Наименование показателя</w:t>
            </w:r>
          </w:p>
        </w:tc>
        <w:tc>
          <w:tcPr>
            <w:tcW w:w="7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Ед. изм. 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Планируемое значение показателя по годам реализации</w:t>
            </w:r>
          </w:p>
        </w:tc>
        <w:tc>
          <w:tcPr>
            <w:tcW w:w="1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Результат на конец реализации муниципальной программы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2021</w:t>
            </w:r>
          </w:p>
          <w:p w:rsidR="00072F5B" w:rsidRDefault="00072F5B" w:rsidP="00AD732A">
            <w:pPr>
              <w:pStyle w:val="a7"/>
            </w:pPr>
            <w:r>
              <w:t>год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2022</w:t>
            </w:r>
          </w:p>
          <w:p w:rsidR="00072F5B" w:rsidRDefault="00072F5B" w:rsidP="00AD732A">
            <w:pPr>
              <w:pStyle w:val="a7"/>
            </w:pPr>
            <w:r>
              <w:t>год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2023</w:t>
            </w:r>
          </w:p>
          <w:p w:rsidR="00072F5B" w:rsidRDefault="00072F5B" w:rsidP="00AD732A">
            <w:pPr>
              <w:pStyle w:val="a7"/>
            </w:pPr>
            <w:r>
              <w:t>год</w:t>
            </w:r>
          </w:p>
        </w:tc>
        <w:tc>
          <w:tcPr>
            <w:tcW w:w="10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Организация и проведение культурно-массовых мероприятий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Доля потребителей, удовлетворенных качеством предоставленной услуги, от числа опрошенных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процент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70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70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70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70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Рост количества посетителей культурно-массовых мероприятий по сравнению с предыдущим годом</w:t>
            </w:r>
          </w:p>
          <w:p w:rsidR="00072F5B" w:rsidRDefault="00072F5B" w:rsidP="00AD732A">
            <w:pPr>
              <w:pStyle w:val="a7"/>
            </w:pP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процент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0,1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0,1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0,1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0,1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Доля мероприятий для жителей в возрасте до 14 лет от общего количества проведенных мероприятий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процент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40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Количество участников мероприятий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человек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143760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143900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144040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144040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Количество проведенных мероприятий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единица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302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302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302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302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Количество проведенных мероприятий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человеко-день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28288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28288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28288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28288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Количество проведенных мероприятий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час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906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906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906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906</w:t>
            </w:r>
          </w:p>
        </w:tc>
      </w:tr>
    </w:tbl>
    <w:p w:rsidR="00072F5B" w:rsidRDefault="00072F5B" w:rsidP="00072F5B">
      <w:pPr>
        <w:pStyle w:val="a5"/>
        <w:rPr>
          <w:sz w:val="20"/>
          <w:szCs w:val="20"/>
        </w:rPr>
      </w:pPr>
    </w:p>
    <w:p w:rsidR="00072F5B" w:rsidRDefault="00072F5B" w:rsidP="00072F5B">
      <w:pPr>
        <w:pStyle w:val="a5"/>
        <w:rPr>
          <w:sz w:val="20"/>
          <w:szCs w:val="20"/>
        </w:rPr>
      </w:pPr>
    </w:p>
    <w:p w:rsidR="00072F5B" w:rsidRPr="00254C7B" w:rsidRDefault="00072F5B" w:rsidP="00254C7B">
      <w:pPr>
        <w:pStyle w:val="a5"/>
        <w:ind w:firstLine="709"/>
        <w:rPr>
          <w:spacing w:val="0"/>
          <w:sz w:val="20"/>
          <w:szCs w:val="20"/>
        </w:rPr>
      </w:pPr>
      <w:r w:rsidRPr="00254C7B">
        <w:rPr>
          <w:spacing w:val="0"/>
          <w:sz w:val="20"/>
          <w:szCs w:val="20"/>
        </w:rPr>
        <w:t>5. Обоснование объема финансовых ресурсов, необходимых для реализации Подпрограммы № 1.</w:t>
      </w:r>
    </w:p>
    <w:p w:rsidR="00072F5B" w:rsidRPr="00254C7B" w:rsidRDefault="00072F5B" w:rsidP="00254C7B">
      <w:pPr>
        <w:pStyle w:val="a5"/>
        <w:ind w:firstLine="709"/>
        <w:rPr>
          <w:spacing w:val="0"/>
          <w:sz w:val="20"/>
          <w:szCs w:val="20"/>
        </w:rPr>
      </w:pPr>
      <w:r w:rsidRPr="00254C7B">
        <w:rPr>
          <w:spacing w:val="0"/>
          <w:sz w:val="20"/>
          <w:szCs w:val="20"/>
        </w:rPr>
        <w:t>Финансирование мероприятий Подпрограммы № 1 предусматривается за счет средств бюджета муниципального образования «Город Астрахань.</w:t>
      </w:r>
    </w:p>
    <w:p w:rsidR="00072F5B" w:rsidRPr="00254C7B" w:rsidRDefault="00072F5B" w:rsidP="00254C7B">
      <w:pPr>
        <w:pStyle w:val="a5"/>
        <w:ind w:firstLine="709"/>
        <w:rPr>
          <w:spacing w:val="0"/>
          <w:sz w:val="20"/>
          <w:szCs w:val="20"/>
        </w:rPr>
      </w:pPr>
      <w:r w:rsidRPr="00254C7B">
        <w:rPr>
          <w:spacing w:val="0"/>
          <w:sz w:val="20"/>
          <w:szCs w:val="20"/>
        </w:rPr>
        <w:t>Общий объем финансирования подпрограммы составляет 112 472 859,0 руб., в том числе по годам:</w:t>
      </w:r>
    </w:p>
    <w:p w:rsidR="00072F5B" w:rsidRPr="00254C7B" w:rsidRDefault="00072F5B" w:rsidP="00254C7B">
      <w:pPr>
        <w:pStyle w:val="a5"/>
        <w:ind w:firstLine="709"/>
        <w:rPr>
          <w:spacing w:val="0"/>
          <w:sz w:val="20"/>
          <w:szCs w:val="20"/>
        </w:rPr>
      </w:pPr>
      <w:r w:rsidRPr="00254C7B">
        <w:rPr>
          <w:spacing w:val="0"/>
          <w:sz w:val="20"/>
          <w:szCs w:val="20"/>
        </w:rPr>
        <w:t>2021 год - 37 490 953,0 руб.;</w:t>
      </w:r>
    </w:p>
    <w:p w:rsidR="00072F5B" w:rsidRPr="00254C7B" w:rsidRDefault="00072F5B" w:rsidP="00254C7B">
      <w:pPr>
        <w:pStyle w:val="a5"/>
        <w:ind w:firstLine="709"/>
        <w:rPr>
          <w:spacing w:val="0"/>
          <w:sz w:val="20"/>
          <w:szCs w:val="20"/>
        </w:rPr>
      </w:pPr>
      <w:r w:rsidRPr="00254C7B">
        <w:rPr>
          <w:spacing w:val="0"/>
          <w:sz w:val="20"/>
          <w:szCs w:val="20"/>
        </w:rPr>
        <w:t>2022 год - 37 490 953,0 руб.;</w:t>
      </w:r>
    </w:p>
    <w:p w:rsidR="00072F5B" w:rsidRPr="00254C7B" w:rsidRDefault="00072F5B" w:rsidP="00254C7B">
      <w:pPr>
        <w:pStyle w:val="a5"/>
        <w:ind w:firstLine="709"/>
        <w:rPr>
          <w:spacing w:val="0"/>
          <w:sz w:val="20"/>
          <w:szCs w:val="20"/>
        </w:rPr>
      </w:pPr>
      <w:r w:rsidRPr="00254C7B">
        <w:rPr>
          <w:spacing w:val="0"/>
          <w:sz w:val="20"/>
          <w:szCs w:val="20"/>
        </w:rPr>
        <w:t xml:space="preserve">2023 год - 37 490 953,0 руб. </w:t>
      </w:r>
    </w:p>
    <w:p w:rsidR="00072F5B" w:rsidRPr="00254C7B" w:rsidRDefault="00072F5B" w:rsidP="00254C7B">
      <w:pPr>
        <w:pStyle w:val="a5"/>
        <w:ind w:firstLine="709"/>
        <w:rPr>
          <w:spacing w:val="0"/>
          <w:sz w:val="20"/>
          <w:szCs w:val="20"/>
        </w:rPr>
      </w:pPr>
      <w:r w:rsidRPr="00254C7B">
        <w:rPr>
          <w:spacing w:val="0"/>
          <w:sz w:val="20"/>
          <w:szCs w:val="20"/>
        </w:rPr>
        <w:t>Объемы финансирования из бюджета муниципального образования «Город Астрахань» являются прогнозными, уточняются и устанавливаются ежегодно при формировании муниципального бюджета на соответствующий финансовый год с учетом возможностей бюджета, с корректировкой программных мероприятий, результатов их реализации и оценки эффективности.</w:t>
      </w:r>
    </w:p>
    <w:p w:rsidR="00072F5B" w:rsidRDefault="00072F5B" w:rsidP="00254C7B">
      <w:pPr>
        <w:pStyle w:val="a5"/>
        <w:ind w:firstLine="709"/>
        <w:rPr>
          <w:spacing w:val="0"/>
        </w:rPr>
      </w:pPr>
      <w:r w:rsidRPr="00254C7B">
        <w:rPr>
          <w:spacing w:val="0"/>
        </w:rPr>
        <w:t>Перечень конкретных, детально разработанных и взаимоувязанных мероприятий с указанием исполнителей, сроков исполнения, объемов финансовых ресурсов, источников финансирования представлен в приложении 2 к муниципальной программе.</w:t>
      </w:r>
    </w:p>
    <w:p w:rsidR="00072F5B" w:rsidRDefault="00072F5B" w:rsidP="00072F5B">
      <w:pPr>
        <w:pStyle w:val="3"/>
        <w:spacing w:before="113"/>
      </w:pPr>
      <w:r>
        <w:t>Подпрограмма № 2</w:t>
      </w:r>
    </w:p>
    <w:p w:rsidR="00072F5B" w:rsidRDefault="00072F5B" w:rsidP="00072F5B">
      <w:pPr>
        <w:pStyle w:val="3"/>
      </w:pPr>
      <w:r>
        <w:t>«Обеспечение деятельности подведомственных учреждений</w:t>
      </w:r>
    </w:p>
    <w:p w:rsidR="00072F5B" w:rsidRDefault="00072F5B" w:rsidP="00072F5B">
      <w:pPr>
        <w:pStyle w:val="3"/>
      </w:pPr>
      <w:r>
        <w:t>в сфере дополнительного образования»</w:t>
      </w:r>
    </w:p>
    <w:p w:rsidR="00072F5B" w:rsidRDefault="00072F5B" w:rsidP="00072F5B">
      <w:pPr>
        <w:pStyle w:val="a5"/>
      </w:pPr>
      <w:r>
        <w:t>1. Паспорт.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52"/>
        <w:gridCol w:w="5169"/>
      </w:tblGrid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Наименование подпрограммы муниципальной программы</w:t>
            </w:r>
          </w:p>
        </w:tc>
        <w:tc>
          <w:tcPr>
            <w:tcW w:w="5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Подпрограмма «Обеспечение деятельности подведомственных учреждений в сфере дополнительного образования» </w:t>
            </w:r>
          </w:p>
          <w:p w:rsidR="00072F5B" w:rsidRDefault="00072F5B" w:rsidP="00AD732A">
            <w:pPr>
              <w:pStyle w:val="a7"/>
            </w:pPr>
            <w:r>
              <w:t>(далее - Подпрограмма № 2)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Управление культуры администрации муниципального образования «Город Астрахань»;</w:t>
            </w:r>
          </w:p>
          <w:p w:rsidR="00072F5B" w:rsidRDefault="00072F5B" w:rsidP="00AD732A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 (соисполнитель)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Участники подпрограммы муниципальной программы</w:t>
            </w:r>
          </w:p>
        </w:tc>
        <w:tc>
          <w:tcPr>
            <w:tcW w:w="5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Муниципальные бюджетные учреждения дополнительного образования в области искусств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Цель подпрограммы муниципальной программы</w:t>
            </w:r>
          </w:p>
        </w:tc>
        <w:tc>
          <w:tcPr>
            <w:tcW w:w="5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Организация предоставления образовательных услуг муниципальными учреждениями дополнительного образования в области искусств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Задачи подпрограммы муниципальной программы</w:t>
            </w:r>
          </w:p>
          <w:p w:rsidR="00072F5B" w:rsidRDefault="00072F5B" w:rsidP="00AD732A">
            <w:pPr>
              <w:pStyle w:val="a7"/>
            </w:pPr>
          </w:p>
        </w:tc>
        <w:tc>
          <w:tcPr>
            <w:tcW w:w="5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Сохранение сети муниципальных учреждений дополнительного образования в области искусств города Астрахани, создание условий для повышения качества и разнообразия предоставляемых ими услуг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lastRenderedPageBreak/>
              <w:t>Целевые показатели подпрограммы (индикаторы) муниципальной программы</w:t>
            </w:r>
          </w:p>
          <w:p w:rsidR="00072F5B" w:rsidRDefault="00072F5B" w:rsidP="00AD732A">
            <w:pPr>
              <w:pStyle w:val="a7"/>
            </w:pPr>
          </w:p>
        </w:tc>
        <w:tc>
          <w:tcPr>
            <w:tcW w:w="5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- количество обучающихся в муниципальных учреждениях дополнительного образования в области искусств;</w:t>
            </w:r>
          </w:p>
          <w:p w:rsidR="00072F5B" w:rsidRDefault="00072F5B" w:rsidP="00AD732A">
            <w:pPr>
              <w:pStyle w:val="a7"/>
            </w:pPr>
            <w:r>
              <w:t xml:space="preserve">- количество муниципальных учреждений дополнительного образования в области искусств 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Сроки и этапы реализации подпрограммы муниципальной программы</w:t>
            </w:r>
          </w:p>
        </w:tc>
        <w:tc>
          <w:tcPr>
            <w:tcW w:w="5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2021-2023 годы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Объемы и источники финансирования подпрограммы муниципальной программы</w:t>
            </w:r>
          </w:p>
        </w:tc>
        <w:tc>
          <w:tcPr>
            <w:tcW w:w="5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Финансирование Подпрограммы № 2 предусматривается за счет средств бюджета муниципального образования «Город Астрахань» и составляет 410 961 063,0 руб., в том числе по годам:</w:t>
            </w:r>
          </w:p>
          <w:p w:rsidR="00072F5B" w:rsidRDefault="00072F5B" w:rsidP="00AD732A">
            <w:pPr>
              <w:pStyle w:val="a7"/>
            </w:pPr>
            <w:r>
              <w:t>2021 год - 136 987 021,0 руб.;</w:t>
            </w:r>
          </w:p>
          <w:p w:rsidR="00072F5B" w:rsidRDefault="00072F5B" w:rsidP="00AD732A">
            <w:pPr>
              <w:pStyle w:val="a7"/>
            </w:pPr>
            <w:r>
              <w:t>2022 год - 136 987 021,0 руб.;</w:t>
            </w:r>
          </w:p>
          <w:p w:rsidR="00072F5B" w:rsidRDefault="00072F5B" w:rsidP="00AD732A">
            <w:pPr>
              <w:pStyle w:val="a7"/>
            </w:pPr>
            <w:r>
              <w:t xml:space="preserve">2023 год - 136 987 021,0 руб. 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Реализация мероприятий Подпрограммы № 2 предполагает достижение следующих конечных результатов к 2023 году:</w:t>
            </w:r>
          </w:p>
          <w:p w:rsidR="00072F5B" w:rsidRDefault="00072F5B" w:rsidP="00AD732A">
            <w:pPr>
              <w:pStyle w:val="a7"/>
            </w:pPr>
            <w:r>
              <w:t>- количество обучающихся в муниципальных учреждениях дополнительного образования в области искусств составит 3173 чел.;</w:t>
            </w:r>
          </w:p>
          <w:p w:rsidR="00072F5B" w:rsidRDefault="00072F5B" w:rsidP="00AD732A">
            <w:pPr>
              <w:pStyle w:val="a7"/>
            </w:pPr>
            <w:r>
              <w:t xml:space="preserve">- сохранение 11 муниципальных учреждений дополнительного образования в области искусств 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Система организации </w:t>
            </w:r>
            <w:proofErr w:type="gramStart"/>
            <w:r>
              <w:t>контроля за</w:t>
            </w:r>
            <w:proofErr w:type="gramEnd"/>
            <w:r>
              <w:t xml:space="preserve"> исполнением подпрограммы муниципальной программы</w:t>
            </w:r>
          </w:p>
        </w:tc>
        <w:tc>
          <w:tcPr>
            <w:tcW w:w="5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Управление культуры администрации муниципального образования «Город Астрахань» осуществляет контроль, несет ответственность за реализацию Подпрограммы № 2, конечные результаты, целевое и эффективное использование средств, выделяемых на выполнение программных мероприятий</w:t>
            </w:r>
          </w:p>
        </w:tc>
      </w:tr>
    </w:tbl>
    <w:p w:rsidR="00072F5B" w:rsidRDefault="00072F5B" w:rsidP="00072F5B">
      <w:pPr>
        <w:pStyle w:val="a5"/>
      </w:pPr>
    </w:p>
    <w:p w:rsidR="00072F5B" w:rsidRDefault="00072F5B" w:rsidP="00072F5B">
      <w:pPr>
        <w:pStyle w:val="a5"/>
      </w:pP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2. Характеристика проблемы в рассматриваемой сфере и прогноз ее развития с учетом реализации Подпрограммы № 2.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Дополнительное образование в сфере культуры является важнейшей составляющей образовательного пространства, сложившегося в современном российском обществе, направленной не только на подготовку профессиональных кадров для отрасли культуры, но и на распространение в обществе знаний о духовном наследии человечества, развитие творческого потенциала и формирование целостности личности, ее интеллектуального и эмоционального богатства.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Сложившаяся система образования в сфере культуры включает в себя, как правило, три уровня подготовки обучающихся в течение 15-18 лет: детская школа искусств - профильное училище (колледж) - творческий вуз.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Предназначение детской школы искусств (далее - ДШИ) заключается в обеспечении гармоничного развития творческих, духовных и интеллектуальных способностей каждого ребенка, подготовке будущей грамотной и заинтересованной аудитории зрителей и слушателей, выявлении одаренных детей в области искусств, с целью возможного продолжения их образования по профильным профессиональным образовательным программам.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В городе Астрахани функционируют 2 музыкальные школы, 2 художественные школы и 7 школ искусств.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proofErr w:type="gramStart"/>
      <w:r w:rsidRPr="00254C7B">
        <w:rPr>
          <w:spacing w:val="0"/>
        </w:rPr>
        <w:t xml:space="preserve">Численность контингента обучающихся на отделениях, финансируемых за счет выделения субсидии на выполнение муниципального задания, остается неизменной и составляет 3173 человека. </w:t>
      </w:r>
      <w:proofErr w:type="gramEnd"/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Предельная численность контингента обучающихся определяется санитарн</w:t>
      </w:r>
      <w:proofErr w:type="gramStart"/>
      <w:r w:rsidRPr="00254C7B">
        <w:rPr>
          <w:spacing w:val="0"/>
        </w:rPr>
        <w:t>о-</w:t>
      </w:r>
      <w:proofErr w:type="gramEnd"/>
      <w:r w:rsidRPr="00254C7B">
        <w:rPr>
          <w:spacing w:val="0"/>
        </w:rPr>
        <w:t xml:space="preserve">­эпидемиологическими требованиями, предъявляемыми к учреждениям дополнительного образования в области искусств.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Дополнительное образование детей является одним из приоритетных направлений государственной культурной политики, что нашло отражение во многих нормативных и программных документах отрасли.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Концепция развития дополнительного образования детей, утвержденная распоряжением Правительства РФ от 04.09.2014 № 1726-р (далее - Концепция), определила основные цели и задачи развития дополнительного образования детей.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Реализуя основные задачи Концепции, детские школы искусств расширяют спектр образовательных услуг, создавая условия для реализации творческого потенциала юных горожан, предусматривая свободный выбор образовательных программ и формирование индивидуальных образовательных траекторий.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В целях выявления одаренных детей в области искусств во всех детских школах искусств города и дальнейшей профильной ориентации обучающихся реализуются дополнительные общеобразовательные предпрофессиональные программы, основанные на федеральных государственных требованиях.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Одним из показателей качества преподавания в детских школах искусств является поступление выпускников в профильные учреждения культуры и искусства, а также на отделения архитектуры и дизайна высших учебных заведений. Ежегодно более 20% выпускников выбирают профессию музыканта, художника или хореографа. Данный показатель соответствует среднему по России.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proofErr w:type="gramStart"/>
      <w:r w:rsidRPr="00254C7B">
        <w:rPr>
          <w:spacing w:val="0"/>
        </w:rPr>
        <w:t xml:space="preserve">На базе детских школ искусств организуются мероприятия, способствующие нравственному и патриотическому воспитанию подрастающего поколения, стабилизации и гармонизации семейных и общественных отношений, профилактике </w:t>
      </w:r>
      <w:proofErr w:type="spellStart"/>
      <w:r w:rsidRPr="00254C7B">
        <w:rPr>
          <w:spacing w:val="0"/>
        </w:rPr>
        <w:t>девиантного</w:t>
      </w:r>
      <w:proofErr w:type="spellEnd"/>
      <w:r w:rsidRPr="00254C7B">
        <w:rPr>
          <w:spacing w:val="0"/>
        </w:rPr>
        <w:t xml:space="preserve"> поведения среди детей и молодежи, что особенно важно, так как в настоящее время социокультурная ситуация характеризуется целым рядом негативных процессов, в первую очередь утратой населением духовно-нравственных ориентиров.</w:t>
      </w:r>
      <w:proofErr w:type="gramEnd"/>
      <w:r w:rsidRPr="00254C7B">
        <w:rPr>
          <w:spacing w:val="0"/>
        </w:rPr>
        <w:t xml:space="preserve"> С этой целью ежегодно </w:t>
      </w:r>
      <w:r w:rsidRPr="00254C7B">
        <w:rPr>
          <w:spacing w:val="0"/>
        </w:rPr>
        <w:lastRenderedPageBreak/>
        <w:t xml:space="preserve">увеличивается количество проведенных детскими школами искусств культурно-просветительских мероприятий для детей и молодежи.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На сегодняшний день очень актуальны презентационные творческие проекты, которые помогают школам обрести свое неповторимое лицо, занять свою нишу, быть конкурентно-способными. К таким относятся: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«Наедине с оркестром» - это презентационный проект МБУДО «ДШИ имени М.П. Максаковой». Его цель - пропаганда классической музыки и детского музыкального образования. Проект осуществляется при участии камерного оркестра Астраханского музыкального колледжа им. М.П. Мусоргского;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- «О добром и </w:t>
      </w:r>
      <w:proofErr w:type="gramStart"/>
      <w:r w:rsidRPr="00254C7B">
        <w:rPr>
          <w:spacing w:val="0"/>
        </w:rPr>
        <w:t>прекрасном</w:t>
      </w:r>
      <w:proofErr w:type="gramEnd"/>
      <w:r w:rsidRPr="00254C7B">
        <w:rPr>
          <w:spacing w:val="0"/>
        </w:rPr>
        <w:t xml:space="preserve">. Письма Академика Д.С. Лихачева» - данный проект осуществляет МБУДО «ДМШ № 1» г. Астрахани совместно с Воскресной школой Успенского собора. Данный проект рассчитан на несколько лет.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Реализуя главную цель сохранения и развития традиций образования в сфере культуры и искусства, большое внимание уделяется организации концертно-фестивальной и конкурсной деятельности.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Более 86% детей, занимающихся в школах искусств, являются постоянными участниками конкурсов, фестивалей, выставок различного уровня. Ежегодно увеличивается количество победителей конкурсов различного уровня. Наиболее одаренные дети (лауреаты конкурсов) ежегодно номинируются на стипендии и гранты различных общественных фондов.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С целью организации отдыха и досуга, а также творческого общения обучающихся учреждений дополнительного образования в области искусств с 2012 года проводится проект «Творческая лаборатория в области искусств». Необходимость разработки данного проекта возникла на основании опыта апробации проекта на территории города. Программа достаточно разнообразна и включает: мастер-классы, тренинги, творческие встречи, концерты, пленэры, а также культурно-досуговые мероприятия.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Ежегодное увеличение доли сотрудников, повышающих профессионализм или прошедших переподготовку, способствует повышению качества предоставления муниципальных услуг по дополнительному образованию (в среднем 21,3% от среднесписочной численности преподавателей).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Одним из механизмов привлечения молодых перспективных специалистов в отрасль и позиционирования престижности профессии преподавателя ДШИ является повышение заработной платы преподавателям.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В настоящее время главной проблемой муниципальных учреждений является материально-техническое обеспечение, особенно в части обновления парка музыкальных инструментов, что в значительной степени затрудняет использование потенциала в полном объеме. Обновление материально-технической базы осуществляется за счет средств, полученных от оказания дополнительных платных услуг.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Необходимость реализации Подпрограммы № 2 обусловлена: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устойчивой потребностью повышения престижа дополнительного образования в области искусств;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- созданием благоприятных условий для обеспечения деятельности учреждений дополнительного образования детей в области искусств;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- обеспечением целевого и эффективного расходования бюджетных средств, выделяемых на решение поставленных задач.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Выполнение Подпрограммы № 2 позволит реализовать поставленную цель и осуществить комплекс программных мероприятий.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3. Цели, задачи и показатели (индикаторы) достижения целей и решения задач, описание основных ожидаемых конечных результатов Подпрограммы № 2.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Основная цель Подпрограммы № 2 - организация предоставления образовательных услуг муниципальными учреждениями дополнительного образования в области искусств.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Планируется решение следующей задачи: сохранение сети муниципальных учреждений дополнительного образования в области искусств города Астрахани, создание условий для повышения качества и разнообразия предоставляемых ими услуг.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К 2023 году планируется достижение следующих ожидаемых результатов: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количество обучающихся в учреждениях дополнительного образования в области искусств города Астрахани составит 3173 чел.;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сохранение 11 учреждений дополнительного образования в области искусств города Астрахани.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Оценка эффективности реализации Подпрограммы № 2 производится ежегодно путем сопоставления фактически достигнутых показателей за соответствующий год с утвержденными на год значениями показателей результативности.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Сопоставление значений показателей результативности производится по каждому показателю.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Целевые индикаторы и показатели, характеризующие текущие и конечные результаты реализации Подпрограммы № 2 муниципальной программы и определяющие ее социально-экономическую эффективность, приведены в приложении 1 к муниципальной программе.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4. Прогноз сводных показателей целевых заданий по этапам реализации Подпрограммы № 2.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В рамках реализации Подпрограммы № 2 планируется оказание муниципальными учреждениями дополнительного образования в области иску</w:t>
      </w:r>
      <w:proofErr w:type="gramStart"/>
      <w:r w:rsidRPr="00254C7B">
        <w:rPr>
          <w:spacing w:val="0"/>
        </w:rPr>
        <w:t>сств сл</w:t>
      </w:r>
      <w:proofErr w:type="gramEnd"/>
      <w:r w:rsidRPr="00254C7B">
        <w:rPr>
          <w:spacing w:val="0"/>
        </w:rPr>
        <w:t>едующих муниципальных услуг: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реализация дополнительных общеобразовательных предпрофессиональных программ в области искусств;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- реализация дополнительных общеобразовательных общеразвивающих программ в области искусств.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Порядок оказания муниципальных услуг осуществляется в установленном законодательством порядке.</w:t>
      </w:r>
    </w:p>
    <w:p w:rsidR="00072F5B" w:rsidRDefault="00072F5B" w:rsidP="00254C7B">
      <w:pPr>
        <w:pStyle w:val="a5"/>
        <w:spacing w:line="240" w:lineRule="auto"/>
        <w:ind w:firstLine="709"/>
      </w:pPr>
      <w:r w:rsidRPr="00254C7B">
        <w:rPr>
          <w:spacing w:val="0"/>
        </w:rPr>
        <w:t>Прогноз сводных показателей целевых заданий по годам реализации Подпрограммы № 2 в рамках муниципального задания представлен в таблице № 1.</w:t>
      </w:r>
      <w:r>
        <w:t xml:space="preserve"> </w:t>
      </w:r>
    </w:p>
    <w:p w:rsidR="00254C7B" w:rsidRDefault="00254C7B" w:rsidP="00072F5B">
      <w:pPr>
        <w:pStyle w:val="a5"/>
        <w:spacing w:before="57"/>
        <w:jc w:val="right"/>
      </w:pPr>
    </w:p>
    <w:p w:rsidR="00072F5B" w:rsidRDefault="00072F5B" w:rsidP="00072F5B">
      <w:pPr>
        <w:pStyle w:val="a5"/>
        <w:spacing w:before="57"/>
        <w:jc w:val="right"/>
      </w:pPr>
      <w:r>
        <w:lastRenderedPageBreak/>
        <w:t>Таблица № 1</w:t>
      </w:r>
    </w:p>
    <w:p w:rsidR="00072F5B" w:rsidRDefault="00072F5B" w:rsidP="00072F5B">
      <w:pPr>
        <w:pStyle w:val="3"/>
      </w:pPr>
      <w:r>
        <w:t>Прогноз сводных показателей целевых заданий</w:t>
      </w:r>
    </w:p>
    <w:p w:rsidR="00072F5B" w:rsidRDefault="00072F5B" w:rsidP="00072F5B">
      <w:pPr>
        <w:pStyle w:val="3"/>
      </w:pPr>
      <w:r>
        <w:t>по годам реализации Подпрограммы № 2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5"/>
        <w:gridCol w:w="3193"/>
        <w:gridCol w:w="413"/>
        <w:gridCol w:w="485"/>
        <w:gridCol w:w="479"/>
        <w:gridCol w:w="498"/>
        <w:gridCol w:w="891"/>
      </w:tblGrid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2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Наименование услуги</w:t>
            </w:r>
          </w:p>
        </w:tc>
        <w:tc>
          <w:tcPr>
            <w:tcW w:w="3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Наименование показателя</w:t>
            </w:r>
          </w:p>
        </w:tc>
        <w:tc>
          <w:tcPr>
            <w:tcW w:w="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Ед. изм. </w:t>
            </w:r>
          </w:p>
        </w:tc>
        <w:tc>
          <w:tcPr>
            <w:tcW w:w="1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Планируемое значение показателя по годам реализации</w:t>
            </w:r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Результат на конец реализации муниципальной программы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2021</w:t>
            </w:r>
          </w:p>
          <w:p w:rsidR="00072F5B" w:rsidRDefault="00072F5B" w:rsidP="00AD732A">
            <w:pPr>
              <w:pStyle w:val="a7"/>
            </w:pPr>
            <w:r>
              <w:t>год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2022</w:t>
            </w:r>
          </w:p>
          <w:p w:rsidR="00072F5B" w:rsidRDefault="00072F5B" w:rsidP="00AD732A">
            <w:pPr>
              <w:pStyle w:val="a7"/>
            </w:pPr>
            <w:r>
              <w:t>год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2023</w:t>
            </w:r>
          </w:p>
          <w:p w:rsidR="00072F5B" w:rsidRDefault="00072F5B" w:rsidP="00AD732A">
            <w:pPr>
              <w:pStyle w:val="a7"/>
            </w:pPr>
            <w:r>
              <w:t>год</w:t>
            </w: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2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Реализация дополнительных общеразвивающих программ</w:t>
            </w:r>
          </w:p>
          <w:p w:rsidR="00072F5B" w:rsidRDefault="00072F5B" w:rsidP="00AD732A">
            <w:pPr>
              <w:pStyle w:val="a7"/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Доля детей, посещающих учебные занятия в полном объеме согласно расписанию учебных занятий, от числа обучающихся по программе 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%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90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90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90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90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Доля детей, ставших победителями и призерами всероссийских и международных мероприятий, от числа обучающихся по программе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%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10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10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10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Количество участников конкурсов, фестивалей, выставок и других творческих мероприятий различного уровня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897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897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897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897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Доля родителей (законных представителей), удовлетворенных условиями и качеством предоставляемой услуги, от числа опрошенных 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%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60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60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60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60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Количество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1794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1794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1794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1794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2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Реализация дополнительных общеобразовательных предпрофессиональных программ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Доля детей, осваивающих дополнительные предпрофессиональные программы в образовательном учреждении, от общего числа обучающихся 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%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43,2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43,5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43,5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43,5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Доля детей, ставших победителями и призерами всероссийских и международных мероприятий, от числа получающих услугу 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%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15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15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15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15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Количество участников конкурсов, фестивалей, выставок различного уровня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689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689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689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689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Доля родителей (законных представителей), удовлетворенных условиями и качеством предоставляемой услуги, от числа опрошенных 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%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60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60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60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60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Количество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1379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1379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1379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1379</w:t>
            </w:r>
          </w:p>
        </w:tc>
      </w:tr>
    </w:tbl>
    <w:p w:rsidR="00072F5B" w:rsidRDefault="00072F5B" w:rsidP="00072F5B">
      <w:pPr>
        <w:pStyle w:val="a5"/>
        <w:rPr>
          <w:sz w:val="20"/>
          <w:szCs w:val="20"/>
        </w:rPr>
      </w:pPr>
    </w:p>
    <w:p w:rsidR="00072F5B" w:rsidRDefault="00072F5B" w:rsidP="00072F5B">
      <w:pPr>
        <w:pStyle w:val="a5"/>
        <w:rPr>
          <w:sz w:val="20"/>
          <w:szCs w:val="20"/>
        </w:rPr>
      </w:pPr>
    </w:p>
    <w:p w:rsidR="00072F5B" w:rsidRPr="00254C7B" w:rsidRDefault="00072F5B" w:rsidP="00254C7B">
      <w:pPr>
        <w:pStyle w:val="a5"/>
        <w:ind w:firstLine="709"/>
        <w:rPr>
          <w:spacing w:val="0"/>
          <w:sz w:val="20"/>
          <w:szCs w:val="20"/>
        </w:rPr>
      </w:pPr>
      <w:r w:rsidRPr="00254C7B">
        <w:rPr>
          <w:spacing w:val="0"/>
          <w:sz w:val="20"/>
          <w:szCs w:val="20"/>
        </w:rPr>
        <w:t>5. Обоснование объема финансовых ресурсов, необходимых для реализации Подпрограммы № 2.</w:t>
      </w:r>
    </w:p>
    <w:p w:rsidR="00072F5B" w:rsidRPr="00254C7B" w:rsidRDefault="00072F5B" w:rsidP="00254C7B">
      <w:pPr>
        <w:pStyle w:val="a5"/>
        <w:ind w:firstLine="709"/>
        <w:rPr>
          <w:spacing w:val="0"/>
          <w:sz w:val="20"/>
          <w:szCs w:val="20"/>
        </w:rPr>
      </w:pPr>
      <w:r w:rsidRPr="00254C7B">
        <w:rPr>
          <w:spacing w:val="0"/>
          <w:sz w:val="20"/>
          <w:szCs w:val="20"/>
        </w:rPr>
        <w:t>Финансирование мероприятий Подпрограммы № 2 предусматривается за счет средств бюджета муниципального образования «Город Астрахань».</w:t>
      </w:r>
    </w:p>
    <w:p w:rsidR="00072F5B" w:rsidRPr="00254C7B" w:rsidRDefault="00072F5B" w:rsidP="00254C7B">
      <w:pPr>
        <w:pStyle w:val="a5"/>
        <w:ind w:firstLine="709"/>
        <w:rPr>
          <w:spacing w:val="0"/>
          <w:sz w:val="20"/>
          <w:szCs w:val="20"/>
        </w:rPr>
      </w:pPr>
      <w:r w:rsidRPr="00254C7B">
        <w:rPr>
          <w:spacing w:val="0"/>
          <w:sz w:val="20"/>
          <w:szCs w:val="20"/>
        </w:rPr>
        <w:t>Финансирование Подпрограммы № 2 составляет 410 961 063,0 руб., в том числе по годам:</w:t>
      </w:r>
    </w:p>
    <w:p w:rsidR="00072F5B" w:rsidRPr="00254C7B" w:rsidRDefault="00072F5B" w:rsidP="00254C7B">
      <w:pPr>
        <w:pStyle w:val="a5"/>
        <w:ind w:firstLine="709"/>
        <w:rPr>
          <w:spacing w:val="0"/>
          <w:sz w:val="20"/>
          <w:szCs w:val="20"/>
        </w:rPr>
      </w:pPr>
      <w:r w:rsidRPr="00254C7B">
        <w:rPr>
          <w:spacing w:val="0"/>
          <w:sz w:val="20"/>
          <w:szCs w:val="20"/>
        </w:rPr>
        <w:t>2021 год - 136 987 021,0 руб.;</w:t>
      </w:r>
    </w:p>
    <w:p w:rsidR="00072F5B" w:rsidRPr="00254C7B" w:rsidRDefault="00072F5B" w:rsidP="00254C7B">
      <w:pPr>
        <w:pStyle w:val="a5"/>
        <w:ind w:firstLine="709"/>
        <w:rPr>
          <w:spacing w:val="0"/>
          <w:sz w:val="20"/>
          <w:szCs w:val="20"/>
        </w:rPr>
      </w:pPr>
      <w:r w:rsidRPr="00254C7B">
        <w:rPr>
          <w:spacing w:val="0"/>
          <w:sz w:val="20"/>
          <w:szCs w:val="20"/>
        </w:rPr>
        <w:t>2022 год - 136 987 021,0 руб.;</w:t>
      </w:r>
    </w:p>
    <w:p w:rsidR="00072F5B" w:rsidRPr="00254C7B" w:rsidRDefault="00072F5B" w:rsidP="00254C7B">
      <w:pPr>
        <w:pStyle w:val="a5"/>
        <w:ind w:firstLine="709"/>
        <w:rPr>
          <w:spacing w:val="0"/>
          <w:sz w:val="20"/>
          <w:szCs w:val="20"/>
        </w:rPr>
      </w:pPr>
      <w:r w:rsidRPr="00254C7B">
        <w:rPr>
          <w:spacing w:val="0"/>
          <w:sz w:val="20"/>
          <w:szCs w:val="20"/>
        </w:rPr>
        <w:t xml:space="preserve">2023 год - 136 987 021,0 руб. </w:t>
      </w:r>
    </w:p>
    <w:p w:rsidR="00072F5B" w:rsidRPr="00254C7B" w:rsidRDefault="00072F5B" w:rsidP="00254C7B">
      <w:pPr>
        <w:pStyle w:val="a5"/>
        <w:ind w:firstLine="709"/>
        <w:rPr>
          <w:spacing w:val="0"/>
          <w:sz w:val="20"/>
          <w:szCs w:val="20"/>
        </w:rPr>
      </w:pPr>
      <w:r w:rsidRPr="00254C7B">
        <w:rPr>
          <w:spacing w:val="0"/>
          <w:sz w:val="20"/>
          <w:szCs w:val="20"/>
        </w:rPr>
        <w:t>Объемы финансирования из бюджета муниципального образования «Город Астрахань» являются прогнозными, уточняются и устанавливаются ежегодно при формировании муниципального бюджета на соответствующий финансовый год с учетом возможностей бюджета, с корректировкой программных мероприятий, результатов их реализации и оценки эффективности.</w:t>
      </w:r>
    </w:p>
    <w:p w:rsidR="00072F5B" w:rsidRDefault="00072F5B" w:rsidP="00254C7B">
      <w:pPr>
        <w:pStyle w:val="a5"/>
        <w:ind w:firstLine="709"/>
        <w:rPr>
          <w:sz w:val="20"/>
          <w:szCs w:val="20"/>
        </w:rPr>
      </w:pPr>
      <w:r w:rsidRPr="00254C7B">
        <w:rPr>
          <w:spacing w:val="0"/>
          <w:sz w:val="20"/>
          <w:szCs w:val="20"/>
        </w:rPr>
        <w:t>Перечень конкретных, детально разработанных и взаимоувязанных мероприятий с указанием исполнителей, сроков исполнения, объемов финансовых ресурсов, источников финансирования представлен в приложении 2 к муниципальной программе.</w:t>
      </w:r>
    </w:p>
    <w:p w:rsidR="00072F5B" w:rsidRDefault="00072F5B" w:rsidP="00072F5B">
      <w:pPr>
        <w:pStyle w:val="a5"/>
        <w:rPr>
          <w:sz w:val="20"/>
          <w:szCs w:val="20"/>
        </w:rPr>
      </w:pPr>
    </w:p>
    <w:p w:rsidR="00254C7B" w:rsidRDefault="00254C7B" w:rsidP="00072F5B">
      <w:pPr>
        <w:pStyle w:val="a5"/>
        <w:rPr>
          <w:sz w:val="20"/>
          <w:szCs w:val="20"/>
        </w:rPr>
      </w:pPr>
    </w:p>
    <w:p w:rsidR="00254C7B" w:rsidRDefault="00254C7B" w:rsidP="00072F5B">
      <w:pPr>
        <w:pStyle w:val="a5"/>
        <w:rPr>
          <w:sz w:val="20"/>
          <w:szCs w:val="20"/>
        </w:rPr>
      </w:pPr>
    </w:p>
    <w:p w:rsidR="00254C7B" w:rsidRDefault="00254C7B" w:rsidP="00072F5B">
      <w:pPr>
        <w:pStyle w:val="a5"/>
        <w:rPr>
          <w:sz w:val="20"/>
          <w:szCs w:val="20"/>
        </w:rPr>
      </w:pPr>
    </w:p>
    <w:p w:rsidR="00254C7B" w:rsidRDefault="00254C7B" w:rsidP="00072F5B">
      <w:pPr>
        <w:pStyle w:val="a5"/>
        <w:rPr>
          <w:sz w:val="20"/>
          <w:szCs w:val="20"/>
        </w:rPr>
      </w:pPr>
    </w:p>
    <w:p w:rsidR="00254C7B" w:rsidRDefault="00254C7B" w:rsidP="00072F5B">
      <w:pPr>
        <w:pStyle w:val="3"/>
      </w:pPr>
    </w:p>
    <w:p w:rsidR="00254C7B" w:rsidRDefault="00254C7B" w:rsidP="00072F5B">
      <w:pPr>
        <w:pStyle w:val="3"/>
      </w:pPr>
    </w:p>
    <w:p w:rsidR="00072F5B" w:rsidRDefault="00072F5B" w:rsidP="00072F5B">
      <w:pPr>
        <w:pStyle w:val="3"/>
      </w:pPr>
      <w:r>
        <w:lastRenderedPageBreak/>
        <w:t>Подпрограмма № 3</w:t>
      </w:r>
    </w:p>
    <w:p w:rsidR="00072F5B" w:rsidRDefault="00072F5B" w:rsidP="00072F5B">
      <w:pPr>
        <w:pStyle w:val="3"/>
      </w:pPr>
      <w:r>
        <w:t>«Обеспечение деятельности подведомственных учреждений</w:t>
      </w:r>
    </w:p>
    <w:p w:rsidR="00072F5B" w:rsidRDefault="00072F5B" w:rsidP="00072F5B">
      <w:pPr>
        <w:pStyle w:val="3"/>
      </w:pPr>
      <w:r>
        <w:t>в сфере библиотечной системы»</w:t>
      </w:r>
    </w:p>
    <w:p w:rsidR="00072F5B" w:rsidRDefault="00072F5B" w:rsidP="00072F5B">
      <w:pPr>
        <w:pStyle w:val="a5"/>
      </w:pPr>
      <w:r>
        <w:t>1. Паспорт.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5"/>
        <w:gridCol w:w="4875"/>
      </w:tblGrid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Наименование подпрограммы муниципальной программы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Подпрограмма «Обеспечение деятельности подведомственных учреждений в сфере библиотечной системы» (далее - Подпрограмма № 3)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Управление культуры администрации муниципального образования «Город Астрахань»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Участники подпрограммы муниципальной программы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Муниципальное казенное учреждение культуры «Централизованная городская библиотечная система» (далее - МКУК «ЦГБС»)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Цель подпрограммы муниципальной программы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Организация предоставления услуг в сфере библиотечного обслуживания населения муниципального образования «Город Астрахань»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Задачи подпрограммы муниципальной программы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Сохранение сети муниципальных библиотек города Астрахани, создание условий для повышения качества и разнообразия предоставляемых ими услуг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Целевые показатели подпрограммы (индикаторы) муниципальной программы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- количество читателей МКУК «ЦГБС»;</w:t>
            </w:r>
          </w:p>
          <w:p w:rsidR="00072F5B" w:rsidRDefault="00072F5B" w:rsidP="00AD732A">
            <w:pPr>
              <w:pStyle w:val="a7"/>
            </w:pPr>
            <w:r>
              <w:t>- количество посещений муниципальных библиотек населением МО «Город Астрахань»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Сроки и этапы реализации подпрограммы муниципальной программы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2021-2023 годы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Объемы и источники финансирования подпрограммы муниципальной программы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Финансирование Подпрограммы № 3 предусматривается за счет средств бюджета муниципального образования «Город Астрахань» и составляет 106 989 072,0 руб., в том числе по годам:</w:t>
            </w:r>
          </w:p>
          <w:p w:rsidR="00072F5B" w:rsidRDefault="00072F5B" w:rsidP="00AD732A">
            <w:pPr>
              <w:pStyle w:val="a7"/>
            </w:pPr>
            <w:r>
              <w:t>2021 год - 35 663 024,0 руб.;</w:t>
            </w:r>
          </w:p>
          <w:p w:rsidR="00072F5B" w:rsidRDefault="00072F5B" w:rsidP="00AD732A">
            <w:pPr>
              <w:pStyle w:val="a7"/>
            </w:pPr>
            <w:r>
              <w:t>2022 год - 35 663 024,0 руб.;</w:t>
            </w:r>
          </w:p>
          <w:p w:rsidR="00072F5B" w:rsidRDefault="00072F5B" w:rsidP="00AD732A">
            <w:pPr>
              <w:pStyle w:val="a7"/>
            </w:pPr>
            <w:r>
              <w:t xml:space="preserve">2023 год - 35 663 024,0 руб. 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Реализация мероприятий Подпрограммы № 3 предполагает достижение следующих конечных результатов к 2023 году:</w:t>
            </w:r>
          </w:p>
          <w:p w:rsidR="00072F5B" w:rsidRDefault="00072F5B" w:rsidP="00AD732A">
            <w:pPr>
              <w:pStyle w:val="a7"/>
            </w:pPr>
            <w:r>
              <w:t>- количество читателей МКУК «ЦГБС» составит 69500 чел.;</w:t>
            </w:r>
          </w:p>
          <w:p w:rsidR="00072F5B" w:rsidRDefault="00072F5B" w:rsidP="00AD732A">
            <w:pPr>
              <w:pStyle w:val="a7"/>
            </w:pPr>
            <w:r>
              <w:t xml:space="preserve">- количество посещений муниципальных библиотек населением муниципального образования «Город Астрахань» составит 580000 ед. 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Система организации </w:t>
            </w:r>
            <w:proofErr w:type="gramStart"/>
            <w:r>
              <w:t>контроля за</w:t>
            </w:r>
            <w:proofErr w:type="gramEnd"/>
            <w:r>
              <w:t xml:space="preserve"> исполнением подпрограммы муниципальной программы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Управление культуры администрации муниципального образования «Город Астрахань» осуществляет контроль, несет ответственность за реализацию Подпрограммы № 3, конечные результаты, целевое и эффективное использование средств, выделяемых на выполнение программных мероприятий</w:t>
            </w:r>
          </w:p>
        </w:tc>
      </w:tr>
    </w:tbl>
    <w:p w:rsidR="00072F5B" w:rsidRDefault="00072F5B" w:rsidP="00072F5B">
      <w:pPr>
        <w:pStyle w:val="a5"/>
      </w:pPr>
    </w:p>
    <w:p w:rsidR="00072F5B" w:rsidRDefault="00072F5B" w:rsidP="00072F5B">
      <w:pPr>
        <w:pStyle w:val="a5"/>
      </w:pP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2. Характеристика проблемы в рассматриваемой сфере и прогноз ее развития с учетом реализации Подпрограммы № 3.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Муниципальные библиотеки города Астрахани выполняют важнейшие социальные и коммуникативные функции, являются одним из базовых элементов культурной, образовательной и информационной инфраструктуры города.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На территории муниципального образования «Город Астрахань» функционируют 20 муниципальных библиотек (Центральная городская библиотека и 19 библио­</w:t>
      </w:r>
      <w:proofErr w:type="gramStart"/>
      <w:r w:rsidRPr="00254C7B">
        <w:rPr>
          <w:spacing w:val="0"/>
        </w:rPr>
        <w:t>тек-филиалов</w:t>
      </w:r>
      <w:proofErr w:type="gramEnd"/>
      <w:r w:rsidRPr="00254C7B">
        <w:rPr>
          <w:spacing w:val="0"/>
        </w:rPr>
        <w:t xml:space="preserve">), объединенных в единую библиотечную систему - МКУК «ЦГБС».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В библиотеках города обслуживаются более 69500 пользователей, в том числе более 30000 детей. Количество обращений (посещений) составляет более 580000 посещений в год.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Ежегодно в библиотеках города проводится свыше 2400 массовых мероприятий и книжных выставок, посетители которых более 4000 детей и подростков.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В муниципальных библиотеках города успешно реализуются образовательные и социально-культурные проекты: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летнее чтение в городских парках «Лето с книгой»;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- «Книжная беседка» (организация летнего чтения для дошкольников в летних беседках в детских садиках города Астрахани);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«В книжной памяти: война и Победа» (к 70-летию Победы в Великой Отечественной войне 1941-1945 гг.);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проект «Книжный мир собирает друзей (Неделя детской и юношеской книги)»;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«Открываем новые имена»;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социально-культурная акция «</w:t>
      </w:r>
      <w:proofErr w:type="spellStart"/>
      <w:r w:rsidRPr="00254C7B">
        <w:rPr>
          <w:spacing w:val="0"/>
        </w:rPr>
        <w:t>Библионочь</w:t>
      </w:r>
      <w:proofErr w:type="spellEnd"/>
      <w:r w:rsidRPr="00254C7B">
        <w:rPr>
          <w:spacing w:val="0"/>
        </w:rPr>
        <w:t>»;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lastRenderedPageBreak/>
        <w:t>- «</w:t>
      </w:r>
      <w:proofErr w:type="spellStart"/>
      <w:r w:rsidRPr="00254C7B">
        <w:rPr>
          <w:spacing w:val="0"/>
        </w:rPr>
        <w:t>Библиотерапия</w:t>
      </w:r>
      <w:proofErr w:type="spellEnd"/>
      <w:r w:rsidRPr="00254C7B">
        <w:rPr>
          <w:spacing w:val="0"/>
        </w:rPr>
        <w:t>» (организация 5 пунктов выдачи библиотечных книг в городских больницах);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- «Белая полка» - круг чтения слепых и слабовидящих пользователей библиотек (в центральной библиотеке и 5 библиотеках-филиалах открыты пункты обслуживания инвалидов по зрению).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Ежегодно на базе муниципальных библиотек организуются мероприятия, способствующие нравственному и патриотическому воспитанию подрастающего поколения, стабилизации и гармонизации семейных отношений. С этой целью в системе библиотек функционируют «Библиотека семейного чтения», «Библиотека и семья», 26 клубов и любительских объединений.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Совокупный книжный фонд библиотек МКУК «ЦГБС» города Астрахани составляет не менее 544000 экз. единиц хранения.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Основной состав книжного фонда библиотек составляют собрания, сформированные еще в 60-80 годах ХХ века. Из-за устаревания и ветхости книжные издания приходят в негодность и ежегодно списываются с учета библиотечного фонда. Очищение книжных фондов является частью системы управления фондами </w:t>
      </w:r>
      <w:proofErr w:type="gramStart"/>
      <w:r w:rsidRPr="00254C7B">
        <w:rPr>
          <w:spacing w:val="0"/>
        </w:rPr>
        <w:t>пуб­личных</w:t>
      </w:r>
      <w:proofErr w:type="gramEnd"/>
      <w:r w:rsidRPr="00254C7B">
        <w:rPr>
          <w:spacing w:val="0"/>
        </w:rPr>
        <w:t xml:space="preserve"> библиотек. Работа по исключению изданий, полностью утративших информативность и пришедших в ветхое состояние, должна быть постоянной. Списание литературы осуществляется на основании действующего законодательства и соответствующей «Инструкции о порядке исключения устаревших по содержанию и ветхих изданий и материалов из библиотечных и справочно-информационных фондов» (утв. приказом Минкультуры СССР от 18.07.1978 № 521). Норматив обязательного ежегодного списания книжного фонда не должен превышать 3,7% от единого книжного фонда, состоящего на учете учреждения.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Вместе с тем, комплектование книжного фонда новыми изданиями происходит крайне неудовлетворительно. Комплектование библиотечных фондов не соответствует нормативам, утвержденным распоряжением Правительства РФ от 13.07.2007 № 923-р (250 книг на 1000 жителей города). Библиотеки крайне неудовлетворительно комплектуются детской литературой, периодическими изданиями и электронной периодикой. Необходимо активизировать работу по приобретению книжного фонда библиотек. </w:t>
      </w:r>
      <w:proofErr w:type="spellStart"/>
      <w:r w:rsidRPr="00254C7B">
        <w:rPr>
          <w:spacing w:val="0"/>
        </w:rPr>
        <w:t>Книгообеспеченность</w:t>
      </w:r>
      <w:proofErr w:type="spellEnd"/>
      <w:r w:rsidRPr="00254C7B">
        <w:rPr>
          <w:spacing w:val="0"/>
        </w:rPr>
        <w:t xml:space="preserve"> в библиотеках города Астрахани составляет 1 книга на 1 жителя города.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К традиционным функциям публичных библиотек добавились функции универсальных общедоступных информационных центров, способных обеспечить свободный доступ граждан к информации.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proofErr w:type="gramStart"/>
      <w:r w:rsidRPr="00254C7B">
        <w:rPr>
          <w:spacing w:val="0"/>
        </w:rPr>
        <w:t>Цели и задачи перехода к информационному обществу и повышению уровня национального интеллекта, намеченные в федеральных целевых программах «Культура России« Министерства культуры РФ и «Электронная Россия», рекомендациях «Модельного стандарта общедоступной библиотеки», получили развитие в корпоративном проекте «Создание электронного каталога информационных ресурсов библиотек Астраханской области», который успешно реализуется на территории города и области.</w:t>
      </w:r>
      <w:proofErr w:type="gramEnd"/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В рамках данного проекта в 2014 году все библиотеки МКУК «ЦГБС» (100%) были подключены к сети Интернет и электронной библиотечной программе «ОРАС </w:t>
      </w:r>
      <w:proofErr w:type="spellStart"/>
      <w:r w:rsidRPr="00254C7B">
        <w:rPr>
          <w:spacing w:val="0"/>
        </w:rPr>
        <w:t>Global</w:t>
      </w:r>
      <w:proofErr w:type="spellEnd"/>
      <w:r w:rsidRPr="00254C7B">
        <w:rPr>
          <w:spacing w:val="0"/>
        </w:rPr>
        <w:t>» корпоративной сети библиотек Астраханской области. Центральная городская библиотека подключена к электронной системе библиотек РФ и предоставляет доступ пользователям к Национальной электронной библиотеке РФ.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Объем библиографических записей электронного каталога МКУК «ЦГБС» составляет более 120000 экз., что соответствует запланированным показателям ежегодного пополнения сводного электронного каталога Астраханской области.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Нарастающая динамика технологических, экономических, социальных и культурных изменений ставит перед библиотеками новые задачи. В связи с этим в библиотечную практику необходимо внедрять более инновационные формы услуг и обслуживания, основанные на широком применении коммуникационных технологий.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Проблемы библиотечного обслуживания напрямую связаны с недостаточным оснащением современной вычислительной техникой, специальным технологическим оборудованием, книжным фондом, </w:t>
      </w:r>
      <w:proofErr w:type="gramStart"/>
      <w:r w:rsidRPr="00254C7B">
        <w:rPr>
          <w:spacing w:val="0"/>
        </w:rPr>
        <w:t>необходимыми</w:t>
      </w:r>
      <w:proofErr w:type="gramEnd"/>
      <w:r w:rsidRPr="00254C7B">
        <w:rPr>
          <w:spacing w:val="0"/>
        </w:rPr>
        <w:t xml:space="preserve"> для повышения качества обслуживания посетителей и внедрения передовых технологий.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Слабая материально-техническая база библиотек в целом (ряду библиотек требуется капитальный и косметический ремонт), низкий уровень компьютеризации и автоматизации рабочих мест и пользователей библиотек (в наличии библиотек-филиалов имеются по 1-2 компьютера) остаются главной проблемой муниципальных библиотек.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В рамках реализации мероприятий по наказам избирателей депутатами Городской Думы муниципального образования «Город Астрахань» и Думы Астраханской области выделялись финансовые средства на укрепление материально-технической базы библиотек-филиалов, в </w:t>
      </w:r>
      <w:proofErr w:type="spellStart"/>
      <w:r w:rsidRPr="00254C7B">
        <w:rPr>
          <w:spacing w:val="0"/>
        </w:rPr>
        <w:t>т.ч</w:t>
      </w:r>
      <w:proofErr w:type="spellEnd"/>
      <w:r w:rsidRPr="00254C7B">
        <w:rPr>
          <w:spacing w:val="0"/>
        </w:rPr>
        <w:t xml:space="preserve">. на проведение текущего ремонта и приобретение персональных компьютеров.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Вместе с тем, в рамках Подпрограммы № 3 предусмотрено финансирование мероприятий по социокультурной реабилитации инвалидов по зрению (ст. 14 Федерального закона РФ «О социальной защите инвалидов в Российской Федерации»). Для выполнения существующей потребности в специализированной литературе необходимо продолжить приобретение книг на магнитных носителях, </w:t>
      </w:r>
      <w:proofErr w:type="spellStart"/>
      <w:r w:rsidRPr="00254C7B">
        <w:rPr>
          <w:spacing w:val="0"/>
        </w:rPr>
        <w:t>аудиолитературы</w:t>
      </w:r>
      <w:proofErr w:type="spellEnd"/>
      <w:r w:rsidRPr="00254C7B">
        <w:rPr>
          <w:spacing w:val="0"/>
        </w:rPr>
        <w:t>, тактильных книг, в том числе издаваемых с рельефно-точечным шрифтом Брайля.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Актуальным остается вопрос обновления кадрового состава библиотек. Более 20% работников библиотек являются молодыми специалистами со стажем работы до 6 лет. Свыше 60% сотрудников учреждения имеют стаж работы более 30 лет. </w:t>
      </w:r>
      <w:proofErr w:type="gramStart"/>
      <w:r w:rsidRPr="00254C7B">
        <w:rPr>
          <w:spacing w:val="0"/>
        </w:rPr>
        <w:t>Одним из механизмов привлечения перспективных специалистов является кардинальное изменение условий труда и обслуживания пользователей библиотек, модернизация библиотек и соответственно поэтапный рост оплаты труда работников учреждения, достижение целевых показателей по доведению уровня оплаты труда (средней заработной платы) работников учреждения до средней заработной платы в Астраханской области в соответствии с Указом Президента Российской Федерации от 07.05.2012 № 597 «О мероприятиях по реализации государственной</w:t>
      </w:r>
      <w:proofErr w:type="gramEnd"/>
      <w:r w:rsidRPr="00254C7B">
        <w:rPr>
          <w:spacing w:val="0"/>
        </w:rPr>
        <w:t xml:space="preserve"> социальной политики».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Инновационные преобразования в библиотечном пространстве позволят поднять информационное обслуживание в городе на новую качественную платформу, повысят социальную привлекательность </w:t>
      </w:r>
      <w:r w:rsidRPr="00254C7B">
        <w:rPr>
          <w:spacing w:val="0"/>
        </w:rPr>
        <w:lastRenderedPageBreak/>
        <w:t xml:space="preserve">библиотек, востребованность их читателями (рост количества читателей библиотек), а это обязательно окажет положительное влияние на общекультурный, образовательный и интеллектуальный уровень жителей, будет способствовать динамичному развитию города Астрахани.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Необходимость реализации Подпрограммы № 3 обусловлена: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обеспечением конституционного права граждан на участие в культурной жизни, пользование учреждениями культуры, доступ к культурным ценностям (ч. 2 ст. 44 Конституции РФ);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созданием благоприятных условий для развития муниципальных библиотек и эффективностью использования возможностей библиотечной сети и организации содержательного досуга населения города Астрахани;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развитие сети муниципальных общедоступных библиотек как основы единого информационного пространства города Астрахани;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- обеспечением целевого и эффективного расходования бюджетных средств, выделяемых на решение поставленных задач.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Выполнение Подпрограммы № 3 позволит реализовать поставленную цель и осуществить комплекс программных мероприятий.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3. Цели, задачи и показатели (индикаторы) достижения целей и решения задач, описание основных ожидаемых конечных результатов Подпрограммы № 3.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Основной целью Подпрограммы № 3 является организация предоставления услуг в сфере библиотечного обслуживания населения муниципального образования «Город Астрахань».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Достижение указанной цели возможно посредством решения основной задачи: сохранение сети муниципальных библиотек города Астрахани, создание условий для повышения качества и разнообразия предоставляемых ими услуг.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К 2023 году планируется достижение следующих показателей: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количество читателей МКУК «ЦГБС» составит 69500 чел.;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- количество посещений муниципальных библиотек населением муниципального образования «Город Астрахань» составит 580000 ед.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Реализация Подпрограммы № 3 предполагает достижение следующих результатов в библиотечной сфере: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сохранение и развитие единого информационно-библиотечного пространства в городе Астрахани;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налаживание культурных связей с другими социальными институтами, действующими на территории города (школы, детские сады, клубные учреждения, социальные и образовательные учреждения, учреждения спорта, здравоохранения и т.п.).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Реализация Подпрограммы № 3 окажет воздействие на повышение уровня общей, информационной и правовой культуры жителей Астрахани за счет увеличения эффективности использования потенциальных возможностей библиотеки, создания </w:t>
      </w:r>
      <w:proofErr w:type="gramStart"/>
      <w:r w:rsidRPr="00254C7B">
        <w:rPr>
          <w:spacing w:val="0"/>
        </w:rPr>
        <w:t>интернет-центров</w:t>
      </w:r>
      <w:proofErr w:type="gramEnd"/>
      <w:r w:rsidRPr="00254C7B">
        <w:rPr>
          <w:spacing w:val="0"/>
        </w:rPr>
        <w:t xml:space="preserve">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Повышение уровня востребованности и популярности библиотек будет достигнуто за счет: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улучшения качества информационных ресурсов;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организации информационного пространства в библиотеках (организация зон педагогической информации, краеведения, информационной игротеки, детских уголков и т.п.);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развития услуг информационно-правовых центров, любительских объединений (клубов по интересам, развитие творческого чтения, театров книги, кукольных театров, литературных гостиных и др.) в библиотеках;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- развития просветительских, воспитательных функций библиотек, услуг в помощь образовательному процессу, что сможет существенно увеличить свой вклад в развитие отечественной культуры, науки, образования, сохранение традиционных духовно-нравственных ценностей России.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Оценка эффективности реализации Подпрограммы № 3 производится ежегодно путем сопоставления фактически достигнутых показателей за соответствующий год с утвержденными на год значениями показателей результативности. Составление значений показателей результативности производится по каждому показателю.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Целевые индикаторы и показатели, характеризующие текущие и конечные результаты реализации Подпрограммы № 3 муниципальной программы и определяющие ее социально-экономическую эффективность, приведены в приложении 1 к муниципальной программе.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4. Обоснование объема финансовых ресурсов, необходимых для реализации Подпрограммы № 3.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Финансирование мероприятий Подпрограммы № 3 предусматривается за счет средств бюджета муниципального образования «Город Астрахань» и составляет 106 989 072,0 руб., в том числе по годам: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2021 год - 35 663 024,0 руб.;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2022 год - 35 663 024,0 руб.;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 xml:space="preserve">2023 год - 35 663 024,0 руб. </w:t>
      </w:r>
    </w:p>
    <w:p w:rsidR="00072F5B" w:rsidRPr="00254C7B" w:rsidRDefault="00072F5B" w:rsidP="00254C7B">
      <w:pPr>
        <w:pStyle w:val="a5"/>
        <w:spacing w:line="240" w:lineRule="auto"/>
        <w:ind w:firstLine="709"/>
        <w:rPr>
          <w:spacing w:val="0"/>
        </w:rPr>
      </w:pPr>
      <w:r w:rsidRPr="00254C7B">
        <w:rPr>
          <w:spacing w:val="0"/>
        </w:rPr>
        <w:t>Объемы финансирования из бюджета муниципального образования «Город Астрахань» являются прогнозными, уточняются и устанавливаются ежегодно при формировании муниципального бюджета на соответствующий финансовый год с учетом возможностей бюджета, с корректировкой программных мероприятий, результатов их реализации и оценки эффективности.</w:t>
      </w:r>
    </w:p>
    <w:p w:rsidR="00072F5B" w:rsidRDefault="00072F5B" w:rsidP="00254C7B">
      <w:pPr>
        <w:pStyle w:val="a5"/>
        <w:spacing w:line="240" w:lineRule="auto"/>
        <w:ind w:firstLine="709"/>
      </w:pPr>
      <w:r w:rsidRPr="00254C7B">
        <w:rPr>
          <w:spacing w:val="0"/>
        </w:rPr>
        <w:t>Перечень конкретных, детально разработа</w:t>
      </w:r>
      <w:bookmarkStart w:id="0" w:name="_GoBack"/>
      <w:bookmarkEnd w:id="0"/>
      <w:r w:rsidRPr="00254C7B">
        <w:rPr>
          <w:spacing w:val="0"/>
        </w:rPr>
        <w:t>нных и взаимоувязанных мероприятий с указанием исполнителей, сроков исполнения, объемов финансовых ресурсов, источников финансирования представлен в приложении 2 к муниципальной программе.</w:t>
      </w:r>
    </w:p>
    <w:p w:rsidR="00030F96" w:rsidRDefault="00030F96" w:rsidP="00072F5B">
      <w:pPr>
        <w:pStyle w:val="a5"/>
        <w:ind w:left="5669" w:firstLine="0"/>
      </w:pPr>
      <w:r>
        <w:br w:type="page"/>
      </w:r>
    </w:p>
    <w:p w:rsidR="00030F96" w:rsidRDefault="00030F96" w:rsidP="00072F5B">
      <w:pPr>
        <w:pStyle w:val="a5"/>
        <w:ind w:left="5669" w:firstLine="0"/>
        <w:sectPr w:rsidR="00030F9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72F5B" w:rsidRDefault="00072F5B" w:rsidP="00072F5B">
      <w:pPr>
        <w:pStyle w:val="a5"/>
        <w:ind w:left="5669" w:firstLine="0"/>
      </w:pPr>
      <w:r>
        <w:lastRenderedPageBreak/>
        <w:t xml:space="preserve">Приложение 1 к муниципальной программе муниципального образования «Город Астрахань» </w:t>
      </w:r>
    </w:p>
    <w:p w:rsidR="00072F5B" w:rsidRDefault="00072F5B" w:rsidP="00072F5B">
      <w:pPr>
        <w:pStyle w:val="a5"/>
        <w:ind w:left="5669" w:firstLine="0"/>
      </w:pPr>
      <w:r>
        <w:t>«Развитие культуры муниципального образования «Город Астрахань»</w:t>
      </w:r>
    </w:p>
    <w:p w:rsidR="00072F5B" w:rsidRDefault="00072F5B" w:rsidP="00072F5B">
      <w:pPr>
        <w:pStyle w:val="3"/>
      </w:pPr>
      <w:r>
        <w:t>Перечень программных мероприятий, показателей (индикаторов) и результатов муниципальной программы</w:t>
      </w:r>
    </w:p>
    <w:p w:rsidR="00072F5B" w:rsidRDefault="00072F5B" w:rsidP="00072F5B">
      <w:pPr>
        <w:pStyle w:val="3"/>
      </w:pPr>
      <w:r>
        <w:t>муниципального образования «Город Астрахань» «Развитие культуры муниципального образования «Город Астрахань»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"/>
        <w:gridCol w:w="2195"/>
        <w:gridCol w:w="2449"/>
        <w:gridCol w:w="3616"/>
        <w:gridCol w:w="454"/>
        <w:gridCol w:w="623"/>
        <w:gridCol w:w="624"/>
        <w:gridCol w:w="624"/>
        <w:gridCol w:w="623"/>
        <w:gridCol w:w="624"/>
        <w:gridCol w:w="624"/>
        <w:gridCol w:w="623"/>
        <w:gridCol w:w="624"/>
        <w:gridCol w:w="719"/>
      </w:tblGrid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1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Цели, задачи, наименования программных мероприятий</w:t>
            </w:r>
          </w:p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4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Ответственные исполнители, соисполнители, участники</w:t>
            </w:r>
          </w:p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3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Наименование показателя (индикатора) </w:t>
            </w:r>
          </w:p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72F5B" w:rsidRDefault="00072F5B" w:rsidP="00AD732A">
            <w:pPr>
              <w:pStyle w:val="a7"/>
            </w:pPr>
            <w:r>
              <w:t xml:space="preserve">Ед. изм. </w:t>
            </w:r>
          </w:p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72F5B" w:rsidRDefault="00072F5B" w:rsidP="00AD732A">
            <w:pPr>
              <w:pStyle w:val="a7"/>
            </w:pPr>
            <w:r>
              <w:t>Отчетный 2019 год</w:t>
            </w:r>
          </w:p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72F5B" w:rsidRDefault="00072F5B" w:rsidP="00AD732A">
            <w:pPr>
              <w:pStyle w:val="a7"/>
            </w:pPr>
            <w:r>
              <w:t>Текущий 2020 год</w:t>
            </w:r>
          </w:p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37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Планируемое значение показателя по годам реализации</w:t>
            </w:r>
          </w:p>
        </w:tc>
        <w:tc>
          <w:tcPr>
            <w:tcW w:w="7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72F5B" w:rsidRDefault="00072F5B" w:rsidP="00AD732A">
            <w:pPr>
              <w:pStyle w:val="a7"/>
            </w:pPr>
            <w:r>
              <w:t>Целевое значение показателя (конечный результат) за весь период реализации программы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2021 год</w:t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2022 год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2023 год</w:t>
            </w:r>
          </w:p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72F5B" w:rsidRDefault="00072F5B" w:rsidP="00AD732A">
            <w:pPr>
              <w:pStyle w:val="a7"/>
            </w:pPr>
            <w:r>
              <w:t xml:space="preserve">всего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72F5B" w:rsidRDefault="00072F5B" w:rsidP="00AD732A">
            <w:pPr>
              <w:pStyle w:val="a7"/>
            </w:pPr>
            <w:r>
              <w:t>в том числе на 01.07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72F5B" w:rsidRDefault="00072F5B" w:rsidP="00AD732A">
            <w:pPr>
              <w:pStyle w:val="a7"/>
            </w:pPr>
            <w:r>
              <w:t xml:space="preserve">всего 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72F5B" w:rsidRDefault="00072F5B" w:rsidP="00AD732A">
            <w:pPr>
              <w:pStyle w:val="a7"/>
            </w:pPr>
            <w:r>
              <w:t>в том числе на 01.07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72F5B" w:rsidRDefault="00072F5B" w:rsidP="00AD732A">
            <w:pPr>
              <w:pStyle w:val="a7"/>
            </w:pPr>
            <w:r>
              <w:t xml:space="preserve">всего 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72F5B" w:rsidRDefault="00072F5B" w:rsidP="00AD732A">
            <w:pPr>
              <w:pStyle w:val="a7"/>
            </w:pPr>
            <w:r>
              <w:t>в том числе на 01.07</w:t>
            </w:r>
          </w:p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1476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030F96">
            <w:pPr>
              <w:pStyle w:val="a7"/>
            </w:pPr>
            <w:r>
              <w:t> Муниципальная программа муниципального образования «Город Астрахань» «Развитие культуры муниципального образования «Город Астрахань»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</w:t>
            </w:r>
          </w:p>
        </w:tc>
        <w:tc>
          <w:tcPr>
            <w:tcW w:w="21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Цель 1. Сохранение и развитие культурно-досуговой деятельности, создание условий для обеспечения творческого и культурного развития личности в муниципальном образовании «Город Астрахань»</w:t>
            </w:r>
          </w:p>
        </w:tc>
        <w:tc>
          <w:tcPr>
            <w:tcW w:w="24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Управление культуры администрации муниципального образования «Город Астрахань»</w:t>
            </w:r>
          </w:p>
          <w:p w:rsidR="00072F5B" w:rsidRDefault="00072F5B" w:rsidP="00AD732A">
            <w:pPr>
              <w:pStyle w:val="a7"/>
            </w:pPr>
            <w:r>
              <w:t> </w:t>
            </w:r>
          </w:p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1. Доля населения, участвующего в культурно-массовых мероприятиях, организованных учреждениями, подведомственными управлению культуры администрации муниципального образования «Город Астрахань», от общей численности населения города Астрахани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%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47,98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47, 98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47,98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27,59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47,98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27,59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47,98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27,59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47,98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2. Количество жителей, пользующихся услугами муниципальных учреждений дополнительного образования в области искусств и МКУК «ЦГБС»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72673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72673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72673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52700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72673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52700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72673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52700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72673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3. Количество нового оборудования, приобретенного подведомственными управлению культуры администрации муниципального образования «Город Астрахань» учреждениями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ед.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15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45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Задача 1.1. Создание необходимых условий для качественной деятельности муниципальных учреждений культуры и учреждений дополнительного образования в области искусств, а также осуществление эффективной координации их деятельности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Управление культуры администрации муниципального образования «Город Астрахань»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1. Степень исполнения муниципальных заданий муниципальными учреждениями дополнительного образования в области искусств и учреждениями культуры города Астрахани, подведомственными управлению культуры администрации муниципального образования «Город Астрахань»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%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Основное мероприятие 1.1.1. Обеспечение эффективности управления </w:t>
            </w:r>
            <w:r>
              <w:lastRenderedPageBreak/>
              <w:t>в сфере культуры муниципального образования «Город Астрахань»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lastRenderedPageBreak/>
              <w:t>Управление культуры администрации муниципального образования «Город Астрахань»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 xml:space="preserve">Показатель 1. Доля учреждений культуры муниципального образования «Город Астрахань» и организаций других ведомств и обществ, </w:t>
            </w:r>
            <w:r>
              <w:rPr>
                <w:spacing w:val="-2"/>
              </w:rPr>
              <w:lastRenderedPageBreak/>
              <w:t>которым оказана методическая, консультационная и организационная помощь, от числа обратившихся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lastRenderedPageBreak/>
              <w:t>%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lastRenderedPageBreak/>
              <w:t>4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Мероприятие 1. Обеспечение деятельности экономической группы обслуживания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Управление культуры администрации муниципального образования «Город Астрахань»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1. Уровень подготовки проектов решений по финансовому планированию и отчетов по использованию бюджетных ассигнований и трудовых ресурсов по подведомственным управлению культуры администрации муниципального образования «Город Астрахань» учреждениям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%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Мероприятие 2. Обеспечение транспортным обслуживанием культурно-массовых мероприятий, проводимых на территории муниципального образования «Город Астрахань»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Управление культуры администрации муниципального образования «Город Астрахань»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1. Количество культурно-массовых мероприятий, проводимых на территории муниципального образования «Город Астрахань» и обеспеченных транспортным обслуживанием</w:t>
            </w:r>
          </w:p>
          <w:p w:rsidR="00072F5B" w:rsidRDefault="00072F5B" w:rsidP="00AD732A">
            <w:pPr>
              <w:pStyle w:val="a7"/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ед.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Задача 1.2. Организация культурно-досуговой деятельности на территории муниципального образования «Город Астрахань»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Управление культуры администрации муниципального образования «Город Астрахань» (МБУК «АДК «Аркадия») 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1. Количество жителей, вовлеченных в культурно-досуговую деятельность муниципального образования «Город Астрахань»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142330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143045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143760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84700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143900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84700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144040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84700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144040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7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Задача 1.3. Организация предоставления образовательных услуг муниципальными учреждениями дополнительного образования в области искусств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proofErr w:type="gramStart"/>
            <w:r>
              <w:rPr>
                <w:spacing w:val="-2"/>
              </w:rPr>
              <w:t>Управление культуры администрации муниципального образования «Город Астрахань» (МБУДО «ДМШ № 1 г. Астрахани», «ДМШ № 4 г. Астрахани», «ДШИ № 1 г. Астрахани», «ДШИ № 2 г. Астрахани», «ДШИ № 5 г. Астрахани», «ДШИ № 11 г. Астрахани», «ДШИ № 20 г. Астрахани», «ДШИ № 22 г. Астрахани», «ДХШ № 1 г. Астрахани», «ДХШ № 9 г. Астрахани», МБУДО г. Астрахани «ДШИ имени М.П. Максаковой»)</w:t>
            </w:r>
            <w:proofErr w:type="gramEnd"/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Показатель 1. Количество обучающихся в муниципальных учреждениях дополнительного образования в области искусств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3173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3173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3173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2900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3173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2900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3173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2900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3173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8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Задача 1.4. Организация предоставления услуг в сфере библиотечного обслуживания населения муниципального </w:t>
            </w:r>
            <w:r>
              <w:lastRenderedPageBreak/>
              <w:t>образования «Город Астрахань»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lastRenderedPageBreak/>
              <w:t>Управление культуры администрации муниципального образования «Город Астрахань» (МКУК «ЦГБС»)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1. Количество читателей МКУК «ЦГБС»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69500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69500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69500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50000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69500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50000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69500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50000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69500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1404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030F96">
            <w:pPr>
              <w:pStyle w:val="a7"/>
            </w:pPr>
            <w:r>
              <w:lastRenderedPageBreak/>
              <w:t> Подпрограмма № 1 «Развитие культурно-досуговой деятельности на территории муниципального образования «Город Астрахань»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9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Цель 1. Организация культурно-досуговой деятельности на территории муниципального образования «Город Астрахань»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Управление культуры администрации муниципального образования «Город Астрахань» (МБУК «АДК «Аркадия») 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1. Количество жителей, вовлеченных в культурно-досуговую деятельность муниципального образования «Город Астрахань»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142330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143045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143760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84700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143900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84700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144040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84700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144040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Задача 1.1. Создание условий для организации досуга населения муниципального образования «Город Астрахань»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Управление культуры администрации муниципального образования «Город Астрахань» (МБУК «АДК «Аркадия») 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Показатель 1. Количество культурно-массовых мероприятий, проводимых на территории муниципального образования «Город Астрахань» в рамках муниципального задания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ед.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302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302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302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150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302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150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302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150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302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11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Мероприятие 1.1.1. Организация и проведение мероприятий культурно-развлекательного характера </w:t>
            </w:r>
          </w:p>
        </w:tc>
        <w:tc>
          <w:tcPr>
            <w:tcW w:w="24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Управление культуры администрации муниципального образования «Город Астрахань» (МБУК «АДК «Аркадия») 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1. Количество выступлений творческих коллективов и сольных артистов МБУК «АДК «Аркадия»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ед.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1600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1600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1600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850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1600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850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1600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850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4800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12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Мероприятие 1.1.2. Укрепление материально-технической базы МБУК «АДК «Аркадия»</w:t>
            </w:r>
          </w:p>
        </w:tc>
        <w:tc>
          <w:tcPr>
            <w:tcW w:w="24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1. Доля нового оборудования от общего числа материально-технического оснащения МБУК «АДК «Аркадия»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%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3,7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3,7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3,7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1,46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3,7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1,46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3,7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1,46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3,7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13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Мероприятие 1.1.3. Обеспечение деятельности МБУК «АДК «Аркадия» </w:t>
            </w:r>
          </w:p>
        </w:tc>
        <w:tc>
          <w:tcPr>
            <w:tcW w:w="24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1. Степень исполнения муниципального задания МБУК «АДК «Аркадия»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%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1476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030F96">
            <w:pPr>
              <w:pStyle w:val="a7"/>
            </w:pPr>
            <w:r>
              <w:t> Подпрограмма № 2 «Обеспечение деятельности подведомственных учреждений в сфере дополнительного образования»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Цель 1. Организация предоставления образовательных услуг муниципальными учреждениями дополнительного образования в </w:t>
            </w:r>
            <w:proofErr w:type="spellStart"/>
            <w:r>
              <w:t>обасти</w:t>
            </w:r>
            <w:proofErr w:type="spellEnd"/>
            <w:r>
              <w:t xml:space="preserve"> искусств</w:t>
            </w:r>
          </w:p>
        </w:tc>
        <w:tc>
          <w:tcPr>
            <w:tcW w:w="24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proofErr w:type="gramStart"/>
            <w:r>
              <w:rPr>
                <w:spacing w:val="-2"/>
              </w:rPr>
              <w:t>Управление культуры администрации муниципального образования «Город Астрахань» (МБУДО «ДМШ № 1 г. Астрахани», «ДМШ № 4 г. Астрахани», «ДШИ № 1 г. Астрахани», «ДШИ № 2 г. Астрахани», «ДШИ № 5 г. Астрахани», «ДШИ № 11 г. Астрахани», «ДШИ № 20 г. Астрахани», «ДШИ № 22 г. Астрахани», «ДХШ № 1 г. Астрахани», «ДХШ № 9 г. Астрахани», МБУДО г. Астрахани «ДШИ имени М.П. Максаковой»)</w:t>
            </w:r>
            <w:proofErr w:type="gramEnd"/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Показатель 1. Количество обучающихся в муниципальных учреждениях дополнительного образования в области искусств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3173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3173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3173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2900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3173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2900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3173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2900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3173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15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Задача 1.1. Сохранение сети муниципальных учреждений дополнительного образования в области искусств города Астрахани, создание условий для повышения качества и разнообразия </w:t>
            </w:r>
            <w:r>
              <w:lastRenderedPageBreak/>
              <w:t>предоставляемых ими услуг</w:t>
            </w:r>
          </w:p>
        </w:tc>
        <w:tc>
          <w:tcPr>
            <w:tcW w:w="24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Показатель 1. Количество муниципальных учреждений дополнительного образования в области искусств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ед.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11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11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11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11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11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11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lastRenderedPageBreak/>
              <w:t>16</w:t>
            </w:r>
          </w:p>
        </w:tc>
        <w:tc>
          <w:tcPr>
            <w:tcW w:w="21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Мероприятие 1.1.1. Реализация дополнительных предпрофессиональных и общеразвивающих программ</w:t>
            </w:r>
          </w:p>
        </w:tc>
        <w:tc>
          <w:tcPr>
            <w:tcW w:w="24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proofErr w:type="gramStart"/>
            <w:r>
              <w:t>Управление культуры администрации муниципального образования «Город Астрахань» (МБУДО «ДМШ № 1 г. Астрахани», «ДМШ № 4 г. Астрахани», «ДШИ № 1 г. Астрахани», «ДШИ № 2 г. Астрахани», «ДШИ № 5» г. Астрахани, «ДШИ № 11 г. Астрахани», «ДШИ № 20 г. Астрахани», «ДШИ № 22 г. Астрахани», «ДХШ № 1 г. Астрахани», «ДХШ № 9 г. Астрахани», МБУДО г. Астрахани «ДШИ имени М.П. Максаковой»)</w:t>
            </w:r>
            <w:proofErr w:type="gramEnd"/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Показатель 1. </w:t>
            </w:r>
            <w:proofErr w:type="gramStart"/>
            <w:r>
              <w:t>Сохранность контингента обучающихся на отделениях, финансируемых за счет бюджета муниципального образования «Город Астрахань»</w:t>
            </w:r>
            <w:proofErr w:type="gramEnd"/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%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17</w:t>
            </w: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2. Количество преподавателей и концертмейстеров муниципальных учреждений дополнительного образования в области искусств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254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254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254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18</w:t>
            </w: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Показатель 3. Доля обучающихся, привлекаемых к участию в творческих мероприятиях, конкурсах, фестивалях, в общей </w:t>
            </w:r>
            <w:proofErr w:type="gramStart"/>
            <w:r>
              <w:t>численности</w:t>
            </w:r>
            <w:proofErr w:type="gramEnd"/>
            <w:r>
              <w:t xml:space="preserve"> обучающихся в муниципальных учреждениях дополнительного образования в области искусств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%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58,97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59,00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59,00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52,00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59,00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52,00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59,00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52,00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59,00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19</w:t>
            </w:r>
          </w:p>
        </w:tc>
        <w:tc>
          <w:tcPr>
            <w:tcW w:w="21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Мероприятие 1.1.2. Организация и проведение культурно-просветительских мероприятий в рамках реализации проекта «Творческая лаборатория в области искусств» </w:t>
            </w:r>
          </w:p>
        </w:tc>
        <w:tc>
          <w:tcPr>
            <w:tcW w:w="24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proofErr w:type="gramStart"/>
            <w:r>
              <w:t>Управление культуры администрации муниципального образования «Город Астрахань» (МБУДО «ДМШ № 1 г. Астрахани», «ДМШ № 4 г. Астрахани», «ДШИ № 1 г. Астрахани», «ДШИ № 2 г. Астрахани», «ДШИ № 5» г. Астрахани, «ДШИ № 11 г. Астрахани», «ДШИ № 20 г. Астрахани», «ДШИ № 22 г. Астрахани», «ДХШ № 1 г. Астрахани», «ДХШ № 9 г. Астрахани», МБУДО г. Астрахани «ДШИ имени М.П. Максаковой»)</w:t>
            </w:r>
            <w:proofErr w:type="gramEnd"/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1. Количество культурно-просветительских мероприятий в рамках реализации проекта «Творческая лаборатория в области искусств»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ед.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12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2. Количество участников проекта «Творческая лаборатория в области искусств»</w:t>
            </w:r>
          </w:p>
          <w:p w:rsidR="00072F5B" w:rsidRDefault="00072F5B" w:rsidP="00AD732A">
            <w:pPr>
              <w:pStyle w:val="a7"/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150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Мероприятие 1.1.3. Укрепление материально-технической базы муниципальных учреждений дополнительного образования в области искусств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proofErr w:type="gramStart"/>
            <w:r>
              <w:t xml:space="preserve">Управление культуры администрации муниципального образования «Город Астрахань» (МБУДО «ДМШ № 1 г. Астрахани», «ДМШ № 4 г. Астрахани», «ДШИ № 1 г. Астрахани», «ДШИ № 2 г. Астрахани», «ДШИ № 5» г. Астрахани, «ДШИ № 11 г. Астрахани», «ДШИ № 20 г. Астрахани», «ДШИ № 22 г. Астрахани», «ДХШ № 1 г. </w:t>
            </w:r>
            <w:r>
              <w:lastRenderedPageBreak/>
              <w:t>Астрахани», «ДХШ № 9 г. Астрахани», МБУДО г. Астрахани «ДШИ имени М.П. Максаковой»)</w:t>
            </w:r>
            <w:proofErr w:type="gramEnd"/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lastRenderedPageBreak/>
              <w:t>Количество приобретенного для организации образовательной деятельности оборудования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ед.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1476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030F96">
            <w:pPr>
              <w:pStyle w:val="a7"/>
            </w:pPr>
            <w:r>
              <w:lastRenderedPageBreak/>
              <w:t> Подпрограмма № 3 «Обеспечение деятельности подведомственных учреждений в сфере библиотечной системы»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21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Цель 1. Организация предоставления услуг в сфере библиотечного обслуживания населения муниципального образования «Город Астрахань»</w:t>
            </w:r>
          </w:p>
        </w:tc>
        <w:tc>
          <w:tcPr>
            <w:tcW w:w="24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Управление культуры администрации муниципального образования «Город Астрахань» (МКУК «ЦГБС»)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1. Количество читателей МКУК «ЦГБС»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69500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69500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69500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50000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69500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50000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69500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50000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69500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22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Задача 1.1. Сохранение сети муниципальных библиотек города Астрахани, создание условий для повышения качества и разнообразия предоставляемых ими услуг</w:t>
            </w:r>
          </w:p>
        </w:tc>
        <w:tc>
          <w:tcPr>
            <w:tcW w:w="24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1. Количество посещений муниципальных библиотек населением муниципального образования «Город Астрахань»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ед.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580000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580000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580000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317900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580000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317900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580000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317900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580000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23</w:t>
            </w:r>
          </w:p>
        </w:tc>
        <w:tc>
          <w:tcPr>
            <w:tcW w:w="21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Мероприятие 1.1.1. Библиотечное обслуживание населения муниципального образования «Город Астрахань», реализация библиотечных программ и творческих инновационных проектов </w:t>
            </w:r>
          </w:p>
        </w:tc>
        <w:tc>
          <w:tcPr>
            <w:tcW w:w="24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Управление культуры администрации муниципального образования «Город Астрахань» (МКУК «ЦГБС»)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1. Доля новых поступлений от общего количества книжного фонда МКУК «ЦГБС»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%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1,19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1,19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1,19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1,19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1,19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1,19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Показатель 2. Количество мест доступа к </w:t>
            </w:r>
            <w:proofErr w:type="spellStart"/>
            <w:r>
              <w:t>интернет-ресурсам</w:t>
            </w:r>
            <w:proofErr w:type="spellEnd"/>
            <w:r>
              <w:t xml:space="preserve"> в библиотеках-филиалах МКУК «ЦГБС»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ед.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46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46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46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46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46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46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46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46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46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3. Количество культурно-досуговых акций, проводимых МКУК «ЦГБС»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ед.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1430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1430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1430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800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1430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800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1430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800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4290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24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Мероприятие 1.1.2. Формирование книжного фонда МКУК «ЦГБС» </w:t>
            </w:r>
          </w:p>
        </w:tc>
        <w:tc>
          <w:tcPr>
            <w:tcW w:w="24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Показатель 1. Количество книжных изданий, состоящих на учете МКУК «ЦГБС»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ед. 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544430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544430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544430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540430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544430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540430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544430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540430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544430</w:t>
            </w:r>
          </w:p>
        </w:tc>
      </w:tr>
    </w:tbl>
    <w:p w:rsidR="00072F5B" w:rsidRDefault="00072F5B" w:rsidP="00072F5B">
      <w:pPr>
        <w:pStyle w:val="a5"/>
        <w:rPr>
          <w:sz w:val="20"/>
          <w:szCs w:val="20"/>
        </w:rPr>
      </w:pPr>
    </w:p>
    <w:p w:rsidR="00072F5B" w:rsidRDefault="00072F5B" w:rsidP="00072F5B">
      <w:pPr>
        <w:pStyle w:val="a5"/>
        <w:ind w:left="5669" w:firstLine="0"/>
      </w:pPr>
    </w:p>
    <w:p w:rsidR="00030F96" w:rsidRDefault="00030F96" w:rsidP="00072F5B">
      <w:pPr>
        <w:pStyle w:val="a5"/>
        <w:ind w:left="5669" w:firstLine="0"/>
      </w:pPr>
      <w:r>
        <w:br w:type="page"/>
      </w:r>
    </w:p>
    <w:p w:rsidR="00072F5B" w:rsidRDefault="00072F5B" w:rsidP="00072F5B">
      <w:pPr>
        <w:pStyle w:val="a5"/>
        <w:ind w:left="5669" w:firstLine="0"/>
      </w:pPr>
      <w:r>
        <w:lastRenderedPageBreak/>
        <w:t xml:space="preserve">Приложение 2 к муниципальной программе муниципального образования «Город Астрахань» </w:t>
      </w:r>
    </w:p>
    <w:p w:rsidR="00072F5B" w:rsidRDefault="00072F5B" w:rsidP="00072F5B">
      <w:pPr>
        <w:pStyle w:val="a5"/>
        <w:ind w:left="5669" w:firstLine="0"/>
      </w:pPr>
      <w:r>
        <w:t>«Развитие культуры муниципального образования «Город Астрахань»</w:t>
      </w:r>
    </w:p>
    <w:p w:rsidR="00072F5B" w:rsidRDefault="00072F5B" w:rsidP="00072F5B">
      <w:pPr>
        <w:pStyle w:val="3"/>
        <w:spacing w:before="57" w:after="57"/>
      </w:pPr>
      <w:r>
        <w:t>Распределение расходов на реализацию муниципальной программы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8"/>
        <w:gridCol w:w="3742"/>
        <w:gridCol w:w="4034"/>
        <w:gridCol w:w="1304"/>
        <w:gridCol w:w="227"/>
        <w:gridCol w:w="227"/>
        <w:gridCol w:w="226"/>
        <w:gridCol w:w="227"/>
        <w:gridCol w:w="1077"/>
        <w:gridCol w:w="1078"/>
        <w:gridCol w:w="1077"/>
        <w:gridCol w:w="1077"/>
      </w:tblGrid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/>
        </w:trPr>
        <w:tc>
          <w:tcPr>
            <w:tcW w:w="4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374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Цели, задачи, наименования программных мероприятий</w:t>
            </w:r>
          </w:p>
        </w:tc>
        <w:tc>
          <w:tcPr>
            <w:tcW w:w="403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Ответственные исполнители, соисполнители, участники</w:t>
            </w:r>
          </w:p>
        </w:tc>
        <w:tc>
          <w:tcPr>
            <w:tcW w:w="130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Источники финансирования</w:t>
            </w:r>
          </w:p>
        </w:tc>
        <w:tc>
          <w:tcPr>
            <w:tcW w:w="90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Коды классификации</w:t>
            </w:r>
          </w:p>
        </w:tc>
        <w:tc>
          <w:tcPr>
            <w:tcW w:w="43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Планируемые расходы, руб. 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"/>
        </w:trPr>
        <w:tc>
          <w:tcPr>
            <w:tcW w:w="4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4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0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0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72F5B" w:rsidRDefault="00072F5B" w:rsidP="00AD732A">
            <w:pPr>
              <w:pStyle w:val="a7"/>
            </w:pPr>
            <w:r>
              <w:rPr>
                <w:spacing w:val="-7"/>
              </w:rPr>
              <w:t>раздел, подраздел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72F5B" w:rsidRDefault="00072F5B" w:rsidP="00AD732A">
            <w:pPr>
              <w:pStyle w:val="a7"/>
            </w:pPr>
            <w:r>
              <w:t>целевая статья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72F5B" w:rsidRDefault="00072F5B" w:rsidP="00AD732A">
            <w:pPr>
              <w:pStyle w:val="a7"/>
            </w:pPr>
            <w:r>
              <w:t>вид расходов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72F5B" w:rsidRDefault="00072F5B" w:rsidP="00AD732A">
            <w:pPr>
              <w:pStyle w:val="a7"/>
            </w:pPr>
            <w:r>
              <w:t>КОСГУ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всего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2021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2022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2023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Муниципальная программа муниципального образования «Город Астрахань» «Развитие культуры муниципального образования «Город Астрахань» 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633 183 441,0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211 061 147,0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211 061 147,0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211 061 147,0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Цель 1. Сохранение и развитие культурно-досуговой деятельности, создание условий для обеспечения творческого и культурного развития личности в муниципальном образовании «Город Астрахань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633 183 441,0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211 061 147,0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211 061 147,0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211 061 147,0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Задача 1.1. Создание необходимых условий для качественной деятельности муниципальных учреждений культуры и учреждений дополнительного образования в области искусств, а также осуществление эффективной координации их деятельности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2 760 447,0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920 149,0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920 149,0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920 149,0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Основное мероприятие 1.1.1. Обеспечение эффективности управления в сфере культуры муниципального образования «Город Астрахань»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2 760 447,0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920 149,0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920 149,0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920 149,0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5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Мероприятие 1. Обеспечение деятельности экономической группы обслуживания 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2 310 447,0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770 149,0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770 149,0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770 149,0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Мероприятие 2. Обеспечение транспортным обслуживанием культурно-массовых мероприятий, проводимых на территории муниципального образования «Город Астрахань»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450 000,0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150 000,0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150 000,0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150 000,0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7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Задача 1.2. Организация культурно-досуговой деятельности на территории муниципального образования «Город Астрахань»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 (МБУК «АДК «Аркадия»)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112 472 859,0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37 490 953,0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37 490 953,0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37 490 953,0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8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Задача 1.3. Организация предоставления </w:t>
            </w:r>
            <w:r>
              <w:lastRenderedPageBreak/>
              <w:t>образовательных услуг муниципальными учреждениями дополнительного образования в области искусств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lastRenderedPageBreak/>
              <w:t xml:space="preserve">Управление культуры администрации муниципального </w:t>
            </w:r>
            <w:r>
              <w:rPr>
                <w:spacing w:val="-2"/>
              </w:rPr>
              <w:lastRenderedPageBreak/>
              <w:t>образования «Город Астрахань», учреждения дополнительного образования в области искусств города Астрахани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lastRenderedPageBreak/>
              <w:t xml:space="preserve">Бюджет МО </w:t>
            </w:r>
            <w:r>
              <w:lastRenderedPageBreak/>
              <w:t>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lastRenderedPageBreak/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410 961 063,0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136 987 021,0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136 987 021,0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136 987 021,0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lastRenderedPageBreak/>
              <w:t>9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Задача 1.4. Организация предоставления услуг в сфере библиотечного обслуживания населения муниципального образования «Город Астрахань»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 (МКУК «ЦГБС»)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106 989 072,0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35 663 024,0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35 663 024,0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35 663 024,0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Подпрограмма № 1. Развитие культурно-досуговой деятельности на территории муниципального образования «Город Астрахань»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 (МБУК «АДК «Аркадия»)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112 472 859,0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37 490 953,0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37 490 953,0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37 490 953,0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11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Цель 1. Организация культурно-досуговой деятельности на территории муниципального образования «Город Астрахань»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 (МБУК «АДК «Аркадия»)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112 472 859,0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37 490 953,0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37 490 953,0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37 490 953,0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12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Задача 1.1. Создание условий для организации досуга населения муниципального образования «Город Астрахань»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 (МБУК «АДК «Аркадия»)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112 472 859,0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37 490 953,0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37 490 953,0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37 490 953,0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13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Мероприятие 1.1.1. Организация и проведение мероприятий культурно-развлекательного характера 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 (МБУК «АДК «Аркадия»)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6 000 000,0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2 000 000,0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2 000 000,0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2 000 000,0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14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Мероприятие 1.1.2. Укрепление материально-технической базы МБУК «АДК «Аркадия»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 (МБУК «АДК «Аркадия»)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3 000 000,0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1 000 000,0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1 000 000,0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1 000 000,0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15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Мероприятие 1.1.3. Обеспечение деятельности МБУК «АДК «Аркадия» 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 (МБУК «АДК «Аркадия»)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103 472 859,0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34 490 953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34 490 953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34 490 953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16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Подпрограмма № 2. Обеспечение деятельности подведомственных учреждений в сфере дополнительного образования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Астрахань», учреждения дополнительного образования в области искусств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410 961 063,0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136 987 021,0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136 987 021,0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136 987 021,0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17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Цель 1. Организация предоставления образовательных услуг муниципальными учреждениями дополнительного образования в области искусств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Астрахань», учреждения дополнительного образования в области искусств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410 961 063,0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136 987 021,0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136 987 021,0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136 987 021,0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18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Задача 1.1. Сохранение сети муниципальных учреждений дополнительного образования в области искусств города Астрахани, создание условий для повышения качества и разнообразия предоставляемых ими услуг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Астрахань», учреждения дополнительного образования в области искусств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410 961 063,0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136 987 021,0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136 987 021,0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136 987 021,0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19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Мероприятие 1.1.1. Реализация дополнительных предпрофессиональных и общеразвивающих программ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Астрахань», учреждения дополнительного образования в области искусств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409 761 063,0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136 587 021,0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136 587 021,0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136 587 021,0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20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Мероприятие 1.1.2. Организация и проведение культурно-просветительских мероприятий в рамках реализации проекта «Творческая </w:t>
            </w:r>
            <w:r>
              <w:lastRenderedPageBreak/>
              <w:t xml:space="preserve">лаборатория в области искусств» 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lastRenderedPageBreak/>
              <w:t>Управление культуры администрации муниципального образования «Город Астрахань», учреждения дополнительного образования в области искусств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750 000,0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250 000,0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250 000,0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250 000,0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lastRenderedPageBreak/>
              <w:t>21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Мероприятие 1.1.3. Укрепление материально-технической базы муниципальных учреждений дополнительного образования в области искусств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Астрахань», учреждения дополнительного образования в области искусств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450 000,0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150 000,0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150 000,0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150 000,0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22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Подпрограмма № 3. Обеспечение деятельности подведомственных учреждений в сфере библиотечной системы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 (МКУК «ЦГБС»)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106 989 072,0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35 663 024,0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35 663 024,0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35 663 024,0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23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Цель 1. Организация предоставления услуг в сфере библиотечного обслуживания населения муниципального образования «Город Астрахань»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 (МКУК «ЦГБС»)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106 989 072,0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35 663 024,0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35 663 024,0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35 663 024,0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24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Задача 1.1. Сохранение сети муниципальных библиотек города Астрахани, создание условий для повышения качества и разнообразия предоставляемых ими услуг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 (МКУК «ЦГБС»)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106 989 072,0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35 663 024,0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35 663 024,0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35 663 024,0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25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Мероприятие 1.1.1. Библиотечное обслуживание населения муниципального образования «Город Астрахань», реализация библиотечных программ и творческих инновационных проектов 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 (МКУК «ЦГБС»)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105 789 072,0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35 263 024,0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35 263 024,0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35 263 024,0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26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 xml:space="preserve">Мероприятие 1.1.2. Формирование книжного фонда МКУК «ЦГБС» 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Управление культуры администрации муниципального образования «Город Астрахань» (МКУК «ЦГБС»)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1 200 000,0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400 000,0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400 000,0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400 000,0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27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Итого по муниципальной программе</w:t>
            </w:r>
          </w:p>
        </w:tc>
        <w:tc>
          <w:tcPr>
            <w:tcW w:w="40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2"/>
              </w:rPr>
              <w:t> 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 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633 183 441,0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211 061 147,0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211 061 147,0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72F5B" w:rsidRDefault="00072F5B" w:rsidP="00AD732A">
            <w:pPr>
              <w:pStyle w:val="a7"/>
            </w:pPr>
            <w:r>
              <w:t>211 061 147,0</w:t>
            </w:r>
          </w:p>
        </w:tc>
      </w:tr>
    </w:tbl>
    <w:p w:rsidR="00072F5B" w:rsidRDefault="00072F5B" w:rsidP="00072F5B">
      <w:pPr>
        <w:pStyle w:val="a5"/>
        <w:rPr>
          <w:sz w:val="20"/>
          <w:szCs w:val="20"/>
        </w:rPr>
      </w:pPr>
    </w:p>
    <w:p w:rsidR="00072F5B" w:rsidRDefault="00072F5B" w:rsidP="00072F5B">
      <w:pPr>
        <w:pStyle w:val="a5"/>
        <w:ind w:left="5669" w:firstLine="0"/>
      </w:pPr>
    </w:p>
    <w:p w:rsidR="00030F96" w:rsidRDefault="00030F96" w:rsidP="00072F5B">
      <w:pPr>
        <w:pStyle w:val="a5"/>
        <w:ind w:left="5669" w:firstLine="0"/>
      </w:pPr>
      <w:r>
        <w:br w:type="page"/>
      </w:r>
    </w:p>
    <w:p w:rsidR="00072F5B" w:rsidRDefault="00072F5B" w:rsidP="00072F5B">
      <w:pPr>
        <w:pStyle w:val="a5"/>
        <w:ind w:left="5669" w:firstLine="0"/>
      </w:pPr>
      <w:r>
        <w:lastRenderedPageBreak/>
        <w:t xml:space="preserve">Приложение 3 к муниципальной программе муниципального образования «Город Астрахань» </w:t>
      </w:r>
    </w:p>
    <w:p w:rsidR="00072F5B" w:rsidRDefault="00072F5B" w:rsidP="00072F5B">
      <w:pPr>
        <w:pStyle w:val="a5"/>
        <w:ind w:left="5669" w:firstLine="0"/>
      </w:pPr>
      <w:r>
        <w:t>«Развитие культуры муниципального образования «Город Астрахань»</w:t>
      </w:r>
    </w:p>
    <w:p w:rsidR="00072F5B" w:rsidRDefault="00072F5B" w:rsidP="00072F5B">
      <w:pPr>
        <w:pStyle w:val="3"/>
      </w:pPr>
      <w:r>
        <w:t>Методика расчета показателей эффективности муниципальной программы муниципального образования «Город Астрахань»</w:t>
      </w:r>
    </w:p>
    <w:p w:rsidR="00072F5B" w:rsidRDefault="00072F5B" w:rsidP="00072F5B">
      <w:pPr>
        <w:pStyle w:val="3"/>
      </w:pPr>
      <w:r>
        <w:t>«Развитие культуры муниципального образования «Город Астрахань»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7"/>
        <w:gridCol w:w="2523"/>
        <w:gridCol w:w="3481"/>
        <w:gridCol w:w="2914"/>
        <w:gridCol w:w="384"/>
        <w:gridCol w:w="5113"/>
      </w:tblGrid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Цели, задачи, наименование программных мероприятий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Ответственные исполнители, соисполнители, участники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Наименование показателя (индикатора)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Ед. изм. 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Методика расчета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47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Муниципальная программа муниципального образования «Город Астрахань» «Развитие культуры муниципального образования «Город Астрахань»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</w:t>
            </w:r>
          </w:p>
        </w:tc>
        <w:tc>
          <w:tcPr>
            <w:tcW w:w="2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Цель муниципальной программы. Сохранение и развитие культурно-досуговой деятельности, создание условий для обеспечения творческого и культурного развития личности в муниципальном образовании «Город Астрахань»</w:t>
            </w:r>
          </w:p>
        </w:tc>
        <w:tc>
          <w:tcPr>
            <w:tcW w:w="3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Управление культуры администрации муниципального образования «Город Астрахань» 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Показатель 1. Доля населения, участвующего в культурно-массовых мероприятиях, организованных учреждениями, подведомственными управлению культуры администрации муниципального образования «Город Астрахань», от общей численности населения города Астрахани (Н</w:t>
            </w:r>
            <w:proofErr w:type="gramStart"/>
            <w:r>
              <w:rPr>
                <w:vertAlign w:val="subscript"/>
              </w:rPr>
              <w:t>1</w:t>
            </w:r>
            <w:proofErr w:type="gramEnd"/>
            <w:r>
              <w:t>)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%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Н</w:t>
            </w:r>
            <w:proofErr w:type="gramStart"/>
            <w:r>
              <w:rPr>
                <w:vertAlign w:val="subscript"/>
              </w:rPr>
              <w:t>1</w:t>
            </w:r>
            <w:proofErr w:type="gramEnd"/>
            <w:r>
              <w:t xml:space="preserve"> = (Н</w:t>
            </w:r>
            <w:r>
              <w:rPr>
                <w:vertAlign w:val="subscript"/>
              </w:rPr>
              <w:t>МУДОД</w:t>
            </w:r>
            <w:r>
              <w:t xml:space="preserve"> + Н</w:t>
            </w:r>
            <w:r>
              <w:rPr>
                <w:vertAlign w:val="subscript"/>
              </w:rPr>
              <w:t>ЦГБС</w:t>
            </w:r>
            <w:r>
              <w:t xml:space="preserve"> + Н</w:t>
            </w:r>
            <w:r>
              <w:rPr>
                <w:vertAlign w:val="subscript"/>
              </w:rPr>
              <w:t>АДК</w:t>
            </w:r>
            <w:r>
              <w:t xml:space="preserve">)/ </w:t>
            </w:r>
            <w:proofErr w:type="spellStart"/>
            <w:r>
              <w:t>Н</w:t>
            </w:r>
            <w:r>
              <w:rPr>
                <w:vertAlign w:val="subscript"/>
              </w:rPr>
              <w:t>ср</w:t>
            </w:r>
            <w:proofErr w:type="spellEnd"/>
            <w:r>
              <w:t xml:space="preserve"> x 100%, где:</w:t>
            </w:r>
          </w:p>
          <w:p w:rsidR="00072F5B" w:rsidRDefault="00072F5B" w:rsidP="00AD732A">
            <w:pPr>
              <w:pStyle w:val="a7"/>
            </w:pPr>
            <w:r>
              <w:t>Н</w:t>
            </w:r>
            <w:r>
              <w:rPr>
                <w:vertAlign w:val="subscript"/>
              </w:rPr>
              <w:t>МУДОД</w:t>
            </w:r>
            <w:r>
              <w:t xml:space="preserve"> - количество посетителей культурно-массовых мероприятий, организованных муниципальными учреждениями дополнительного образования в области искусств;</w:t>
            </w:r>
          </w:p>
          <w:p w:rsidR="00072F5B" w:rsidRDefault="00072F5B" w:rsidP="00AD732A">
            <w:pPr>
              <w:pStyle w:val="a7"/>
            </w:pPr>
            <w:r>
              <w:t>Н</w:t>
            </w:r>
            <w:r>
              <w:rPr>
                <w:vertAlign w:val="subscript"/>
              </w:rPr>
              <w:t xml:space="preserve">ЦГБС </w:t>
            </w:r>
            <w:r>
              <w:t>- количество посетителей культурно-массовых мероприятий, организованных МКУК «ЦГБС»;</w:t>
            </w:r>
          </w:p>
          <w:p w:rsidR="00072F5B" w:rsidRDefault="00072F5B" w:rsidP="00AD732A">
            <w:pPr>
              <w:pStyle w:val="a7"/>
            </w:pPr>
            <w:r>
              <w:t>Н</w:t>
            </w:r>
            <w:r>
              <w:rPr>
                <w:vertAlign w:val="subscript"/>
              </w:rPr>
              <w:t>АДК</w:t>
            </w:r>
            <w:r>
              <w:t xml:space="preserve"> - количество посетителей культурно-массовых мероприятий, организованных МБУК «АДК «Аркадия»;</w:t>
            </w:r>
          </w:p>
          <w:p w:rsidR="00072F5B" w:rsidRDefault="00072F5B" w:rsidP="00AD732A">
            <w:pPr>
              <w:pStyle w:val="a7"/>
            </w:pPr>
            <w:proofErr w:type="spellStart"/>
            <w:r>
              <w:t>Н</w:t>
            </w:r>
            <w:r>
              <w:rPr>
                <w:vertAlign w:val="subscript"/>
              </w:rPr>
              <w:t>ср</w:t>
            </w:r>
            <w:proofErr w:type="spellEnd"/>
            <w:r>
              <w:t xml:space="preserve"> - среднегодовая численность населения МО «Город Астрахань».</w:t>
            </w:r>
          </w:p>
          <w:p w:rsidR="00072F5B" w:rsidRDefault="00072F5B" w:rsidP="00AD732A">
            <w:pPr>
              <w:pStyle w:val="a7"/>
            </w:pPr>
            <w:r>
              <w:t xml:space="preserve">Источники: отчеты учреждений, официальные статистические данные 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Показатель 2. Количество жителей, пользующихся услугами муниципальных учреждений дополнительного образования в области искусств и МКУК «ЦГБС» (Н</w:t>
            </w:r>
            <w:proofErr w:type="gramStart"/>
            <w:r>
              <w:rPr>
                <w:vertAlign w:val="subscript"/>
              </w:rPr>
              <w:t>2</w:t>
            </w:r>
            <w:proofErr w:type="gramEnd"/>
            <w:r>
              <w:t>)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Н</w:t>
            </w:r>
            <w:proofErr w:type="gramStart"/>
            <w:r>
              <w:rPr>
                <w:vertAlign w:val="subscript"/>
              </w:rPr>
              <w:t>2</w:t>
            </w:r>
            <w:proofErr w:type="gramEnd"/>
            <w:r>
              <w:t xml:space="preserve"> = Н</w:t>
            </w:r>
            <w:r>
              <w:rPr>
                <w:vertAlign w:val="subscript"/>
              </w:rPr>
              <w:t>МУДОД</w:t>
            </w:r>
            <w:r>
              <w:t xml:space="preserve"> + Н</w:t>
            </w:r>
            <w:r>
              <w:rPr>
                <w:vertAlign w:val="subscript"/>
              </w:rPr>
              <w:t>ЦГБС</w:t>
            </w:r>
            <w:r>
              <w:t>, где:</w:t>
            </w:r>
          </w:p>
          <w:p w:rsidR="00072F5B" w:rsidRDefault="00072F5B" w:rsidP="00AD732A">
            <w:pPr>
              <w:pStyle w:val="a7"/>
            </w:pPr>
            <w:r>
              <w:t>Н</w:t>
            </w:r>
            <w:r>
              <w:rPr>
                <w:vertAlign w:val="subscript"/>
              </w:rPr>
              <w:t>МУДОД</w:t>
            </w:r>
            <w:r>
              <w:t xml:space="preserve"> - количество обучающихся в учреждениях дополнительного образования в области искусств;</w:t>
            </w:r>
          </w:p>
          <w:p w:rsidR="00072F5B" w:rsidRDefault="00072F5B" w:rsidP="00AD732A">
            <w:pPr>
              <w:pStyle w:val="a7"/>
            </w:pPr>
            <w:r>
              <w:t>Н</w:t>
            </w:r>
            <w:r>
              <w:rPr>
                <w:vertAlign w:val="subscript"/>
              </w:rPr>
              <w:t>ЦГБС</w:t>
            </w:r>
            <w:r>
              <w:t xml:space="preserve"> - количество читателей (взрослое и детское население).</w:t>
            </w:r>
          </w:p>
          <w:p w:rsidR="00072F5B" w:rsidRDefault="00072F5B" w:rsidP="00AD732A">
            <w:pPr>
              <w:pStyle w:val="a7"/>
            </w:pPr>
            <w:r>
              <w:t xml:space="preserve">Источники: </w:t>
            </w:r>
          </w:p>
          <w:p w:rsidR="00072F5B" w:rsidRDefault="00072F5B" w:rsidP="00AD732A">
            <w:pPr>
              <w:pStyle w:val="a7"/>
            </w:pPr>
            <w:r>
              <w:t>- форма статистической отчетности 1-ДО «Сведения об учреждении дополнительного образования детей»;</w:t>
            </w:r>
          </w:p>
          <w:p w:rsidR="00072F5B" w:rsidRDefault="00072F5B" w:rsidP="00AD732A">
            <w:pPr>
              <w:pStyle w:val="a7"/>
            </w:pPr>
            <w:r>
              <w:t>- свод годовых сведений об общедоступных (публичных) библиотеках системы Минкультуры РФ;</w:t>
            </w:r>
          </w:p>
          <w:p w:rsidR="00072F5B" w:rsidRDefault="00072F5B" w:rsidP="00AD732A">
            <w:pPr>
              <w:pStyle w:val="a7"/>
            </w:pPr>
            <w:r>
              <w:t>- официальная отчетность учреждений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Показатель 3. Количество нового оборудования, приобретенного подведомственными управлению культуры администрации муниципального образования «Город Астрахань» учреждениями (Н</w:t>
            </w:r>
            <w:r>
              <w:rPr>
                <w:vertAlign w:val="subscript"/>
              </w:rPr>
              <w:t>3</w:t>
            </w:r>
            <w:r>
              <w:t>)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ед. 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Н</w:t>
            </w:r>
            <w:r>
              <w:rPr>
                <w:vertAlign w:val="subscript"/>
              </w:rPr>
              <w:t>3</w:t>
            </w:r>
            <w:r>
              <w:t xml:space="preserve"> = (</w:t>
            </w:r>
            <w:proofErr w:type="gramStart"/>
            <w:r>
              <w:t>П</w:t>
            </w:r>
            <w:proofErr w:type="gramEnd"/>
            <w:r>
              <w:t xml:space="preserve"> </w:t>
            </w:r>
            <w:r>
              <w:rPr>
                <w:vertAlign w:val="subscript"/>
              </w:rPr>
              <w:t xml:space="preserve">до. </w:t>
            </w:r>
            <w:proofErr w:type="spellStart"/>
            <w:r>
              <w:rPr>
                <w:vertAlign w:val="subscript"/>
              </w:rPr>
              <w:t>пр</w:t>
            </w:r>
            <w:proofErr w:type="spellEnd"/>
            <w:r>
              <w:t xml:space="preserve"> + П</w:t>
            </w:r>
            <w:r>
              <w:rPr>
                <w:vertAlign w:val="subscript"/>
              </w:rPr>
              <w:t xml:space="preserve"> </w:t>
            </w:r>
            <w:proofErr w:type="spellStart"/>
            <w:r>
              <w:rPr>
                <w:vertAlign w:val="subscript"/>
              </w:rPr>
              <w:t>бс</w:t>
            </w:r>
            <w:proofErr w:type="spellEnd"/>
            <w:r>
              <w:rPr>
                <w:vertAlign w:val="subscript"/>
              </w:rPr>
              <w:t xml:space="preserve">. </w:t>
            </w:r>
            <w:proofErr w:type="spellStart"/>
            <w:r>
              <w:rPr>
                <w:vertAlign w:val="subscript"/>
              </w:rPr>
              <w:t>пр</w:t>
            </w:r>
            <w:proofErr w:type="spellEnd"/>
            <w:r>
              <w:t xml:space="preserve"> + П </w:t>
            </w:r>
            <w:proofErr w:type="spellStart"/>
            <w:r>
              <w:rPr>
                <w:vertAlign w:val="subscript"/>
              </w:rPr>
              <w:t>адк</w:t>
            </w:r>
            <w:proofErr w:type="spellEnd"/>
            <w:r>
              <w:rPr>
                <w:vertAlign w:val="subscript"/>
              </w:rPr>
              <w:t xml:space="preserve">. </w:t>
            </w:r>
            <w:proofErr w:type="spellStart"/>
            <w:r>
              <w:rPr>
                <w:vertAlign w:val="subscript"/>
              </w:rPr>
              <w:t>пр</w:t>
            </w:r>
            <w:proofErr w:type="spellEnd"/>
            <w:r>
              <w:t>), где:</w:t>
            </w:r>
          </w:p>
          <w:p w:rsidR="00072F5B" w:rsidRDefault="00072F5B" w:rsidP="00AD732A">
            <w:pPr>
              <w:pStyle w:val="a7"/>
            </w:pPr>
            <w:proofErr w:type="gramStart"/>
            <w:r>
              <w:t>П</w:t>
            </w:r>
            <w:proofErr w:type="gramEnd"/>
            <w:r>
              <w:t xml:space="preserve"> </w:t>
            </w:r>
            <w:r>
              <w:rPr>
                <w:vertAlign w:val="subscript"/>
              </w:rPr>
              <w:t xml:space="preserve">до. </w:t>
            </w:r>
            <w:proofErr w:type="spellStart"/>
            <w:r>
              <w:rPr>
                <w:vertAlign w:val="subscript"/>
              </w:rPr>
              <w:t>пр</w:t>
            </w:r>
            <w:proofErr w:type="spellEnd"/>
            <w:r>
              <w:t xml:space="preserve"> - количество нового оборудования (мебельного, музыкального, компьютерного), приобретенного муниципальными учреждениями дополнительного образования детей в области искусств;</w:t>
            </w:r>
          </w:p>
          <w:p w:rsidR="00072F5B" w:rsidRDefault="00072F5B" w:rsidP="00AD732A">
            <w:pPr>
              <w:pStyle w:val="a7"/>
            </w:pPr>
            <w:proofErr w:type="gramStart"/>
            <w:r>
              <w:t>П</w:t>
            </w:r>
            <w:proofErr w:type="gramEnd"/>
            <w:r>
              <w:t xml:space="preserve"> </w:t>
            </w:r>
            <w:proofErr w:type="spellStart"/>
            <w:r>
              <w:rPr>
                <w:vertAlign w:val="subscript"/>
              </w:rPr>
              <w:t>бс</w:t>
            </w:r>
            <w:proofErr w:type="spellEnd"/>
            <w:r>
              <w:rPr>
                <w:vertAlign w:val="subscript"/>
              </w:rPr>
              <w:t xml:space="preserve">. </w:t>
            </w:r>
            <w:proofErr w:type="spellStart"/>
            <w:r>
              <w:rPr>
                <w:vertAlign w:val="subscript"/>
              </w:rPr>
              <w:t>пр</w:t>
            </w:r>
            <w:proofErr w:type="spellEnd"/>
            <w:r>
              <w:t xml:space="preserve"> - количество нового оборудования (мебельного, компьютерного), приобретенного МКУК «ЦГБС»;</w:t>
            </w:r>
          </w:p>
          <w:p w:rsidR="00072F5B" w:rsidRDefault="00072F5B" w:rsidP="00AD732A">
            <w:pPr>
              <w:pStyle w:val="a7"/>
            </w:pPr>
            <w:proofErr w:type="gramStart"/>
            <w:r>
              <w:t>П</w:t>
            </w:r>
            <w:proofErr w:type="gramEnd"/>
            <w:r>
              <w:t xml:space="preserve"> </w:t>
            </w:r>
            <w:proofErr w:type="spellStart"/>
            <w:r>
              <w:rPr>
                <w:vertAlign w:val="subscript"/>
              </w:rPr>
              <w:t>адк</w:t>
            </w:r>
            <w:proofErr w:type="spellEnd"/>
            <w:r>
              <w:rPr>
                <w:vertAlign w:val="subscript"/>
              </w:rPr>
              <w:t xml:space="preserve">. </w:t>
            </w:r>
            <w:proofErr w:type="spellStart"/>
            <w:r>
              <w:rPr>
                <w:vertAlign w:val="subscript"/>
              </w:rPr>
              <w:t>пр</w:t>
            </w:r>
            <w:proofErr w:type="spellEnd"/>
            <w:r>
              <w:t xml:space="preserve"> - количество нового оборудования (мебельного, музыкального, компьютерного), приобретенного МБУК «АДК «Аркадия».</w:t>
            </w:r>
          </w:p>
          <w:p w:rsidR="00072F5B" w:rsidRDefault="00072F5B" w:rsidP="00AD732A">
            <w:pPr>
              <w:pStyle w:val="a7"/>
            </w:pPr>
            <w:r>
              <w:t>Источник: официальная статистика, отчеты учреждений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2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rPr>
                <w:spacing w:val="-5"/>
              </w:rPr>
              <w:t>Задача 1 муниципальной программы. Создание необходимых условий для качественной деятельности муниципальных учреждений культуры и учреждений дополнительного образования в области искусств, а также осуществление эффективной координации их деятельности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Управление культуры администрации муниципального образования «Город Астрахань» 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Показатель 1. Степень исполнения муниципальных заданий муниципальными учреждениями дополнительного образования в области искусств и учреждениями культуры города Астрахани, подведомственными управлению культуры администрации муниципального образования «Город </w:t>
            </w:r>
            <w:r>
              <w:lastRenderedPageBreak/>
              <w:t>Астрахань»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lastRenderedPageBreak/>
              <w:t>%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Информация по показателю основывается на отчетах учреждений по исполнению муниципального задания за отчетный период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lastRenderedPageBreak/>
              <w:t>3</w:t>
            </w:r>
          </w:p>
          <w:p w:rsidR="00072F5B" w:rsidRDefault="00072F5B" w:rsidP="00AD732A">
            <w:pPr>
              <w:pStyle w:val="a7"/>
            </w:pP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Задача 2 муниципальной программы. Организация культурно-досуговой деятельности на территории муниципального образования «Город Астрахань»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Управление культуры администрации муниципального образования «Город Астрахань» (МБУК «АДК «Аркадия») 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Показатель 1. Количество жителей, вовлеченных в культурно-досуговую деятельность муниципального образования «Город Астрахань» 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Значение из формы статистической отчетности 7-НК «Сведения об организации культурно-досугового типа», официальная отчетность МБУК «АДК «Аркадия»</w:t>
            </w:r>
          </w:p>
          <w:p w:rsidR="00072F5B" w:rsidRDefault="00072F5B" w:rsidP="00AD732A">
            <w:pPr>
              <w:pStyle w:val="a7"/>
            </w:pP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4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Задача 3 муниципальной программы. Организация предоставления образовательных услуг муниципальными учреждениями дополнительного образования в области искусств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proofErr w:type="gramStart"/>
            <w:r>
              <w:t>Управление культуры администрации муниципального образования «Город Астрахань» (МБУДО «ДМШ № 1 г. Астрахани», «ДМШ № 4 г. Астрахани», «ДШИ № 1 г. Астрахани», «ДШИ № 2 г. Астрахани», «ДШИ № 5» г. Астрахани, «ДШИ № 11 г. Астрахани», «ДШИ № 20 г. Астрахани», «ДШИ № 22 г. Астрахани», «ДХШ № 1 г. Астрахани», «ДХШ № 9 г. Астрахани», МБУДО г. Астрахани «ДШИ имени М.П. Максаковой»)</w:t>
            </w:r>
            <w:proofErr w:type="gramEnd"/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Показатель 1. Количество обучающихся в муниципальных учреждениях дополнительного образования в области искусств 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Свод значений показателя, характеризующего объем услуги, оказываемой в рамках муниципальных заданий учреждениям дополнительного образования в области искусств</w:t>
            </w:r>
          </w:p>
          <w:p w:rsidR="00072F5B" w:rsidRDefault="00072F5B" w:rsidP="00AD732A">
            <w:pPr>
              <w:pStyle w:val="a7"/>
            </w:pP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5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Задача 4 муниципальной программы. Организация предоставления услуг в сфере библиотечного обслуживания населения муниципального образования «Город Астрахань»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Управление культуры администрации муниципального образования «Город Астрахань» (МКУК «ЦГБС»)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Показатель 1. Количество читателей МКУК «ЦГБС» 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Значение из свода годовых сведений об общедоступных (публичных) библиотеках системы Минкультуры РФ, официальная отчетность МКУК «ЦГБС»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47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Подпрограмма № 1 «Развитие культурно-досуговой деятельности на территории МО «Город Астрахань»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6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Цель 1. Организация культурно-досуговой деятельности на территории муниципального образования «Город Астрахань»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Управление культуры администрации муниципального образования «Город Астрахань» (МБУК «АДК «Аркадия») 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Показатель 1. Количество жителей, вовлеченных в культурно-досуговую деятельность муниципального образования «Город Астрахань»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Значение из формы статистической отчетности 7-НК «Сведения об организации культурно-досугового типа», официальная отчетность МБУК «АДК «Аркадия» (отчет об исполнении муниципального задания)</w:t>
            </w:r>
          </w:p>
          <w:p w:rsidR="00072F5B" w:rsidRDefault="00072F5B" w:rsidP="00AD732A">
            <w:pPr>
              <w:pStyle w:val="a7"/>
            </w:pP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7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Задача 1.1. Создание условий для организации досуга населения муниципального образования «Город Астрахань»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Управление культуры администрации муниципального образования «Город Астрахань» (МБУК «АДК «Аркадия») 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Показатель 1. Количество культурно-массовых мероприятий, проводимых на территории муниципального образования «Город Астрахань» в рамках муниципального задания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ед. 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Значение из формы статистической отчетности 7-НК «Сведения об организации культурно-досугового типа», официальная отчетность МБУК «АДК «Аркадия» (отчет об исполнении муниципального задания)</w:t>
            </w:r>
          </w:p>
          <w:p w:rsidR="00072F5B" w:rsidRDefault="00072F5B" w:rsidP="00AD732A">
            <w:pPr>
              <w:pStyle w:val="a7"/>
            </w:pP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47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Подпрограмма № 2 «Обеспечение деятельности подведомственных учреждений в сфере дополнительного образования»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8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Цель 1. Организация предоставления образовательных услуг муниципальными учреждениями дополнительного образования в области искусств</w:t>
            </w:r>
          </w:p>
        </w:tc>
        <w:tc>
          <w:tcPr>
            <w:tcW w:w="3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proofErr w:type="gramStart"/>
            <w:r>
              <w:t xml:space="preserve">Управление культуры администрации муниципального образования «Город Астрахань» (МБУДО «ДМШ № 1 г. Астрахани», «ДМШ № 4 г. Астрахани», «ДШИ № 1 г. Астрахани», «ДШИ № 2 г. Астрахани», «ДШИ № 5» г. Астрахани, «ДШИ № 11 г. Астрахани», «ДШИ № 20 г. Астрахани», «ДШИ № 22 г. Астрахани», «ДХШ № 1 г. Астрахани», «ДХШ № </w:t>
            </w:r>
            <w:r>
              <w:lastRenderedPageBreak/>
              <w:t>9 г. Астрахани», МБУДО г. Астрахани «ДШИ имени М.П. Максаковой»)</w:t>
            </w:r>
            <w:proofErr w:type="gramEnd"/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lastRenderedPageBreak/>
              <w:t xml:space="preserve">Показатель 1. Количество обучающихся в муниципальных учреждениях дополнительного образования в области искусств 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Свод значений показателя, характеризующего объем услуги, оказываемой в рамках муниципальных заданий учреждениям дополнительного образования в области искусств</w:t>
            </w:r>
          </w:p>
          <w:p w:rsidR="00072F5B" w:rsidRDefault="00072F5B" w:rsidP="00AD732A">
            <w:pPr>
              <w:pStyle w:val="a7"/>
            </w:pP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9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Задача 1.1. Сохранение сети </w:t>
            </w:r>
            <w:r>
              <w:lastRenderedPageBreak/>
              <w:t>муниципальных учреждений дополнительного образования в области искусств города Астрахани, создание условий для повышения качества и разнообразия предоставляемых ими услуг</w:t>
            </w:r>
          </w:p>
        </w:tc>
        <w:tc>
          <w:tcPr>
            <w:tcW w:w="3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Показатель 1. Количество </w:t>
            </w:r>
            <w:r>
              <w:lastRenderedPageBreak/>
              <w:t xml:space="preserve">муниципальных учреждений дополнительного образования в области искусств 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lastRenderedPageBreak/>
              <w:t xml:space="preserve">ед. 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Значение из формы статистической отчетности 1-ДО «Сведения об </w:t>
            </w:r>
            <w:r>
              <w:lastRenderedPageBreak/>
              <w:t>учреждении дополнительного образования детей», официальная отчетность учреждений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47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lastRenderedPageBreak/>
              <w:t xml:space="preserve"> Подпрограмма № 3 «Обеспечение деятельности подведомственных учреждений в сфере библиотечной системы»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10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Цель 1. Организация предоставления услуг в сфере библиотечного обслуживания населения муниципального образования «Город Астрахань»</w:t>
            </w:r>
          </w:p>
        </w:tc>
        <w:tc>
          <w:tcPr>
            <w:tcW w:w="3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Управление культуры администрации муниципального образования «Город Астрахань» (МКУК «ЦГБС»)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Показатель 1. Количество читателей МКУК «ЦГБС»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чел. 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Значение из свода годовых сведений об общедоступных (публичных) библиотеках системы Минкультуры РФ, официальной отчетности МКУК «ЦГБС»</w:t>
            </w:r>
          </w:p>
        </w:tc>
      </w:tr>
      <w:tr w:rsidR="00072F5B" w:rsidTr="00AD73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11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Задача 1.1. Сохранение сети муниципальных библиотек города Астрахани, создание условий для повышения качества и разнообразия предоставляемых ими услуг</w:t>
            </w:r>
          </w:p>
        </w:tc>
        <w:tc>
          <w:tcPr>
            <w:tcW w:w="3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F5B" w:rsidRDefault="00072F5B" w:rsidP="00AD732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Показатель 1. Количество посещений муниципальных библиотек населением муниципального образования «Город Астрахань»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 xml:space="preserve">ед. 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072F5B" w:rsidRDefault="00072F5B" w:rsidP="00AD732A">
            <w:pPr>
              <w:pStyle w:val="a7"/>
            </w:pPr>
            <w:r>
              <w:t>Значение из свода годовых сведений об общедоступных (публичных) библиотеках системы Минкультуры РФ, официальной отчетности МКУК «ЦГБС»</w:t>
            </w:r>
          </w:p>
        </w:tc>
      </w:tr>
    </w:tbl>
    <w:p w:rsidR="00072F5B" w:rsidRDefault="00072F5B" w:rsidP="00072F5B">
      <w:pPr>
        <w:pStyle w:val="a6"/>
        <w:rPr>
          <w:sz w:val="20"/>
          <w:szCs w:val="20"/>
        </w:rPr>
      </w:pPr>
    </w:p>
    <w:p w:rsidR="00984FF0" w:rsidRDefault="00984FF0"/>
    <w:sectPr w:rsidR="00984FF0" w:rsidSect="00030F96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F5B"/>
    <w:rsid w:val="00030F96"/>
    <w:rsid w:val="00072F5B"/>
    <w:rsid w:val="00254C7B"/>
    <w:rsid w:val="00624456"/>
    <w:rsid w:val="00817041"/>
    <w:rsid w:val="00984FF0"/>
    <w:rsid w:val="00A15A3F"/>
    <w:rsid w:val="00C83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F5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72F5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072F5B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072F5B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072F5B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[Основной абзац]"/>
    <w:basedOn w:val="a3"/>
    <w:uiPriority w:val="99"/>
    <w:rsid w:val="00072F5B"/>
  </w:style>
  <w:style w:type="paragraph" w:customStyle="1" w:styleId="a7">
    <w:name w:val="Таблица"/>
    <w:basedOn w:val="a3"/>
    <w:uiPriority w:val="99"/>
    <w:rsid w:val="00072F5B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8">
    <w:name w:val="официально"/>
    <w:basedOn w:val="a3"/>
    <w:uiPriority w:val="99"/>
    <w:rsid w:val="00072F5B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styleId="a9">
    <w:name w:val="Balloon Text"/>
    <w:basedOn w:val="a"/>
    <w:link w:val="aa"/>
    <w:uiPriority w:val="99"/>
    <w:semiHidden/>
    <w:unhideWhenUsed/>
    <w:rsid w:val="00A15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15A3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F5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72F5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072F5B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072F5B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072F5B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[Основной абзац]"/>
    <w:basedOn w:val="a3"/>
    <w:uiPriority w:val="99"/>
    <w:rsid w:val="00072F5B"/>
  </w:style>
  <w:style w:type="paragraph" w:customStyle="1" w:styleId="a7">
    <w:name w:val="Таблица"/>
    <w:basedOn w:val="a3"/>
    <w:uiPriority w:val="99"/>
    <w:rsid w:val="00072F5B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8">
    <w:name w:val="официально"/>
    <w:basedOn w:val="a3"/>
    <w:uiPriority w:val="99"/>
    <w:rsid w:val="00072F5B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styleId="a9">
    <w:name w:val="Balloon Text"/>
    <w:basedOn w:val="a"/>
    <w:link w:val="aa"/>
    <w:uiPriority w:val="99"/>
    <w:semiHidden/>
    <w:unhideWhenUsed/>
    <w:rsid w:val="00A15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15A3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28</Pages>
  <Words>15321</Words>
  <Characters>87330</Characters>
  <Application>Microsoft Office Word</Application>
  <DocSecurity>0</DocSecurity>
  <Lines>727</Lines>
  <Paragraphs>204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2019-02-27T09:40:00Z</dcterms:created>
  <dcterms:modified xsi:type="dcterms:W3CDTF">2019-02-27T10:05:00Z</dcterms:modified>
</cp:coreProperties>
</file>