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EB5" w:rsidRDefault="00DC7EB5" w:rsidP="00DC7EB5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112F73" w:rsidRDefault="00DC7EB5" w:rsidP="00DC7EB5">
      <w:pPr>
        <w:pStyle w:val="3"/>
      </w:pPr>
      <w:r>
        <w:t>ПОСТАНОВЛЕНИЕ</w:t>
      </w:r>
      <w:r>
        <w:t xml:space="preserve"> </w:t>
      </w:r>
    </w:p>
    <w:p w:rsidR="00DC7EB5" w:rsidRDefault="00DC7EB5" w:rsidP="00DC7EB5">
      <w:pPr>
        <w:pStyle w:val="3"/>
      </w:pPr>
      <w:bookmarkStart w:id="0" w:name="_GoBack"/>
      <w:bookmarkEnd w:id="0"/>
      <w:r>
        <w:t>25 декабря 2025 года № 1669</w:t>
      </w:r>
    </w:p>
    <w:p w:rsidR="00DC7EB5" w:rsidRDefault="00DC7EB5" w:rsidP="00DC7EB5">
      <w:pPr>
        <w:pStyle w:val="3"/>
      </w:pPr>
      <w:r>
        <w:t xml:space="preserve">«Об изъятии для муниципальных нужд муниципального образования </w:t>
      </w:r>
    </w:p>
    <w:p w:rsidR="00DC7EB5" w:rsidRDefault="00DC7EB5" w:rsidP="00DC7EB5">
      <w:pPr>
        <w:pStyle w:val="3"/>
      </w:pPr>
      <w:r>
        <w:t xml:space="preserve">«Городской округ город Астрахань» доли земельного участка </w:t>
      </w:r>
    </w:p>
    <w:p w:rsidR="00DC7EB5" w:rsidRDefault="00DC7EB5" w:rsidP="00DC7EB5">
      <w:pPr>
        <w:pStyle w:val="3"/>
      </w:pPr>
      <w:r>
        <w:t>и жилого помещения многоквартирного дома (литера «А, а, а</w:t>
      </w:r>
      <w:proofErr w:type="gramStart"/>
      <w:r>
        <w:t>1</w:t>
      </w:r>
      <w:proofErr w:type="gramEnd"/>
      <w:r>
        <w:t xml:space="preserve">») </w:t>
      </w:r>
    </w:p>
    <w:p w:rsidR="00DC7EB5" w:rsidRDefault="00DC7EB5" w:rsidP="00DC7EB5">
      <w:pPr>
        <w:pStyle w:val="3"/>
      </w:pPr>
      <w:r>
        <w:t xml:space="preserve">по ул. </w:t>
      </w:r>
      <w:proofErr w:type="gramStart"/>
      <w:r>
        <w:t>Донецкой</w:t>
      </w:r>
      <w:proofErr w:type="gramEnd"/>
      <w:r>
        <w:t>/ ул. Менжинского, 14/47 в Советском районе»</w:t>
      </w:r>
    </w:p>
    <w:p w:rsidR="00DC7EB5" w:rsidRDefault="00DC7EB5" w:rsidP="00DC7EB5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 xml:space="preserve">. 11, </w:t>
      </w:r>
      <w:r>
        <w:t>49, 56.2, 56.3, 56.6, 56.7 Земельного кодекса Российской Федерации, заключе</w:t>
      </w:r>
      <w:r>
        <w:rPr>
          <w:spacing w:val="5"/>
        </w:rPr>
        <w:t>нием об оценке соответствия многоквартирного дома (литера «А, а, а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») по ул. </w:t>
      </w:r>
      <w:r>
        <w:t>Донецкой/ ул. Менжинского, 14/47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20.12.2019 № ЗАК-4/18, распоряжением администрации муниципального образования «Город Астрахань» от 01.06.2020 № 982-р «О признании многоквартирного дома (литера «А, а, а</w:t>
      </w:r>
      <w:proofErr w:type="gramStart"/>
      <w:r>
        <w:t>1</w:t>
      </w:r>
      <w:proofErr w:type="gramEnd"/>
      <w:r>
        <w:t>») по ул. Донецкой/ ул. Менжинского, 14/47 в Советском районе аварийным и подлежащим сносу» ПОСТАНОВЛЯЮ:</w:t>
      </w:r>
    </w:p>
    <w:p w:rsidR="00DC7EB5" w:rsidRDefault="00DC7EB5" w:rsidP="00DC7EB5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долю земельного участка (кадастровый номер 3</w:t>
      </w:r>
      <w:r>
        <w:rPr>
          <w:spacing w:val="2"/>
        </w:rPr>
        <w:t xml:space="preserve">0:12:030741:222), пропорциональную площади жилого помещения (квартиры) № 3, </w:t>
      </w:r>
      <w:r>
        <w:t>из расчета общей площади земельного участка 206 кв. м и жилое помещение (квартиру) № 3 в многоквартирном доме (литера «А, а, а</w:t>
      </w:r>
      <w:proofErr w:type="gramStart"/>
      <w:r>
        <w:t>1</w:t>
      </w:r>
      <w:proofErr w:type="gramEnd"/>
      <w:r>
        <w:t>»), расположенные по адресу: г. Астрахань, ул. Донецкая/ ул. Менжинского, 14/47 в Советском районе (далее - недвижимое имущество).</w:t>
      </w:r>
    </w:p>
    <w:p w:rsidR="00DC7EB5" w:rsidRDefault="00DC7EB5" w:rsidP="00DC7EB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C7EB5" w:rsidRDefault="00DC7EB5" w:rsidP="00DC7EB5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правообладателю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DC7EB5" w:rsidRDefault="00DC7EB5" w:rsidP="00DC7EB5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DC7EB5" w:rsidRDefault="00DC7EB5" w:rsidP="00DC7EB5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DC7EB5" w:rsidRDefault="00DC7EB5" w:rsidP="00DC7EB5">
      <w:pPr>
        <w:pStyle w:val="a3"/>
        <w:ind w:firstLine="709"/>
      </w:pPr>
      <w:r>
        <w:t>2.4. Обеспечить заключение соглашения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C7EB5" w:rsidRDefault="00DC7EB5" w:rsidP="00DC7EB5">
      <w:pPr>
        <w:pStyle w:val="a3"/>
        <w:ind w:firstLine="709"/>
      </w:pPr>
      <w:r>
        <w:t>2.5.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DC7EB5" w:rsidRDefault="00DC7EB5" w:rsidP="00DC7EB5">
      <w:pPr>
        <w:pStyle w:val="a3"/>
        <w:ind w:firstLine="709"/>
      </w:pPr>
      <w:r>
        <w:t>3.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C7EB5" w:rsidRDefault="00DC7EB5" w:rsidP="00DC7EB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C7EB5" w:rsidRDefault="00DC7EB5" w:rsidP="00DC7EB5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C7EB5" w:rsidRDefault="00DC7EB5" w:rsidP="00DC7EB5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C7EB5" w:rsidRDefault="00DC7EB5" w:rsidP="00DC7EB5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C7EB5" w:rsidRDefault="00DC7EB5" w:rsidP="00DC7EB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DC7EB5" w:rsidRDefault="00DC7EB5" w:rsidP="00DC7EB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C7EB5" w:rsidRDefault="00DC7EB5" w:rsidP="00DC7EB5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DC7EB5" w:rsidRDefault="00DC7EB5" w:rsidP="00DC7EB5">
      <w:pPr>
        <w:pStyle w:val="a3"/>
        <w:jc w:val="right"/>
        <w:rPr>
          <w:b/>
          <w:bCs/>
        </w:rPr>
      </w:pPr>
    </w:p>
    <w:p w:rsidR="00FF4A14" w:rsidRDefault="00112F73"/>
    <w:sectPr w:rsidR="00FF4A14" w:rsidSect="00DC7E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EB5"/>
    <w:rsid w:val="00112F73"/>
    <w:rsid w:val="008505A8"/>
    <w:rsid w:val="00A56E3A"/>
    <w:rsid w:val="00DC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7EB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7E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7EB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7E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2026-01-15T05:34:00Z</dcterms:created>
  <dcterms:modified xsi:type="dcterms:W3CDTF">2026-01-15T05:35:00Z</dcterms:modified>
</cp:coreProperties>
</file>