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E4F" w:rsidRDefault="00963E4F" w:rsidP="00963E4F">
      <w:pPr>
        <w:pStyle w:val="3"/>
      </w:pPr>
      <w:r>
        <w:t>Администрация муниципального образования «Город Астрахань»</w:t>
      </w:r>
    </w:p>
    <w:p w:rsidR="00EA79EB" w:rsidRDefault="00963E4F" w:rsidP="00963E4F">
      <w:pPr>
        <w:pStyle w:val="3"/>
      </w:pPr>
      <w:r>
        <w:t>ПОСТАНОВЛЕНИЕ</w:t>
      </w:r>
      <w:r>
        <w:t xml:space="preserve"> </w:t>
      </w:r>
    </w:p>
    <w:p w:rsidR="00963E4F" w:rsidRDefault="00963E4F" w:rsidP="00963E4F">
      <w:pPr>
        <w:pStyle w:val="3"/>
      </w:pPr>
      <w:bookmarkStart w:id="0" w:name="_GoBack"/>
      <w:bookmarkEnd w:id="0"/>
      <w:r>
        <w:t>27 апреля 2024 года № 72</w:t>
      </w:r>
    </w:p>
    <w:p w:rsidR="00963E4F" w:rsidRDefault="00963E4F" w:rsidP="00963E4F">
      <w:pPr>
        <w:pStyle w:val="3"/>
      </w:pPr>
      <w:r>
        <w:t>«О внесении изменений в документацию по планировке территории»</w:t>
      </w:r>
    </w:p>
    <w:p w:rsidR="00963E4F" w:rsidRDefault="00963E4F" w:rsidP="00963E4F">
      <w:pPr>
        <w:pStyle w:val="a3"/>
        <w:ind w:firstLine="709"/>
      </w:pPr>
      <w:r>
        <w:t>В соответствии с Федеральным законом от 06.10.2003 № 131-ФЗ «Об общих принципах организации местного самоуправления в Российской Федерации», во исполнение апелляционного определения судебной коллегии по административным делам Астраханского областного суда от 29.11.2023 по делу № 33а-4092/2023, ПОСТАНОВЛЯЮ:</w:t>
      </w:r>
    </w:p>
    <w:p w:rsidR="00963E4F" w:rsidRDefault="00963E4F" w:rsidP="00963E4F">
      <w:pPr>
        <w:pStyle w:val="a3"/>
        <w:ind w:firstLine="709"/>
      </w:pPr>
      <w:r>
        <w:t xml:space="preserve">1. </w:t>
      </w:r>
      <w:proofErr w:type="gramStart"/>
      <w:r>
        <w:t xml:space="preserve">Внести в проект планировки и межевания территории для строительства линейного объекта в районе ул. Рыбинской, 12д в Ленинском районе г. Астрахани, утвержденный постановлением администрации муниципального образования «Город Астрахань» от 30.10.2015 № 7520, документацию по планировке территории </w:t>
      </w:r>
      <w:r>
        <w:rPr>
          <w:spacing w:val="11"/>
        </w:rPr>
        <w:t xml:space="preserve">для строительства линейного объекта по ул. Ереванской, ул. Рыбинской от ул. </w:t>
      </w:r>
      <w:r>
        <w:t>Яблочкова до ул. Славянской и по ул. Латвийской от ул. Запорожской до ул. Косм</w:t>
      </w:r>
      <w:proofErr w:type="gramEnd"/>
      <w:r>
        <w:t xml:space="preserve">. </w:t>
      </w:r>
      <w:proofErr w:type="gramStart"/>
      <w:r>
        <w:t xml:space="preserve">В. Комарова в </w:t>
      </w:r>
      <w:r>
        <w:rPr>
          <w:spacing w:val="5"/>
        </w:rPr>
        <w:t>Ленинском районе г. Астрахани, утвержденную постановлением администрации муниципального образования «Город Астрахань» от 25.04.2016 № 2847, докумен</w:t>
      </w:r>
      <w:r>
        <w:t>тацию по внесению изменений в проект планировки и межевания территории для строительства линейного объекта в районе ул. Рыбинской, 12д в Ленинском районе г. Астрахани, утвержденную постановлением администрации муниципального образования «Город Астрахань» от 06.07.2016 № 4429, проект межевания территории для строительства линейного объекта в районе</w:t>
      </w:r>
      <w:proofErr w:type="gramEnd"/>
      <w:r>
        <w:t xml:space="preserve"> </w:t>
      </w:r>
      <w:proofErr w:type="gramStart"/>
      <w:r>
        <w:t>зе</w:t>
      </w:r>
      <w:r>
        <w:rPr>
          <w:spacing w:val="9"/>
        </w:rPr>
        <w:t xml:space="preserve">мельных участков по ул. Славянской/ ул. Рыбинской, 1/12 в Ленинском районе г. </w:t>
      </w:r>
      <w:r>
        <w:t>Астрахани, утвержденный распоряжением администрации муниципального образования «Город Астрахань» от 10.11.2017 №</w:t>
      </w:r>
      <w:r>
        <w:rPr>
          <w:spacing w:val="5"/>
        </w:rPr>
        <w:t xml:space="preserve"> 1572-р, проект межевания территории дл</w:t>
      </w:r>
      <w:r>
        <w:rPr>
          <w:spacing w:val="0"/>
        </w:rPr>
        <w:t>я строительства линейного объекта в районе ул. Рыбинской, 12д в Ленинском районе г. Астрахани, утвержденный распоряжением администрации муниципального образования «Город Астрахань» от 29.06.2018 № 2862-р, следующие изменения:</w:t>
      </w:r>
      <w:proofErr w:type="gramEnd"/>
    </w:p>
    <w:p w:rsidR="00963E4F" w:rsidRDefault="00963E4F" w:rsidP="00963E4F">
      <w:pPr>
        <w:pStyle w:val="a3"/>
        <w:ind w:firstLine="709"/>
      </w:pPr>
      <w:r>
        <w:t>Признать недействующими:</w:t>
      </w:r>
    </w:p>
    <w:p w:rsidR="00963E4F" w:rsidRDefault="00963E4F" w:rsidP="00963E4F">
      <w:pPr>
        <w:pStyle w:val="a3"/>
        <w:ind w:firstLine="709"/>
      </w:pPr>
      <w:r>
        <w:t>- прохождение красных линий через границы объектов недвижимости - земельных участков с кадастровыми номерами 30:12:021014:328 (площадью 588 кв. м), 30:12:021014:327 (площадью 197 кв. м), расположенных по адресу: г. Астрахань, Ленинский район, ул. Славянская/ ул. Рыбинская, 1/12;</w:t>
      </w:r>
    </w:p>
    <w:p w:rsidR="00963E4F" w:rsidRDefault="00963E4F" w:rsidP="00963E4F">
      <w:pPr>
        <w:pStyle w:val="a3"/>
        <w:ind w:firstLine="709"/>
        <w:rPr>
          <w:spacing w:val="0"/>
        </w:rPr>
      </w:pPr>
      <w:r>
        <w:rPr>
          <w:spacing w:val="0"/>
        </w:rPr>
        <w:t xml:space="preserve">- наложение границ образуемого земельного участка </w:t>
      </w:r>
      <w:proofErr w:type="gramStart"/>
      <w:r>
        <w:rPr>
          <w:spacing w:val="0"/>
        </w:rPr>
        <w:t>:З</w:t>
      </w:r>
      <w:proofErr w:type="gramEnd"/>
      <w:r>
        <w:rPr>
          <w:spacing w:val="0"/>
        </w:rPr>
        <w:t>У1 площадью 21106 кв. м под строительство линейного объекта на земельные участки с кадастровыми номерами 30:12:021014:328 (площадью 588 кв. м), 30:12:021014:327 (площадью 197 кв. м), расположенные по адресу: г. Астрахань, Ленинский район, ул. Славянская/ ул. Рыбинская, 1/12.</w:t>
      </w:r>
    </w:p>
    <w:p w:rsidR="00963E4F" w:rsidRDefault="00963E4F" w:rsidP="00963E4F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963E4F" w:rsidRDefault="00963E4F" w:rsidP="00963E4F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63E4F" w:rsidRDefault="00963E4F" w:rsidP="00963E4F">
      <w:pPr>
        <w:pStyle w:val="a3"/>
        <w:ind w:firstLine="709"/>
      </w:pPr>
      <w:r>
        <w:t>2.2.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963E4F" w:rsidRDefault="00963E4F" w:rsidP="00963E4F">
      <w:pPr>
        <w:pStyle w:val="a3"/>
        <w:ind w:firstLine="709"/>
      </w:pPr>
      <w:r>
        <w:t>3. Настоящее постановление администрации муниципального образования «Городской округ город Астрахань» вступает в силу после его официального опубликования и распространяет свое действие на правоотношения, возникшие с 29.11.2023.</w:t>
      </w:r>
    </w:p>
    <w:p w:rsidR="00963E4F" w:rsidRDefault="00963E4F" w:rsidP="00963E4F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963E4F" w:rsidRDefault="00963E4F" w:rsidP="00963E4F">
      <w:pPr>
        <w:pStyle w:val="a3"/>
        <w:ind w:firstLine="709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963E4F" w:rsidRDefault="00963E4F" w:rsidP="00963E4F">
      <w:pPr>
        <w:pStyle w:val="a3"/>
        <w:ind w:firstLine="709"/>
      </w:pPr>
      <w:r>
        <w:t xml:space="preserve">4.2. Передать копию настоящего правового акта в муниципальное казенное учреждение г. Астрахани «Астраханский городской архив» для внесения изменения в справочно-поисковые системы архива и использования в работе по предоставлению информационных услуг. </w:t>
      </w:r>
    </w:p>
    <w:p w:rsidR="00963E4F" w:rsidRDefault="00963E4F" w:rsidP="00963E4F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963E4F" w:rsidRDefault="00963E4F" w:rsidP="00963E4F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963E4F" w:rsidRDefault="00963E4F" w:rsidP="00963E4F">
      <w:pPr>
        <w:pStyle w:val="a3"/>
        <w:jc w:val="right"/>
      </w:pPr>
      <w:r>
        <w:rPr>
          <w:b/>
          <w:bCs/>
        </w:rPr>
        <w:t>O.A. ПОЛУМОРДВИНОВ</w:t>
      </w:r>
    </w:p>
    <w:p w:rsidR="00FF4A14" w:rsidRDefault="00EA79EB"/>
    <w:sectPr w:rsidR="00FF4A14" w:rsidSect="00963E4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E4F"/>
    <w:rsid w:val="008505A8"/>
    <w:rsid w:val="00963E4F"/>
    <w:rsid w:val="00A56E3A"/>
    <w:rsid w:val="00EA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3E4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3E4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3E4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3E4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645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2024-05-02T12:54:00Z</dcterms:created>
  <dcterms:modified xsi:type="dcterms:W3CDTF">2024-05-02T12:55:00Z</dcterms:modified>
</cp:coreProperties>
</file>