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B440AD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27 июля 2021 года № 237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внесении изменений в постановление администрации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 от 27.08.2018 № 517»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</w:t>
      </w:r>
      <w:proofErr w:type="gramEnd"/>
      <w:r w:rsidRPr="00B444F3">
        <w:rPr>
          <w:spacing w:val="0"/>
        </w:rPr>
        <w:t xml:space="preserve"> № 10383, ПОСТАНОВЛЯЮ: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1. </w:t>
      </w:r>
      <w:proofErr w:type="gramStart"/>
      <w:r w:rsidRPr="00B444F3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торгов» (далее - административный Регламент), утвержденный постановлением администрации муниципального образования «Город Астрахань» от 27.08.2018 № 517, с изменениями, внесенными постановлениями администрации муниципального образования «Город Астрахань» от 05.04.2019 № 143</w:t>
      </w:r>
      <w:proofErr w:type="gramEnd"/>
      <w:r w:rsidRPr="00B444F3">
        <w:rPr>
          <w:spacing w:val="0"/>
        </w:rPr>
        <w:t>, от 19.01.2021 № 20, следующие изменения согласно приложению к настоящему постановлению администрации муниципального образования «Город Астрахань».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муниципального имущества администрации муниципального образования «Город Астрахань»: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 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5.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A52ED3" w:rsidRPr="00B444F3" w:rsidRDefault="00A52ED3" w:rsidP="00A52ED3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B440AD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B440AD" w:rsidRDefault="00B440AD" w:rsidP="00A52ED3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A52ED3" w:rsidRPr="00B444F3" w:rsidRDefault="00A52ED3" w:rsidP="00B440AD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lastRenderedPageBreak/>
        <w:t xml:space="preserve">Приложение к постановлению администрации </w:t>
      </w:r>
    </w:p>
    <w:p w:rsidR="00B440AD" w:rsidRDefault="00A52ED3" w:rsidP="00B440AD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 xml:space="preserve">муниципального образования «Город Астрахань» </w:t>
      </w:r>
    </w:p>
    <w:p w:rsidR="00A52ED3" w:rsidRPr="00B444F3" w:rsidRDefault="00A52ED3" w:rsidP="00B440AD">
      <w:pPr>
        <w:pStyle w:val="a3"/>
        <w:spacing w:line="240" w:lineRule="auto"/>
        <w:ind w:left="4248" w:firstLine="0"/>
        <w:rPr>
          <w:spacing w:val="0"/>
        </w:rPr>
      </w:pPr>
      <w:r w:rsidRPr="00B444F3">
        <w:rPr>
          <w:spacing w:val="0"/>
        </w:rPr>
        <w:t>от 27.07.2021 № 237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Изменения, вносимые в административный Регламент 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администрации муниципального образования «Город Астрахань» 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предоставления муниципальной услуги «Предоставление в аренду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или собственность земельных участков, находящихся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в муниципальной собственности, или земельных участков, 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государственная собственность на </w:t>
      </w:r>
      <w:proofErr w:type="gramStart"/>
      <w:r w:rsidRPr="00B444F3">
        <w:rPr>
          <w:spacing w:val="0"/>
        </w:rPr>
        <w:t>которые</w:t>
      </w:r>
      <w:proofErr w:type="gramEnd"/>
      <w:r w:rsidRPr="00B444F3">
        <w:rPr>
          <w:spacing w:val="0"/>
        </w:rPr>
        <w:t xml:space="preserve"> </w:t>
      </w:r>
    </w:p>
    <w:p w:rsidR="00A52ED3" w:rsidRPr="00B444F3" w:rsidRDefault="00A52ED3" w:rsidP="00A52ED3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не </w:t>
      </w:r>
      <w:proofErr w:type="gramStart"/>
      <w:r w:rsidRPr="00B444F3">
        <w:rPr>
          <w:spacing w:val="0"/>
        </w:rPr>
        <w:t>разграничена</w:t>
      </w:r>
      <w:proofErr w:type="gramEnd"/>
      <w:r w:rsidRPr="00B444F3">
        <w:rPr>
          <w:spacing w:val="0"/>
        </w:rPr>
        <w:t>, без проведения торгов»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В подпункте 2.9.2 пункта 2.9 административного Регламента: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5 исключить;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11 изложить в следующей редакции: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«- указанный в заявлении о предоставлении земельного участка земельный участок расположен в границах территории, в отношении которой с другим лицом заключен договор о комплексном развитии территории, или земельный участок образован из земельного участка, в отношении которого с другим лицом заключен договор о комплексном развитии территории, за исключением случаев, если такой земельный участок предназначен для размещения объектов федерального значения, объектов регионального значения</w:t>
      </w:r>
      <w:proofErr w:type="gramEnd"/>
      <w:r w:rsidRPr="00B444F3">
        <w:rPr>
          <w:spacing w:val="0"/>
        </w:rPr>
        <w:t xml:space="preserve"> или объектов местного значения и с заявлением о предоставлении такого земельного участка обратилось лицо, уполномоченное на строительство указанных объектов»;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абзац 12 изложить в следующей редакции: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 xml:space="preserve">«- указанный в заявлении о предоставлении земельного участка земельный участок образован из земельного участка, в отношении которого заключен договор о комплексном развитии территории, и в соответствии с утвержденной документацией по планировке территории предназначен для размещения объектов федерального значения, объектов регионального значения или объектов местного </w:t>
      </w:r>
      <w:proofErr w:type="spellStart"/>
      <w:r w:rsidRPr="00B444F3">
        <w:rPr>
          <w:spacing w:val="0"/>
        </w:rPr>
        <w:t>значейия</w:t>
      </w:r>
      <w:proofErr w:type="spellEnd"/>
      <w:r w:rsidRPr="00B444F3">
        <w:rPr>
          <w:spacing w:val="0"/>
        </w:rPr>
        <w:t>, за исключением случаев, если с заявлением о предоставлении в аренду земельного участка обратилось лицо, с которым</w:t>
      </w:r>
      <w:proofErr w:type="gramEnd"/>
      <w:r w:rsidRPr="00B444F3">
        <w:rPr>
          <w:spacing w:val="0"/>
        </w:rPr>
        <w:t xml:space="preserve"> заключен договор о комплексном развитии территории, предусматривающий обязательство данного лица по строительству указанных объектов».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Пункт 2.14 административного Регламента дополнить подпунктом 2.14.1 следующего содержания: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«2.14.1. При предоставлении государственных и муниципальных услуг в электронной форме идентификация и аутентификация могут осуществляться посредством:</w:t>
      </w:r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при условии совпадения сведений о физическом лице в указанных информационных системах;</w:t>
      </w:r>
      <w:proofErr w:type="gramEnd"/>
    </w:p>
    <w:p w:rsidR="00A52ED3" w:rsidRPr="00B444F3" w:rsidRDefault="00A52ED3" w:rsidP="00B440AD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2) единой системы идентификации и аутентификации и единой информационной системы персональных данных, обеспечивающей обработку, включая сбор и хранение, биометрических персональных данных, их проверку и передачу информации о степени их соответствия предоставленным биометрическим персональным данным физического лица</w:t>
      </w:r>
      <w:proofErr w:type="gramStart"/>
      <w:r w:rsidRPr="00B444F3">
        <w:rPr>
          <w:spacing w:val="0"/>
        </w:rPr>
        <w:t>.».</w:t>
      </w:r>
      <w:proofErr w:type="gramEnd"/>
    </w:p>
    <w:p w:rsidR="00FF4A14" w:rsidRDefault="00B440AD">
      <w:bookmarkStart w:id="0" w:name="_GoBack"/>
      <w:bookmarkEnd w:id="0"/>
    </w:p>
    <w:sectPr w:rsidR="00FF4A14" w:rsidSect="00B440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ED3"/>
    <w:rsid w:val="008505A8"/>
    <w:rsid w:val="00A52ED3"/>
    <w:rsid w:val="00A56E3A"/>
    <w:rsid w:val="00B4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2E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2E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2ED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2ED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926</Words>
  <Characters>5284</Characters>
  <Application>Microsoft Office Word</Application>
  <DocSecurity>0</DocSecurity>
  <Lines>44</Lines>
  <Paragraphs>12</Paragraphs>
  <ScaleCrop>false</ScaleCrop>
  <Company/>
  <LinksUpToDate>false</LinksUpToDate>
  <CharactersWithSpaces>6198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2021-08-05T05:22:00Z</dcterms:created>
  <dcterms:modified xsi:type="dcterms:W3CDTF">2021-08-05T05:23:00Z</dcterms:modified>
</cp:coreProperties>
</file>