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199" w:rsidRDefault="00EB3199" w:rsidP="00EB3199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033939" w:rsidRDefault="00EB3199" w:rsidP="00EB3199">
      <w:pPr>
        <w:pStyle w:val="3"/>
      </w:pPr>
      <w:r>
        <w:t>ПОСТАНОВЛЕНИЕ</w:t>
      </w:r>
      <w:r>
        <w:t xml:space="preserve"> </w:t>
      </w:r>
    </w:p>
    <w:p w:rsidR="00EB3199" w:rsidRDefault="00EB3199" w:rsidP="00EB3199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27 октября 2025 года № 969</w:t>
      </w:r>
    </w:p>
    <w:p w:rsidR="00EB3199" w:rsidRDefault="00EB3199" w:rsidP="00EB3199">
      <w:pPr>
        <w:pStyle w:val="3"/>
      </w:pPr>
      <w:r>
        <w:t xml:space="preserve">«О внесении изменений в постановление администрации </w:t>
      </w:r>
    </w:p>
    <w:p w:rsidR="00EB3199" w:rsidRDefault="00EB3199" w:rsidP="00EB3199">
      <w:pPr>
        <w:pStyle w:val="3"/>
      </w:pPr>
      <w:r>
        <w:t>города Астрахани от 15.04.2011 № 2884»</w:t>
      </w:r>
    </w:p>
    <w:p w:rsidR="00EB3199" w:rsidRDefault="00EB3199" w:rsidP="00EB3199">
      <w:pPr>
        <w:pStyle w:val="a3"/>
        <w:ind w:firstLine="709"/>
      </w:pPr>
      <w:proofErr w:type="gramStart"/>
      <w:r>
        <w:t>На основании статьи 16 Федерального закона от 06.10.2003 № 131-ФЗ «Об общих принципах организации местного самоуправления в Российской Федерации», Федеральных законов от 20.03.2025 № ЗЗ-ФЗ «Об общих принципах организации местного самоуправления в единой системе публичной власти», от 24.07.2007 № 209-ФЗ «О развитии малого и среднего предпринимательства в Российской Федерации», от 22.07.2008 № 159-ФЗ «Об особенностях отчуждения движимого и недвижимого имущества, находящегося в государственной или</w:t>
      </w:r>
      <w:proofErr w:type="gramEnd"/>
      <w:r>
        <w:t xml:space="preserve"> </w:t>
      </w:r>
      <w:proofErr w:type="gramStart"/>
      <w:r>
        <w:t>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28.09.2017 № 132 «Об утверждении Порядка формирования, ведения и обязательного опубликования перечня муниципального имущества муниципального образования «Город Астрахань», свободного от прав третьих лиц (за исключением права</w:t>
      </w:r>
      <w:proofErr w:type="gramEnd"/>
      <w:r>
        <w:t xml:space="preserve">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Федерации», ПОСТАНОВЛЯЮ:</w:t>
      </w:r>
    </w:p>
    <w:p w:rsidR="00EB3199" w:rsidRDefault="00EB3199" w:rsidP="00EB3199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города Астрахани от 15.04.2011 № 2884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</w:t>
      </w:r>
      <w:proofErr w:type="gramEnd"/>
      <w:r>
        <w:t xml:space="preserve"> </w:t>
      </w:r>
      <w:proofErr w:type="gramStart"/>
      <w:r>
        <w:t>применяющими специальный налоговый режим «Налог на профессиональный доход», с изменениями и дополнениями, внесенными постановлениями администрации города Астрахани от 29.03.2012 № 2706, от 15.03.2013 № 1961, от 14.05.2013 № 3972, от 03.04.2014 № 2233, постановлениями администрации муниципального образования «Город Астрахань» от 16.07.2015 № 4384, от 01.07.2016 № 4341, от 05.10.2016 № 6664, от 31.03.2017 № 1902, от 01.09.2017 № 5010, от 06.03.2018 № 160, от 11.09.2018 № 538, от 20.08.2020 № 235, от</w:t>
      </w:r>
      <w:proofErr w:type="gramEnd"/>
      <w:r>
        <w:t xml:space="preserve"> </w:t>
      </w:r>
      <w:proofErr w:type="gramStart"/>
      <w:r>
        <w:t>14.05.2021 № 130, от 01.11.2021 № 324, от 16.12.2021 № 355, от 24.05.2022 № 128, от 25.10.2022 № 233, постановлениями администрации муниципального образования «Городской округ город Астрахань» от 28.07.2023 № 148, от 29.02.2024 № 36, от 10.10.2024 № 163 (далее - постановление), следующие изменения:</w:t>
      </w:r>
      <w:proofErr w:type="gramEnd"/>
    </w:p>
    <w:p w:rsidR="00EB3199" w:rsidRDefault="00EB3199" w:rsidP="00EB3199">
      <w:pPr>
        <w:pStyle w:val="a3"/>
        <w:ind w:firstLine="709"/>
      </w:pPr>
      <w:r>
        <w:t>1.1. Наименование изложить в новой редакции:</w:t>
      </w:r>
    </w:p>
    <w:p w:rsidR="00EB3199" w:rsidRDefault="00EB3199" w:rsidP="00EB3199">
      <w:pPr>
        <w:pStyle w:val="a3"/>
        <w:ind w:firstLine="709"/>
      </w:pPr>
      <w:r>
        <w:t>«Об утверждении Перечня муниципального имущества муниципального образования «Городской округ город Астрахань», свободного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Федерации».».</w:t>
      </w:r>
    </w:p>
    <w:p w:rsidR="00EB3199" w:rsidRDefault="00EB3199" w:rsidP="00EB3199">
      <w:pPr>
        <w:pStyle w:val="a3"/>
        <w:ind w:firstLine="709"/>
      </w:pPr>
      <w:r>
        <w:t>1.2. Пункт 1 изложить в новой редакции:</w:t>
      </w:r>
    </w:p>
    <w:p w:rsidR="00EB3199" w:rsidRDefault="00EB3199" w:rsidP="00EB3199">
      <w:pPr>
        <w:pStyle w:val="a3"/>
        <w:ind w:firstLine="709"/>
      </w:pPr>
      <w:r>
        <w:t>«1. Утвердить прилагаемый Перечень муниципального имущества муниципального образования «Городской округ город Астрахань», свободного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Федерации».».</w:t>
      </w:r>
    </w:p>
    <w:p w:rsidR="00EB3199" w:rsidRDefault="00EB3199" w:rsidP="00EB3199">
      <w:pPr>
        <w:pStyle w:val="a3"/>
        <w:ind w:firstLine="709"/>
      </w:pPr>
      <w:r>
        <w:t xml:space="preserve">1.3. </w:t>
      </w:r>
      <w:proofErr w:type="gramStart"/>
      <w:r>
        <w:t>В Перечне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утвержденном постановлением:</w:t>
      </w:r>
      <w:proofErr w:type="gramEnd"/>
    </w:p>
    <w:p w:rsidR="00EB3199" w:rsidRDefault="00EB3199" w:rsidP="00EB3199">
      <w:pPr>
        <w:pStyle w:val="a3"/>
        <w:ind w:firstLine="709"/>
      </w:pPr>
      <w:r>
        <w:t>- наименование изложить в новой редакции:</w:t>
      </w:r>
    </w:p>
    <w:p w:rsidR="00EB3199" w:rsidRDefault="00EB3199" w:rsidP="00EB3199">
      <w:pPr>
        <w:pStyle w:val="a3"/>
        <w:ind w:firstLine="709"/>
      </w:pPr>
      <w:r>
        <w:t>«Перечень муниципального имущества муниципального образования «Городской округ город Астрахань», свободного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Федерации»;</w:t>
      </w:r>
    </w:p>
    <w:p w:rsidR="00EB3199" w:rsidRDefault="00EB3199" w:rsidP="00EB3199">
      <w:pPr>
        <w:pStyle w:val="a3"/>
        <w:ind w:firstLine="709"/>
      </w:pPr>
      <w:r>
        <w:t>- строки 8, 13, 36, 37 исключить;</w:t>
      </w:r>
    </w:p>
    <w:p w:rsidR="00EB3199" w:rsidRDefault="00EB3199" w:rsidP="00EB3199">
      <w:pPr>
        <w:pStyle w:val="a3"/>
        <w:ind w:firstLine="709"/>
      </w:pPr>
      <w:r>
        <w:t>- дополнить второй графой «Наименование и назначение имущества» со значением «Нежилое помещение» в строках 1-6, 9-11, 16-18, 21-23, 25- 35,38-41;</w:t>
      </w:r>
    </w:p>
    <w:p w:rsidR="00EB3199" w:rsidRDefault="00EB3199" w:rsidP="00EB3199">
      <w:pPr>
        <w:pStyle w:val="a3"/>
        <w:ind w:firstLine="709"/>
      </w:pPr>
      <w:r>
        <w:t>- дополнить строками 42-45 следующего содержания:</w:t>
      </w:r>
    </w:p>
    <w:p w:rsidR="00EB3199" w:rsidRDefault="00EB3199" w:rsidP="00EB3199">
      <w:pPr>
        <w:pStyle w:val="a3"/>
        <w:ind w:firstLine="709"/>
      </w:pPr>
      <w:r>
        <w:t>«</w:t>
      </w:r>
    </w:p>
    <w:tbl>
      <w:tblPr>
        <w:tblW w:w="0" w:type="auto"/>
        <w:tblInd w:w="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"/>
        <w:gridCol w:w="1813"/>
        <w:gridCol w:w="944"/>
        <w:gridCol w:w="3211"/>
        <w:gridCol w:w="796"/>
      </w:tblGrid>
      <w:tr w:rsidR="00EB3199" w:rsidRPr="00557388" w:rsidTr="00802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4</w:t>
            </w:r>
            <w:r w:rsidRPr="00557388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lastRenderedPageBreak/>
              <w:t xml:space="preserve">Нежилое </w:t>
            </w:r>
            <w:r w:rsidRPr="00557388">
              <w:rPr>
                <w:sz w:val="18"/>
                <w:szCs w:val="18"/>
              </w:rPr>
              <w:lastRenderedPageBreak/>
              <w:t>помещение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lastRenderedPageBreak/>
              <w:t>С</w:t>
            </w:r>
            <w:r w:rsidRPr="00557388">
              <w:rPr>
                <w:sz w:val="18"/>
                <w:szCs w:val="18"/>
              </w:rPr>
              <w:lastRenderedPageBreak/>
              <w:t>оветский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lastRenderedPageBreak/>
              <w:t xml:space="preserve">ул. Кубанская, д. 72в, пом. 4а, </w:t>
            </w:r>
            <w:r w:rsidRPr="00557388">
              <w:rPr>
                <w:sz w:val="18"/>
                <w:szCs w:val="18"/>
              </w:rPr>
              <w:lastRenderedPageBreak/>
              <w:t>к. 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lastRenderedPageBreak/>
              <w:t>4</w:t>
            </w:r>
            <w:r w:rsidRPr="00557388">
              <w:rPr>
                <w:sz w:val="18"/>
                <w:szCs w:val="18"/>
              </w:rPr>
              <w:lastRenderedPageBreak/>
              <w:t>2,7</w:t>
            </w:r>
          </w:p>
        </w:tc>
      </w:tr>
      <w:tr w:rsidR="00EB3199" w:rsidRPr="00557388" w:rsidTr="00802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lastRenderedPageBreak/>
              <w:t>43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557388">
            <w:pPr>
              <w:pStyle w:val="a4"/>
              <w:ind w:firstLine="709"/>
              <w:jc w:val="left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Советский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ул. Кубанская, д. 72в, пом. 4а, к. 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12,5</w:t>
            </w:r>
          </w:p>
        </w:tc>
      </w:tr>
      <w:tr w:rsidR="00EB3199" w:rsidRPr="00557388" w:rsidTr="00802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44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557388">
            <w:pPr>
              <w:pStyle w:val="a4"/>
              <w:ind w:firstLine="709"/>
              <w:jc w:val="left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Советский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ул. Б. Хмельницкого, д. 10, пом. 003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138,0</w:t>
            </w:r>
          </w:p>
        </w:tc>
      </w:tr>
      <w:tr w:rsidR="00EB3199" w:rsidRPr="00557388" w:rsidTr="00802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45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557388">
            <w:pPr>
              <w:pStyle w:val="a4"/>
              <w:ind w:firstLine="709"/>
              <w:jc w:val="left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Советский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ул. Б. Хмельницкого, д. 16, пом. 001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B3199" w:rsidRPr="00557388" w:rsidRDefault="00EB3199" w:rsidP="00EB3199">
            <w:pPr>
              <w:pStyle w:val="a4"/>
              <w:ind w:firstLine="709"/>
              <w:rPr>
                <w:sz w:val="18"/>
                <w:szCs w:val="18"/>
              </w:rPr>
            </w:pPr>
            <w:r w:rsidRPr="00557388">
              <w:rPr>
                <w:sz w:val="18"/>
                <w:szCs w:val="18"/>
              </w:rPr>
              <w:t>216,9</w:t>
            </w:r>
          </w:p>
        </w:tc>
      </w:tr>
    </w:tbl>
    <w:p w:rsidR="00EB3199" w:rsidRPr="00557388" w:rsidRDefault="00EB3199" w:rsidP="00EB3199">
      <w:pPr>
        <w:pStyle w:val="a3"/>
        <w:ind w:firstLine="709"/>
      </w:pPr>
      <w:r w:rsidRPr="00557388">
        <w:t>«.</w:t>
      </w:r>
    </w:p>
    <w:p w:rsidR="00EB3199" w:rsidRDefault="00EB3199" w:rsidP="00EB3199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EB3199" w:rsidRDefault="00EB3199" w:rsidP="00EB3199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 в течение 10 рабочих дней со дня принятия.</w:t>
      </w:r>
    </w:p>
    <w:p w:rsidR="00EB3199" w:rsidRDefault="00EB3199" w:rsidP="00EB3199">
      <w:pPr>
        <w:pStyle w:val="a3"/>
        <w:ind w:firstLine="709"/>
        <w:rPr>
          <w:spacing w:val="2"/>
        </w:rPr>
      </w:pPr>
      <w:r>
        <w:rPr>
          <w:spacing w:val="2"/>
        </w:rPr>
        <w:t xml:space="preserve">2.2.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в течение 3 рабочих дней со дня принятия.</w:t>
      </w:r>
    </w:p>
    <w:p w:rsidR="00EB3199" w:rsidRDefault="00EB3199" w:rsidP="00EB3199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EB3199" w:rsidRDefault="00EB3199" w:rsidP="00EB3199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B3199" w:rsidRDefault="00EB3199" w:rsidP="00EB3199">
      <w:pPr>
        <w:pStyle w:val="a3"/>
        <w:ind w:firstLine="709"/>
      </w:pPr>
      <w:r>
        <w:t xml:space="preserve">3.2.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B3199" w:rsidRDefault="00EB3199" w:rsidP="00EB3199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EB3199" w:rsidRDefault="00EB3199" w:rsidP="00EB319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B3199" w:rsidRDefault="00EB3199" w:rsidP="00EB3199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557388">
      <w:bookmarkStart w:id="0" w:name="_GoBack"/>
      <w:bookmarkEnd w:id="0"/>
    </w:p>
    <w:sectPr w:rsidR="00FF4A14" w:rsidSect="00EB31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199"/>
    <w:rsid w:val="00033939"/>
    <w:rsid w:val="00557388"/>
    <w:rsid w:val="008505A8"/>
    <w:rsid w:val="00A56E3A"/>
    <w:rsid w:val="00EB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19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319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31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B3199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19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319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31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B3199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2025-10-30T06:19:00Z</dcterms:created>
  <dcterms:modified xsi:type="dcterms:W3CDTF">2025-10-30T06:21:00Z</dcterms:modified>
</cp:coreProperties>
</file>