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AB0" w:rsidRDefault="00636AB0" w:rsidP="00636AB0">
      <w:pPr>
        <w:pStyle w:val="3"/>
      </w:pPr>
      <w:r>
        <w:t>Администрация муниципального образования «Город Астрахань»</w:t>
      </w:r>
    </w:p>
    <w:p w:rsidR="00636AB0" w:rsidRDefault="00636AB0" w:rsidP="00636AB0">
      <w:pPr>
        <w:pStyle w:val="3"/>
      </w:pPr>
      <w:r>
        <w:t>ПОСТАНОВЛЕНИЕ</w:t>
      </w:r>
      <w:r w:rsidR="00E45A43">
        <w:br/>
      </w:r>
      <w:r>
        <w:t>28 октября 2022 года № 237</w:t>
      </w:r>
    </w:p>
    <w:p w:rsidR="00636AB0" w:rsidRDefault="00636AB0" w:rsidP="00636AB0">
      <w:pPr>
        <w:pStyle w:val="3"/>
      </w:pPr>
      <w:r>
        <w:t xml:space="preserve">«Об осуществлении закупок товаров, работ, услуг у </w:t>
      </w:r>
      <w:proofErr w:type="gramStart"/>
      <w:r>
        <w:t>единственного</w:t>
      </w:r>
      <w:proofErr w:type="gramEnd"/>
      <w:r>
        <w:t xml:space="preserve"> </w:t>
      </w:r>
    </w:p>
    <w:p w:rsidR="00636AB0" w:rsidRDefault="00636AB0" w:rsidP="00636AB0">
      <w:pPr>
        <w:pStyle w:val="3"/>
      </w:pPr>
      <w:r>
        <w:t>поставщика (подрядчика, исполнителя) в случаях,</w:t>
      </w:r>
    </w:p>
    <w:p w:rsidR="00636AB0" w:rsidRDefault="00636AB0" w:rsidP="00636AB0">
      <w:pPr>
        <w:pStyle w:val="3"/>
      </w:pPr>
      <w:r>
        <w:t xml:space="preserve">определенных </w:t>
      </w:r>
      <w:r w:rsidR="00E40D01">
        <w:t>П</w:t>
      </w:r>
      <w:bookmarkStart w:id="0" w:name="_GoBack"/>
      <w:bookmarkEnd w:id="0"/>
      <w:r>
        <w:t xml:space="preserve">равительством Астраханской области, </w:t>
      </w:r>
    </w:p>
    <w:p w:rsidR="00636AB0" w:rsidRDefault="00636AB0" w:rsidP="00636AB0">
      <w:pPr>
        <w:pStyle w:val="3"/>
      </w:pPr>
      <w:r>
        <w:t>в целях обеспечения муниципальных нужд»</w:t>
      </w:r>
    </w:p>
    <w:p w:rsidR="00636AB0" w:rsidRDefault="00636AB0" w:rsidP="00636AB0">
      <w:pPr>
        <w:pStyle w:val="a5"/>
      </w:pPr>
      <w:r>
        <w:t>На основании Федерального закона «Об общих принципах организации местного самоуправления в Российской Федерации», постановления правительства Астраханской области от 14.10.2022 № 495-П «О реализации части 2 статьи 15 Федерального закона от 08.03.2022 № 46-ФЗ» ПОСТАНОВЛЯЮ:</w:t>
      </w:r>
    </w:p>
    <w:p w:rsidR="00636AB0" w:rsidRDefault="00636AB0" w:rsidP="00636AB0">
      <w:pPr>
        <w:pStyle w:val="a5"/>
      </w:pPr>
      <w:r>
        <w:t xml:space="preserve">1. </w:t>
      </w:r>
      <w:proofErr w:type="gramStart"/>
      <w:r>
        <w:t>Установить, что в период до 31 декабря 2022 года включительно в дополнение к случаям, предусмотренным частью 1 статьи 93 Федерального закона от 05.04.2013 № 44-ФЗ «О контрактной системе в сфере закупок товаров, работ, услуг для обеспечения государственных и муниципальных нужд» (далее - Федеральный закон от 05.04.2013 № 44-ФЗ), администрация муниципального образования «Город Астрахань» в лице отраслевых (функциональных) и территориальных органов администрации муниципального образования</w:t>
      </w:r>
      <w:proofErr w:type="gramEnd"/>
      <w:r>
        <w:t xml:space="preserve"> «</w:t>
      </w:r>
      <w:proofErr w:type="gramStart"/>
      <w:r>
        <w:t>Город Астрахань» (далее - муниципальный орган) и подведомственные им казенные и бюджетные учреждения (далее - заказчики) вправе осуществить закупку товаров, работ, услуг (далее - закупка) для обеспечения муниципальных нужд заказчиков у единственного поставщика (подрядчика, исполнителя), определенного правовым актом администрации муниципального образования «Город Астрахань», в случаях, установленных Перечнем дополнительных случаев осуществления закупок товаров, работ, услуг для обеспечения нужд Астраханской области, муниципальных нужд муниципальных образований</w:t>
      </w:r>
      <w:proofErr w:type="gramEnd"/>
      <w:r>
        <w:t xml:space="preserve">, </w:t>
      </w:r>
      <w:proofErr w:type="gramStart"/>
      <w:r>
        <w:t>находящихся</w:t>
      </w:r>
      <w:proofErr w:type="gramEnd"/>
      <w:r>
        <w:t xml:space="preserve"> на территории Астраханской области, у единственного поставщика (подрядчика, исполнителя), утвержденным постановлением правительства Астраханской области от 14.10.2022 № 495-П «О реализации части 2 статьи 15 Федерального закона от 08.03.2022 № 46-ФЗ» (далее - Перечень).</w:t>
      </w:r>
    </w:p>
    <w:p w:rsidR="00636AB0" w:rsidRDefault="00636AB0" w:rsidP="00636AB0">
      <w:pPr>
        <w:pStyle w:val="a5"/>
      </w:pPr>
      <w:r>
        <w:t xml:space="preserve">2. </w:t>
      </w:r>
      <w:proofErr w:type="gramStart"/>
      <w:r>
        <w:t>Согласование возможности осуществления закупки для обеспечения муниципальных нужд заказчиков у единственного поставщика (подрядчика, исполнителя) осуществляется комиссией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 Астрахань» в лице отраслевых (функциональных) и территориальных органов администрации муниципального образования «Город Астрахань» и подведомственных им казенных и бюджетных учреждений (далее - Комиссия), созданной настоящим постановлением администрации</w:t>
      </w:r>
      <w:proofErr w:type="gramEnd"/>
      <w:r>
        <w:t xml:space="preserve"> муниципального образования «Город Астрахань».</w:t>
      </w:r>
    </w:p>
    <w:p w:rsidR="00636AB0" w:rsidRDefault="00636AB0" w:rsidP="00636AB0">
      <w:pPr>
        <w:pStyle w:val="a5"/>
      </w:pPr>
      <w:r>
        <w:t xml:space="preserve">3. </w:t>
      </w:r>
      <w:proofErr w:type="gramStart"/>
      <w:r>
        <w:t xml:space="preserve">Заказчики осуществляют закупку у единственного поставщика (подрядчика, исполнителя) в соответствии с Порядком осуществления закупок товаров, работ, услуг в соответствии с перечнем дополнительных случаев осуществления закупок товаров, работ, услуг для обеспечения нужд Астраханской области, муниципальных нужд муниципальных образований, находящихся на территории Астраханской области, у единственного поставщика (подрядчика, исполнителя), утвержденным постановлением правительства Астраханской области от 14.10.2022 № 495-П «О </w:t>
      </w:r>
      <w:r>
        <w:rPr>
          <w:spacing w:val="5"/>
        </w:rPr>
        <w:t>реализации части 2 статьи</w:t>
      </w:r>
      <w:proofErr w:type="gramEnd"/>
      <w:r>
        <w:rPr>
          <w:spacing w:val="5"/>
        </w:rPr>
        <w:t xml:space="preserve"> 15 Федерального закона от 08.03.2022 № 46-ФЗ» (далее </w:t>
      </w:r>
      <w:r>
        <w:t>- Порядок), в случаях, установленных Перечнем, при наличии заключения Комиссии о согласовании возможности осуществления заказчиком закупки у единственного поставщика (подрядчика, исполнителя).</w:t>
      </w:r>
    </w:p>
    <w:p w:rsidR="00636AB0" w:rsidRDefault="00636AB0" w:rsidP="00636AB0">
      <w:pPr>
        <w:pStyle w:val="a5"/>
      </w:pPr>
      <w:r>
        <w:t>4. Решение о заключении контракта на осуществление закупки у единственного поставщика (подрядчика, исполнителя) принимается в форме правового акта администрации муниципального образования «Город Астрахань».</w:t>
      </w:r>
    </w:p>
    <w:p w:rsidR="00636AB0" w:rsidRDefault="00636AB0" w:rsidP="00636AB0">
      <w:pPr>
        <w:pStyle w:val="a5"/>
      </w:pPr>
      <w:r>
        <w:t xml:space="preserve">5. </w:t>
      </w:r>
      <w:proofErr w:type="gramStart"/>
      <w:r>
        <w:t>Проект правового акта администрации муниципального образования «Город Астрахань» должен содержать информацию о наименовании заказчика, предмете контракта и описании объекта закупки, предельном сроке, на который заключается контракт, цене контракта и предполагаемом размере аванса (в случае если контрактом предусмотрено авансирование), размере аванса в отношении каждого этапа исполнения контракта (если контрактом предусмотрены этапы исполнения контракта), обязанности единственного поставщика (подрядчика, исполнителя) исполнить свои обязательства</w:t>
      </w:r>
      <w:proofErr w:type="gramEnd"/>
      <w:r>
        <w:t xml:space="preserve"> по контракту лично или возможности привлечь к исполнению контракта субподрядчиков, соисполнителей и требовании к объему исполнения единственным поставщиком (подрядчиком, исполнителем) своих обязательств по контракту лично, а также может быть определена обязанность заказчика установить в соответствии с Федеральным законом от 05.04.2013 № 44-ФЗ требование обеспечения исполнения контракта.</w:t>
      </w:r>
    </w:p>
    <w:p w:rsidR="00636AB0" w:rsidRDefault="00636AB0" w:rsidP="00636AB0">
      <w:pPr>
        <w:pStyle w:val="a5"/>
      </w:pPr>
      <w:r>
        <w:t>6. При осуществлении заказчиком закупки у единственного поставщика (подрядчика, исполнителя) в соответствии с настоящим постановлением администрации муниципального образования «Город Астрахань»:</w:t>
      </w:r>
    </w:p>
    <w:p w:rsidR="00636AB0" w:rsidRDefault="00636AB0" w:rsidP="00636AB0">
      <w:pPr>
        <w:pStyle w:val="a5"/>
      </w:pPr>
      <w:r>
        <w:t>- в контракте указывается пункт Перечня, на основании которого подготовлен акт, предусмотренный пунктом 4 настоящего постановления администрации муниципального образования «Город Астрахань» и в соответствии с которым осуществляется закупка;</w:t>
      </w:r>
    </w:p>
    <w:p w:rsidR="00636AB0" w:rsidRDefault="00636AB0" w:rsidP="00636AB0">
      <w:pPr>
        <w:pStyle w:val="a5"/>
      </w:pPr>
      <w:r>
        <w:t>- обоснование цены контракта является неотъемлемой частью контракта;</w:t>
      </w:r>
    </w:p>
    <w:p w:rsidR="00636AB0" w:rsidRDefault="00636AB0" w:rsidP="00636AB0">
      <w:pPr>
        <w:pStyle w:val="a5"/>
      </w:pPr>
      <w:proofErr w:type="gramStart"/>
      <w:r>
        <w:t>- исполнение контракта, включение информации и документов о таком контракте в соответствующий реестр контрактов, предусмотренный статьей 103 Федерального закона от 05.04.2013 № 44-ФЗ, осуществляются в порядке, установленном Федеральным законом от 05.04.2013 № 44-ФЗ для контракта, заключенного по результатам осуществления закупки в соответствии с пунктом 2 части 1 статьи 93 Федерального закона от 05.04.2013 № 44-ФЗ;</w:t>
      </w:r>
      <w:proofErr w:type="gramEnd"/>
    </w:p>
    <w:p w:rsidR="00636AB0" w:rsidRDefault="00636AB0" w:rsidP="00636AB0">
      <w:pPr>
        <w:pStyle w:val="a5"/>
      </w:pPr>
      <w:r>
        <w:lastRenderedPageBreak/>
        <w:t>- не позднее трех рабочих дней со дня, следующего за датой заключения контракта, заказчик закупки направляет в адрес управления Федеральной антимонопольной службы по Астраханской области уведомление о такой закупке. К уведомлению о закупке прилагается копия заключенного контракта.</w:t>
      </w:r>
    </w:p>
    <w:p w:rsidR="00636AB0" w:rsidRDefault="00636AB0" w:rsidP="00636AB0">
      <w:pPr>
        <w:pStyle w:val="a5"/>
      </w:pPr>
      <w:r>
        <w:t>7. Создать комиссию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 Астрахань» в лице отраслевых (функциональных) и территориальных органов администрации муниципального образования «Город Астрахань» и подведомственных им казенных и бюджетных учреждений.</w:t>
      </w:r>
    </w:p>
    <w:p w:rsidR="00636AB0" w:rsidRDefault="00636AB0" w:rsidP="00636AB0">
      <w:pPr>
        <w:pStyle w:val="a5"/>
      </w:pPr>
      <w:r>
        <w:t>8. Утвердить прилагаемые:</w:t>
      </w:r>
    </w:p>
    <w:p w:rsidR="00636AB0" w:rsidRDefault="00636AB0" w:rsidP="00636AB0">
      <w:pPr>
        <w:pStyle w:val="a5"/>
      </w:pPr>
      <w:r>
        <w:t>8.1. Положение о комиссии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 Астрахань» в лице отраслевых (функциональных) и территориальных органов администрации муниципального образования «Город Астрахань» и подведомственных им казенных и бюджетных учреждений.</w:t>
      </w:r>
    </w:p>
    <w:p w:rsidR="00636AB0" w:rsidRDefault="00636AB0" w:rsidP="00636AB0">
      <w:pPr>
        <w:pStyle w:val="a5"/>
      </w:pPr>
      <w:r>
        <w:t>8.2. Состав комиссии по согласованию возможности осуществления закупки у единственного поставщика (подрядчика, исполнителя) для обеспечения муниципальных нужд администрации муниципального образования «Город Астрахань», в лице отраслевых (функциональных) и территориальных органов администрации муниципального образования «Город Астрахань» и подведомственных им казенных и бюджетных учреждений.</w:t>
      </w:r>
    </w:p>
    <w:p w:rsidR="00636AB0" w:rsidRDefault="00636AB0" w:rsidP="00636AB0">
      <w:pPr>
        <w:pStyle w:val="a5"/>
      </w:pPr>
      <w:r>
        <w:t xml:space="preserve">9. </w:t>
      </w:r>
      <w:proofErr w:type="gramStart"/>
      <w:r>
        <w:t>Признать утратившими силу постановление администрации муниципального образования «Город Астрахань» от 24.03.2022 № 62 «Об осуществлении закупок товаров, работ, услуг у единственного поставщика (подрядчика, исполнителя) в случаях, определенных правительством Астраханской области, в целях обеспечения нужд муниципального образования «Город Астрахань», постановление администрации муниципального образования «Город Астрахань» от 26.05.2022 № 129 «О внесении изменений в постановление администрации муниципального образования «Город Астрахань» от 24.03.2022 № 62».</w:t>
      </w:r>
      <w:proofErr w:type="gramEnd"/>
    </w:p>
    <w:p w:rsidR="00636AB0" w:rsidRDefault="00636AB0" w:rsidP="00636AB0">
      <w:pPr>
        <w:pStyle w:val="a5"/>
      </w:pPr>
      <w:r>
        <w:t>10. Управлению информационной политики администрации муниципального образования «Город Астрахань»:</w:t>
      </w:r>
    </w:p>
    <w:p w:rsidR="00636AB0" w:rsidRDefault="00636AB0" w:rsidP="00636AB0">
      <w:pPr>
        <w:pStyle w:val="a5"/>
      </w:pPr>
      <w:r>
        <w:t>10.1.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36AB0" w:rsidRDefault="00636AB0" w:rsidP="00636AB0">
      <w:pPr>
        <w:pStyle w:val="a5"/>
      </w:pPr>
      <w:r>
        <w:t xml:space="preserve">10.2.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6AB0" w:rsidRDefault="00636AB0" w:rsidP="00636AB0">
      <w:pPr>
        <w:pStyle w:val="a5"/>
      </w:pPr>
      <w:r>
        <w:t>11. Управлению контроля и документооборота администрации муниципального образования «Город Астрахань»:</w:t>
      </w:r>
    </w:p>
    <w:p w:rsidR="00636AB0" w:rsidRDefault="00636AB0" w:rsidP="00636AB0">
      <w:pPr>
        <w:pStyle w:val="a5"/>
      </w:pPr>
      <w:r>
        <w:t>11.1.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36AB0" w:rsidRDefault="00636AB0" w:rsidP="00636AB0">
      <w:pPr>
        <w:pStyle w:val="a5"/>
      </w:pPr>
      <w:r>
        <w:t>11.2.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36AB0" w:rsidRDefault="00636AB0" w:rsidP="00636AB0">
      <w:pPr>
        <w:pStyle w:val="a5"/>
      </w:pPr>
      <w:r>
        <w:t>11.3.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36AB0" w:rsidRDefault="00636AB0" w:rsidP="00636AB0">
      <w:pPr>
        <w:pStyle w:val="a5"/>
      </w:pPr>
      <w:r>
        <w:t>12.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36AB0" w:rsidRDefault="00636AB0" w:rsidP="00636AB0">
      <w:pPr>
        <w:pStyle w:val="a5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О.А. ПОЛУМОРДВИНОВ</w:t>
      </w:r>
    </w:p>
    <w:p w:rsidR="00FF4A14" w:rsidRDefault="00074902">
      <w:r>
        <w:rPr>
          <w:noProof/>
          <w:lang w:eastAsia="ru-RU"/>
        </w:rPr>
        <w:lastRenderedPageBreak/>
        <w:drawing>
          <wp:inline distT="0" distB="0" distL="0" distR="0" wp14:anchorId="11C50B93" wp14:editId="4F59CF28">
            <wp:extent cx="5940425" cy="806669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6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B51FC">
        <w:rPr>
          <w:noProof/>
          <w:lang w:eastAsia="ru-RU"/>
        </w:rPr>
        <w:lastRenderedPageBreak/>
        <w:drawing>
          <wp:inline distT="0" distB="0" distL="0" distR="0" wp14:anchorId="436D19AF" wp14:editId="4B7F147B">
            <wp:extent cx="5940425" cy="783309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33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4479">
        <w:rPr>
          <w:noProof/>
          <w:lang w:eastAsia="ru-RU"/>
        </w:rPr>
        <w:lastRenderedPageBreak/>
        <w:drawing>
          <wp:inline distT="0" distB="0" distL="0" distR="0" wp14:anchorId="65419E94" wp14:editId="216D8330">
            <wp:extent cx="5940425" cy="7651003"/>
            <wp:effectExtent l="0" t="0" r="3175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51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37CF">
        <w:rPr>
          <w:noProof/>
          <w:lang w:eastAsia="ru-RU"/>
        </w:rPr>
        <w:lastRenderedPageBreak/>
        <w:drawing>
          <wp:inline distT="0" distB="0" distL="0" distR="0" wp14:anchorId="014E7FBD" wp14:editId="3B872B16">
            <wp:extent cx="5940425" cy="8032357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032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99E"/>
    <w:rsid w:val="00074902"/>
    <w:rsid w:val="001E37CF"/>
    <w:rsid w:val="004D399E"/>
    <w:rsid w:val="00636AB0"/>
    <w:rsid w:val="008505A8"/>
    <w:rsid w:val="008F4479"/>
    <w:rsid w:val="00A56E3A"/>
    <w:rsid w:val="00BB51FC"/>
    <w:rsid w:val="00E40D01"/>
    <w:rsid w:val="00E4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9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902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636A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636A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49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4902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636AB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636AB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1331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2022-11-03T08:50:00Z</dcterms:created>
  <dcterms:modified xsi:type="dcterms:W3CDTF">2022-11-03T08:52:00Z</dcterms:modified>
</cp:coreProperties>
</file>