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91" w:rsidRPr="00C473DE" w:rsidRDefault="00340191" w:rsidP="00340191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Администрация муниципального образования «Город Астрахань»</w:t>
      </w:r>
    </w:p>
    <w:p w:rsidR="00340191" w:rsidRPr="00C473DE" w:rsidRDefault="00340191" w:rsidP="00340191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ПОСТАНОВЛЕНИЕ</w:t>
      </w:r>
      <w:bookmarkStart w:id="0" w:name="_GoBack"/>
      <w:bookmarkEnd w:id="0"/>
    </w:p>
    <w:p w:rsidR="00340191" w:rsidRPr="00C473DE" w:rsidRDefault="00340191" w:rsidP="00340191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29 июня 2022 года № 149</w:t>
      </w:r>
    </w:p>
    <w:p w:rsidR="00340191" w:rsidRPr="00C473DE" w:rsidRDefault="00340191" w:rsidP="00340191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«О внесении изменений в постановление администрации</w:t>
      </w:r>
    </w:p>
    <w:p w:rsidR="00340191" w:rsidRPr="00C473DE" w:rsidRDefault="00340191" w:rsidP="00340191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 xml:space="preserve"> муниципального образования «Город Астрахань» от 05.04.2021 № 96»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473DE">
        <w:rPr>
          <w:spacing w:val="0"/>
        </w:rPr>
        <w:t>В целях повышения эффективности использования бюджетных средств и в соответствии с абзацами вторым и четвертым пункта 1 статьи 78.1 Бюджетного кодекса Российской Федерации, постановлением Правительства Российской Федерации от 22.02.2020 № 203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Российской Федерации</w:t>
      </w:r>
      <w:proofErr w:type="gramEnd"/>
      <w:r w:rsidRPr="00C473DE">
        <w:rPr>
          <w:spacing w:val="0"/>
        </w:rPr>
        <w:t xml:space="preserve"> </w:t>
      </w:r>
      <w:proofErr w:type="gramStart"/>
      <w:r w:rsidRPr="00C473DE">
        <w:rPr>
          <w:spacing w:val="0"/>
        </w:rPr>
        <w:t>от 25.01.2022 № 40 «О внесении изменений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и признании утратившим силу пункта 2 изменений, которые вносятся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</w:t>
      </w:r>
      <w:proofErr w:type="gramEnd"/>
      <w:r w:rsidRPr="00C473DE">
        <w:rPr>
          <w:spacing w:val="0"/>
        </w:rPr>
        <w:t xml:space="preserve"> </w:t>
      </w:r>
      <w:proofErr w:type="gramStart"/>
      <w:r w:rsidRPr="00C473DE">
        <w:rPr>
          <w:spacing w:val="0"/>
        </w:rPr>
        <w:t>и автономным учреждениям субсидий на иные цели, утвержденных постановлением Правительства Российской Федерации от 17 августа 2020 г. № 1249», постановлением Правительства Российской Федерации от 02.02.2022 № 87 «О предоставлении государственной корпорацией - Фондом содействия реформированию жилищно-коммунального хозяйства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размещении, в целях реализации проектов</w:t>
      </w:r>
      <w:proofErr w:type="gramEnd"/>
      <w:r w:rsidRPr="00C473DE">
        <w:rPr>
          <w:spacing w:val="0"/>
        </w:rPr>
        <w:t xml:space="preserve"> по строительству, реконструкции, модернизации объектов инфраструктуры, и о внесении изменения в Положение о Правительственной комиссии по региональному развитию в Российской Федерации», ПОСТАНОВЛЯЮ: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1. </w:t>
      </w:r>
      <w:proofErr w:type="gramStart"/>
      <w:r w:rsidRPr="00C473DE">
        <w:rPr>
          <w:spacing w:val="0"/>
        </w:rPr>
        <w:t>Внести в Порядок предоставления из бюджета муниципального образования «Город Астрахань» муниципальным бюджетным учреждениям муниципального образования «Город Астрахань» субсидий на иные цели в соответствии с абзацем вторым пункта 1 статьи 78.1 Бюджетного кодекса Российской Федерации, утвержденный постановлением администрации муниципального образования «Город Астрахань» от 05.04.2021 № 96, с изменениями, внесенными постановлением администрации муниципального образования «Город Астрахань» от 21.05.2021 № 132 (далее - Порядок), следующие изменения</w:t>
      </w:r>
      <w:proofErr w:type="gramEnd"/>
      <w:r w:rsidRPr="00C473DE">
        <w:rPr>
          <w:spacing w:val="0"/>
        </w:rPr>
        <w:t>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1.1. В пункте 3 Порядка: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1.1.1. Абзац второй изложить в следующей редакции: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«- расходы на реконструкцию, модернизацию, капитальный ремонт, текущий ремонт на объектах имущественного комплекса Учреждения, включая расходы на погашение кредитных обязательств (основной долг, проценты), связанных с реализацией целей, указанных в настоящем абзаце</w:t>
      </w:r>
      <w:proofErr w:type="gramStart"/>
      <w:r w:rsidRPr="00C473DE">
        <w:rPr>
          <w:spacing w:val="0"/>
        </w:rPr>
        <w:t>;»</w:t>
      </w:r>
      <w:proofErr w:type="gramEnd"/>
      <w:r w:rsidRPr="00C473DE">
        <w:rPr>
          <w:spacing w:val="0"/>
        </w:rPr>
        <w:t>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1.1.2. Абзац восьмой изложить в следующей редакции: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473DE">
        <w:rPr>
          <w:spacing w:val="0"/>
        </w:rPr>
        <w:t>«- расходы, не включенные в субсидии на возмещение нормативных затрат на выполнение работ (оказание услуг) в соответствии с муниципальным заданием текущего финансового года, осуществляемые в рамках реализации, предусмотренных решением о местном бюджете национальных проектов (программ), в том числе федеральных проектов, входящих в состав соответствующих национальных проектов (программ), или региональных проектов, обеспечивающих достижение целей, показателей и результатов федеральных проектов, государственных (муниципальных) программ</w:t>
      </w:r>
      <w:proofErr w:type="gramEnd"/>
      <w:r w:rsidRPr="00C473DE">
        <w:rPr>
          <w:spacing w:val="0"/>
        </w:rPr>
        <w:t>, в случае если субсидии предоставляются в целях реализации соответствующих программ, проектов</w:t>
      </w:r>
      <w:proofErr w:type="gramStart"/>
      <w:r w:rsidRPr="00C473DE">
        <w:rPr>
          <w:spacing w:val="0"/>
        </w:rPr>
        <w:t>;»</w:t>
      </w:r>
      <w:proofErr w:type="gramEnd"/>
      <w:r w:rsidRPr="00C473DE">
        <w:rPr>
          <w:spacing w:val="0"/>
        </w:rPr>
        <w:t>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1.2. Пункт 13 Порядка изложить в следующей редакции: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«13. Размер субсидий определяется органом-учредителем исходя из объема ассигнований, предусмотренных ему на эти цели решением о местном бюджете на текущий финансовый год и плановый период и (или) правовым актом администрации муниципального образования «Город Астрахань», и не может превышать сумму, указанную в заявке Учреждения в соответствии с расчетом-обоснованием.».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1.3. Пункт 15 Порядка изложить в следующей редакции: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«15. </w:t>
      </w:r>
      <w:proofErr w:type="gramStart"/>
      <w:r w:rsidRPr="00C473DE">
        <w:rPr>
          <w:spacing w:val="0"/>
        </w:rPr>
        <w:t>Результаты предоставления субсидии, которые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программ), указанных в абзаце 8 пункта 3 настоящего Порядка (в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</w:t>
      </w:r>
      <w:proofErr w:type="gramEnd"/>
      <w:r w:rsidRPr="00C473DE">
        <w:rPr>
          <w:spacing w:val="0"/>
        </w:rPr>
        <w:t xml:space="preserve">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детализации), а также сроки (периодичность) перечисления субсидии указываются в Соглашении</w:t>
      </w:r>
      <w:proofErr w:type="gramStart"/>
      <w:r w:rsidRPr="00C473DE">
        <w:rPr>
          <w:spacing w:val="0"/>
        </w:rPr>
        <w:t>.».</w:t>
      </w:r>
      <w:proofErr w:type="gramEnd"/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lastRenderedPageBreak/>
        <w:t xml:space="preserve">2.2. </w:t>
      </w:r>
      <w:proofErr w:type="gramStart"/>
      <w:r w:rsidRPr="00C473DE">
        <w:rPr>
          <w:spacing w:val="0"/>
        </w:rPr>
        <w:t>Разместить</w:t>
      </w:r>
      <w:proofErr w:type="gramEnd"/>
      <w:r w:rsidRPr="00C473DE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3.1.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3.3.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опубликования.</w:t>
      </w:r>
    </w:p>
    <w:p w:rsidR="00340191" w:rsidRPr="00C473DE" w:rsidRDefault="00340191" w:rsidP="00340191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5. </w:t>
      </w:r>
      <w:proofErr w:type="gramStart"/>
      <w:r w:rsidRPr="00C473DE">
        <w:rPr>
          <w:spacing w:val="0"/>
        </w:rPr>
        <w:t>Контроль за</w:t>
      </w:r>
      <w:proofErr w:type="gramEnd"/>
      <w:r w:rsidRPr="00C473DE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40191" w:rsidRPr="00C473DE" w:rsidRDefault="00340191" w:rsidP="00340191">
      <w:pPr>
        <w:pStyle w:val="a3"/>
        <w:spacing w:line="240" w:lineRule="auto"/>
        <w:jc w:val="right"/>
        <w:rPr>
          <w:spacing w:val="0"/>
        </w:rPr>
      </w:pPr>
      <w:r w:rsidRPr="00C473DE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473DE">
        <w:rPr>
          <w:b/>
          <w:bCs/>
          <w:spacing w:val="0"/>
        </w:rPr>
        <w:t>О.А. ПОЛУМОРДВИНОВ</w:t>
      </w:r>
    </w:p>
    <w:p w:rsidR="00460CD3" w:rsidRDefault="00460CD3"/>
    <w:sectPr w:rsidR="00460CD3" w:rsidSect="0034019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91"/>
    <w:rsid w:val="00340191"/>
    <w:rsid w:val="004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019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019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019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019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2022-07-07T03:50:00Z</dcterms:created>
  <dcterms:modified xsi:type="dcterms:W3CDTF">2022-07-07T03:50:00Z</dcterms:modified>
</cp:coreProperties>
</file>