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BEE" w:rsidRDefault="00A75BEE" w:rsidP="00A75BEE">
      <w:pPr>
        <w:pStyle w:val="3"/>
      </w:pPr>
      <w:r>
        <w:t>Администрация муниципального образования «Городской округ город Астрахань»</w:t>
      </w:r>
    </w:p>
    <w:p w:rsidR="00114084" w:rsidRDefault="00A75BEE" w:rsidP="00A75BEE">
      <w:pPr>
        <w:pStyle w:val="3"/>
      </w:pPr>
      <w:r>
        <w:t>ПОСТАНОВЛЕНИЕ</w:t>
      </w:r>
      <w:r>
        <w:t xml:space="preserve"> </w:t>
      </w:r>
    </w:p>
    <w:p w:rsidR="00A75BEE" w:rsidRDefault="00A75BEE" w:rsidP="00A75BEE">
      <w:pPr>
        <w:pStyle w:val="3"/>
      </w:pPr>
      <w:bookmarkStart w:id="0" w:name="_GoBack"/>
      <w:bookmarkEnd w:id="0"/>
      <w:r>
        <w:t>30 сентября 2025 года № 890</w:t>
      </w:r>
    </w:p>
    <w:p w:rsidR="00A75BEE" w:rsidRDefault="00A75BEE" w:rsidP="00A75BEE">
      <w:pPr>
        <w:pStyle w:val="3"/>
      </w:pPr>
      <w:r>
        <w:t xml:space="preserve">«Об утверждении Положения о порядке разработки и утверждения условий конкурса </w:t>
      </w:r>
      <w:r>
        <w:br/>
      </w:r>
      <w:r>
        <w:t xml:space="preserve">по продаже имущества, находящегося в собственности муниципального образования «Городской округ город Астрахань», порядке </w:t>
      </w:r>
      <w:proofErr w:type="gramStart"/>
      <w:r>
        <w:t>контроля за</w:t>
      </w:r>
      <w:proofErr w:type="gramEnd"/>
      <w:r>
        <w:t xml:space="preserve"> их исполнением </w:t>
      </w:r>
      <w:r>
        <w:br/>
      </w:r>
      <w:r>
        <w:t>и порядке подтверждения победителем конкурса исполнения таких условий»</w:t>
      </w:r>
    </w:p>
    <w:p w:rsidR="00A75BEE" w:rsidRDefault="00A75BEE" w:rsidP="00A75BEE">
      <w:pPr>
        <w:pStyle w:val="a3"/>
        <w:ind w:firstLine="709"/>
      </w:pPr>
      <w:r>
        <w:t>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ПОСТАНОВЛЯЮ:</w:t>
      </w:r>
    </w:p>
    <w:p w:rsidR="00A75BEE" w:rsidRDefault="00A75BEE" w:rsidP="00A75BEE">
      <w:pPr>
        <w:pStyle w:val="a3"/>
        <w:ind w:firstLine="709"/>
      </w:pPr>
      <w:r>
        <w:t xml:space="preserve">1. Утвердить прилагаемое Положение о порядке разработки и утверждения условий конкурса по продаже имущества, находящегося в собственности муниципального образования «Городской округ город Астрахань», порядке </w:t>
      </w:r>
      <w:proofErr w:type="gramStart"/>
      <w:r>
        <w:t>контроля за</w:t>
      </w:r>
      <w:proofErr w:type="gramEnd"/>
      <w:r>
        <w:t xml:space="preserve"> их исполнением и порядке подтверждения победителем конкурса исполнения таких условий.</w:t>
      </w:r>
    </w:p>
    <w:p w:rsidR="00A75BEE" w:rsidRDefault="00A75BEE" w:rsidP="00A75BEE">
      <w:pPr>
        <w:pStyle w:val="a3"/>
        <w:ind w:firstLine="709"/>
      </w:pPr>
      <w:r>
        <w:t>2. Управлению контроля и документооборота администрации муниципального образования «Городской округ город Астрахань»:</w:t>
      </w:r>
    </w:p>
    <w:p w:rsidR="00A75BEE" w:rsidRDefault="00A75BEE" w:rsidP="00A75BEE">
      <w:pPr>
        <w:pStyle w:val="a3"/>
        <w:ind w:firstLine="709"/>
      </w:pPr>
      <w:r>
        <w:t xml:space="preserve">2.1. Направить настоящее постановление администрации муниципального образования «Городской округ 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 </w:t>
      </w:r>
    </w:p>
    <w:p w:rsidR="00A75BEE" w:rsidRDefault="00A75BEE" w:rsidP="00A75BEE">
      <w:pPr>
        <w:pStyle w:val="a3"/>
        <w:ind w:firstLine="709"/>
      </w:pPr>
      <w:r>
        <w:t>2.2. В течение десяти дней после дня принятия настоящего постановления администрации муниципального образования «Городской округ город Астрахань» направить его в прокуратуру Кировского района г. Астрахани для проведения антикоррупционной экспертизы и проверки на предмет законности.</w:t>
      </w:r>
    </w:p>
    <w:p w:rsidR="00A75BEE" w:rsidRDefault="00A75BEE" w:rsidP="00A75BEE">
      <w:pPr>
        <w:pStyle w:val="a3"/>
        <w:ind w:firstLine="709"/>
      </w:pPr>
      <w:r>
        <w:t xml:space="preserve">3. Управлению информационной политики администрации муниципального образования «Городской округ город Астрахань» опубликовать настоящее постановление администрации муниципального образования «Городской округ город Астрахань» в средствах массовой информации и </w:t>
      </w:r>
      <w:proofErr w:type="gramStart"/>
      <w:r>
        <w:t>разместить его</w:t>
      </w:r>
      <w:proofErr w:type="gramEnd"/>
      <w:r>
        <w:t xml:space="preserve"> на официальном сайте администрации муниципального образования «Городской округ город Астрахань».</w:t>
      </w:r>
    </w:p>
    <w:p w:rsidR="00A75BEE" w:rsidRDefault="00A75BEE" w:rsidP="00A75BEE">
      <w:pPr>
        <w:pStyle w:val="a3"/>
        <w:ind w:firstLine="709"/>
      </w:pPr>
      <w:r>
        <w:t>4. Настоящее постановление администрации муниципального образования «Городской округ город Астрахань» вступает в силу со дня его официального опубликования.</w:t>
      </w:r>
    </w:p>
    <w:p w:rsidR="00A75BEE" w:rsidRDefault="00A75BEE" w:rsidP="00A75BEE">
      <w:pPr>
        <w:pStyle w:val="a3"/>
        <w:ind w:firstLine="709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Астрахань», курирующего сферы архитектуры, градостроительства, муниципального имущества и жилищной политики.</w:t>
      </w:r>
    </w:p>
    <w:p w:rsidR="00A75BEE" w:rsidRDefault="00A75BEE" w:rsidP="00A75BEE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«Городской округ город Астрахань»</w:t>
      </w:r>
    </w:p>
    <w:p w:rsidR="00A75BEE" w:rsidRDefault="00A75BEE" w:rsidP="00A75BEE">
      <w:pPr>
        <w:pStyle w:val="a3"/>
        <w:jc w:val="right"/>
        <w:rPr>
          <w:b/>
          <w:bCs/>
        </w:rPr>
        <w:sectPr w:rsidR="00A75BEE" w:rsidSect="00A75BEE">
          <w:pgSz w:w="11906" w:h="16838"/>
          <w:pgMar w:top="1134" w:right="991" w:bottom="1134" w:left="2127" w:header="708" w:footer="708" w:gutter="0"/>
          <w:cols w:space="708"/>
          <w:docGrid w:linePitch="360"/>
        </w:sectPr>
      </w:pPr>
      <w:r>
        <w:rPr>
          <w:b/>
          <w:bCs/>
        </w:rPr>
        <w:t>И.А. РЕДЬКИН</w:t>
      </w:r>
    </w:p>
    <w:p w:rsidR="00A75BEE" w:rsidRDefault="00A75BEE" w:rsidP="00A75BEE">
      <w:pPr>
        <w:pStyle w:val="a3"/>
        <w:ind w:left="2835" w:firstLine="0"/>
        <w:jc w:val="right"/>
      </w:pPr>
      <w:r>
        <w:lastRenderedPageBreak/>
        <w:t>Утверждено постановлением администрации</w:t>
      </w:r>
    </w:p>
    <w:p w:rsidR="00A75BEE" w:rsidRDefault="00A75BEE" w:rsidP="00A75BEE">
      <w:pPr>
        <w:pStyle w:val="a3"/>
        <w:ind w:left="2835" w:firstLine="0"/>
        <w:jc w:val="right"/>
      </w:pPr>
      <w:r>
        <w:t>муниципального образования</w:t>
      </w:r>
    </w:p>
    <w:p w:rsidR="00A75BEE" w:rsidRDefault="00A75BEE" w:rsidP="00A75BEE">
      <w:pPr>
        <w:pStyle w:val="a3"/>
        <w:ind w:left="2835" w:firstLine="0"/>
        <w:jc w:val="right"/>
      </w:pPr>
      <w:r>
        <w:t xml:space="preserve">«Городской округ город Астрахань» </w:t>
      </w:r>
    </w:p>
    <w:p w:rsidR="00A75BEE" w:rsidRDefault="00A75BEE" w:rsidP="00A75BEE">
      <w:pPr>
        <w:pStyle w:val="a3"/>
        <w:ind w:left="2835" w:firstLine="0"/>
        <w:jc w:val="right"/>
      </w:pPr>
      <w:r>
        <w:t>от 30.09.2025 № 890</w:t>
      </w:r>
    </w:p>
    <w:p w:rsidR="00A75BEE" w:rsidRDefault="00A75BEE" w:rsidP="00A75BEE">
      <w:pPr>
        <w:pStyle w:val="a3"/>
        <w:ind w:left="2835" w:firstLine="0"/>
        <w:jc w:val="right"/>
      </w:pPr>
    </w:p>
    <w:p w:rsidR="00A75BEE" w:rsidRDefault="00A75BEE" w:rsidP="00A75BEE">
      <w:pPr>
        <w:pStyle w:val="3"/>
      </w:pPr>
      <w:r>
        <w:t>Положение о порядке разработки и утверждения условий конкурса</w:t>
      </w:r>
    </w:p>
    <w:p w:rsidR="00A75BEE" w:rsidRDefault="00A75BEE" w:rsidP="00A75BEE">
      <w:pPr>
        <w:pStyle w:val="3"/>
      </w:pPr>
      <w:r>
        <w:t xml:space="preserve"> по продаже имущества, находящегося в собственности муниципального образования «Городской округ город Астрахань»,</w:t>
      </w:r>
      <w:r>
        <w:t xml:space="preserve"> </w:t>
      </w:r>
      <w:r>
        <w:t xml:space="preserve"> порядке </w:t>
      </w:r>
      <w:proofErr w:type="gramStart"/>
      <w:r>
        <w:t>контроля за</w:t>
      </w:r>
      <w:proofErr w:type="gramEnd"/>
      <w:r>
        <w:t xml:space="preserve"> их исполнением </w:t>
      </w:r>
      <w:r>
        <w:br/>
      </w:r>
      <w:r>
        <w:t>и порядке подтверждения победителем конкурса исполнения таких условий</w:t>
      </w:r>
    </w:p>
    <w:p w:rsidR="00A75BEE" w:rsidRDefault="00A75BEE" w:rsidP="00A75BEE">
      <w:pPr>
        <w:pStyle w:val="a3"/>
        <w:ind w:firstLine="709"/>
      </w:pPr>
      <w:r>
        <w:t>1. Общие положения.</w:t>
      </w:r>
    </w:p>
    <w:p w:rsidR="00A75BEE" w:rsidRDefault="00A75BEE" w:rsidP="00A75BEE">
      <w:pPr>
        <w:pStyle w:val="a3"/>
        <w:ind w:firstLine="709"/>
      </w:pPr>
      <w:r>
        <w:t xml:space="preserve">1.1. </w:t>
      </w:r>
      <w:proofErr w:type="gramStart"/>
      <w:r>
        <w:t>Настоящее Положение о порядке разработки и утверждения условий конкурса по продаже имущества, находящегося в собственности муниципального образования «Городской округ город Астрахань», порядке контроля за их исполнением и п</w:t>
      </w:r>
      <w:r>
        <w:rPr>
          <w:spacing w:val="0"/>
        </w:rPr>
        <w:t>орядке подтверждения победителем конкурса исполнения таких условий (далее - П</w:t>
      </w:r>
      <w:r>
        <w:t>оложение) устанавливает порядок разработки и утверждения условий конкурса по продаже объекта культурного наследия (памятника истории и культуры) народов Российской Федерации, включенного в Единый государственный реестр</w:t>
      </w:r>
      <w:proofErr w:type="gramEnd"/>
      <w:r>
        <w:t xml:space="preserve"> </w:t>
      </w:r>
      <w:proofErr w:type="gramStart"/>
      <w:r>
        <w:t xml:space="preserve">объектов культурного наследия (памятников истории и культуры) народов Российской Федерации, находящегося в неудовлетворительном состоянии (далее - объект культурного наследия, находящийся в неудовлетворительном состоянии), а также сетей газораспределения, сетей </w:t>
      </w:r>
      <w:proofErr w:type="spellStart"/>
      <w:r>
        <w:t>газопотребления</w:t>
      </w:r>
      <w:proofErr w:type="spellEnd"/>
      <w:r>
        <w:t xml:space="preserve"> и объектов таких сетей, находящихся в собственности муниципального образования «Городской округ город Астрахань» (далее - конкурс, муниципальное имущество), порядок контроля за их исполнением и порядок подтверждения победителем конкурса исполнения таких условий.</w:t>
      </w:r>
      <w:proofErr w:type="gramEnd"/>
    </w:p>
    <w:p w:rsidR="00A75BEE" w:rsidRDefault="00A75BEE" w:rsidP="00A75BEE">
      <w:pPr>
        <w:pStyle w:val="a3"/>
        <w:ind w:firstLine="709"/>
      </w:pPr>
      <w:r>
        <w:t>1.2. Перечень условий конкурса определяется в соответствии с пунктом 21 статьи 20 Федерального закона от 21.12.2001 № 178-ФЗ «О приватизации государственного и муниципального имущества» (далее - Федеральный закон).</w:t>
      </w:r>
    </w:p>
    <w:p w:rsidR="00A75BEE" w:rsidRDefault="00A75BEE" w:rsidP="00A75BEE">
      <w:pPr>
        <w:pStyle w:val="a3"/>
        <w:ind w:firstLine="709"/>
      </w:pPr>
      <w:r>
        <w:t>2. Порядок разработки и утверждения условий конкурса.</w:t>
      </w:r>
    </w:p>
    <w:p w:rsidR="00A75BEE" w:rsidRDefault="00A75BEE" w:rsidP="00A75BEE">
      <w:pPr>
        <w:pStyle w:val="a3"/>
        <w:ind w:firstLine="709"/>
      </w:pPr>
      <w:r>
        <w:t>2.1. Условия конкурса разрабатываются администрацией муниципального образования «Городской округ город Астрахань», в лице управления муниципального имущества администрации муниципального образования «Городской округ город Астрахань» (далее - Управление) совместно с отраслевыми (функциональными) органами администрации муниципального образования «Городской округ город Астрахань», указанными в пункте 2.2 настоящего Положения (далее - отраслевые (функциональные) органы).</w:t>
      </w:r>
    </w:p>
    <w:p w:rsidR="00A75BEE" w:rsidRDefault="00A75BEE" w:rsidP="00A75BEE">
      <w:pPr>
        <w:pStyle w:val="a3"/>
        <w:ind w:firstLine="709"/>
      </w:pPr>
      <w:r>
        <w:t xml:space="preserve">2.2. В целях разработки условий конкурса, порядка </w:t>
      </w:r>
      <w:proofErr w:type="gramStart"/>
      <w:r>
        <w:t>контроля за</w:t>
      </w:r>
      <w:proofErr w:type="gramEnd"/>
      <w:r>
        <w:t xml:space="preserve"> их исполнением и порядка подтверждения победителем конкурса исполнения таких условий при продаже муниципального имущества на конкурсе Управление направляет запросы о представлении предложений:</w:t>
      </w:r>
    </w:p>
    <w:p w:rsidR="00A75BEE" w:rsidRDefault="00A75BEE" w:rsidP="00A75BEE">
      <w:pPr>
        <w:pStyle w:val="a3"/>
        <w:ind w:firstLine="709"/>
      </w:pPr>
      <w:r>
        <w:t>в случае продажи объектов культурного наследия, находящихся в неудовлетворительном состоянии, - в управление культуры администрации муниципального образования «Городской округ город Астрахань»;</w:t>
      </w:r>
    </w:p>
    <w:p w:rsidR="00A75BEE" w:rsidRDefault="00A75BEE" w:rsidP="00A75BEE">
      <w:pPr>
        <w:pStyle w:val="a3"/>
        <w:ind w:firstLine="709"/>
      </w:pPr>
      <w:r>
        <w:t xml:space="preserve">в случае продажи сетей газораспределения, сетей </w:t>
      </w:r>
      <w:proofErr w:type="spellStart"/>
      <w:r>
        <w:t>газопотребления</w:t>
      </w:r>
      <w:proofErr w:type="spellEnd"/>
      <w:r>
        <w:t xml:space="preserve"> и объектов таких сетей - в управление по коммунальному хозяйству и благоустройству администрации муниципального образования «Городской округ город Астрахань».</w:t>
      </w:r>
    </w:p>
    <w:p w:rsidR="00A75BEE" w:rsidRDefault="00A75BEE" w:rsidP="00A75BEE">
      <w:pPr>
        <w:pStyle w:val="a3"/>
        <w:ind w:firstLine="709"/>
      </w:pPr>
      <w:r>
        <w:t xml:space="preserve">2.3. Предложения отраслевых (функциональных) органов по условиям конкурса, порядку </w:t>
      </w:r>
      <w:proofErr w:type="gramStart"/>
      <w:r>
        <w:t>контроля за</w:t>
      </w:r>
      <w:proofErr w:type="gramEnd"/>
      <w:r>
        <w:t xml:space="preserve"> их исполнением и порядку подтверждения победителем конкурса исполнения таких условий направляются в Управление в срок, не превышающий 30 дней с даты получения запроса о представлении предложений.</w:t>
      </w:r>
    </w:p>
    <w:p w:rsidR="00A75BEE" w:rsidRDefault="00A75BEE" w:rsidP="00A75BEE">
      <w:pPr>
        <w:pStyle w:val="a3"/>
        <w:ind w:firstLine="709"/>
      </w:pPr>
      <w:r>
        <w:t>2.4. Условия конкурса, предложенные отраслевыми (функциональными) органами, должны содержать экономическое обоснование, сроки их исполнения, порядок подтверждения победителем конкурса исполнения таких условий.</w:t>
      </w:r>
    </w:p>
    <w:p w:rsidR="00A75BEE" w:rsidRDefault="00A75BEE" w:rsidP="00A75BEE">
      <w:pPr>
        <w:pStyle w:val="a3"/>
        <w:ind w:firstLine="709"/>
      </w:pPr>
      <w:r>
        <w:t xml:space="preserve">Сроки исполнения условий конкурса по продаже объектов культурного наследия, находящихся в неудовлетворительном состоянии, сетей газораспределения, сетей </w:t>
      </w:r>
      <w:proofErr w:type="spellStart"/>
      <w:r>
        <w:t>газопотребления</w:t>
      </w:r>
      <w:proofErr w:type="spellEnd"/>
      <w:r>
        <w:t xml:space="preserve"> и объектов таких сетей определяются с учетом требований, предусмотренных статьями 29, 30.5 Федерального закона.</w:t>
      </w:r>
    </w:p>
    <w:p w:rsidR="00A75BEE" w:rsidRDefault="00A75BEE" w:rsidP="00A75BEE">
      <w:pPr>
        <w:pStyle w:val="a3"/>
        <w:ind w:firstLine="709"/>
      </w:pPr>
      <w:r>
        <w:t>2.5. Условия конкурса утверждаются решением администрации муниципального образования «Городской округ город Астрахань» об условиях приватизации муниципального имущества (далее - решение) в форме постановления.</w:t>
      </w:r>
    </w:p>
    <w:p w:rsidR="00A75BEE" w:rsidRDefault="00A75BEE" w:rsidP="00A75BEE">
      <w:pPr>
        <w:pStyle w:val="a3"/>
        <w:ind w:firstLine="709"/>
      </w:pPr>
      <w:r>
        <w:t xml:space="preserve">2.6. Проект решения, утверждающий условия конкурса, касающиеся продажи объектов культурного наследия, находящихся в неудовлетворительном состоянии, сетей газораспределения, сетей </w:t>
      </w:r>
      <w:proofErr w:type="spellStart"/>
      <w:r>
        <w:t>газопотребления</w:t>
      </w:r>
      <w:proofErr w:type="spellEnd"/>
      <w:r>
        <w:t xml:space="preserve"> и объектов таких сетей, подлежит согласованию с отраслевыми (функциональными) органами в соответствии с требованиями порядка подготовки проектов муниципальных правовых актов в администрации муниципального образования «Городской округ город Астрахань».</w:t>
      </w:r>
    </w:p>
    <w:p w:rsidR="00A75BEE" w:rsidRDefault="00A75BEE" w:rsidP="00A75BEE">
      <w:pPr>
        <w:pStyle w:val="a3"/>
        <w:ind w:firstLine="709"/>
      </w:pPr>
      <w:r>
        <w:t xml:space="preserve">3. Порядок </w:t>
      </w:r>
      <w:proofErr w:type="gramStart"/>
      <w:r>
        <w:t>контроля за</w:t>
      </w:r>
      <w:proofErr w:type="gramEnd"/>
      <w:r>
        <w:t xml:space="preserve"> исполнением условий конкурса.</w:t>
      </w:r>
    </w:p>
    <w:p w:rsidR="00A75BEE" w:rsidRDefault="00A75BEE" w:rsidP="00A75BEE">
      <w:pPr>
        <w:pStyle w:val="a3"/>
        <w:ind w:firstLine="709"/>
      </w:pPr>
      <w:r>
        <w:t>3.1. Для обеспечения контроля исполнения условий конкурса Управление:</w:t>
      </w:r>
    </w:p>
    <w:p w:rsidR="00A75BEE" w:rsidRDefault="00A75BEE" w:rsidP="00A75BEE">
      <w:pPr>
        <w:pStyle w:val="a3"/>
        <w:ind w:firstLine="709"/>
      </w:pPr>
      <w:r>
        <w:t>- ведет учет договоров купли-продажи, заключенных по результатам конкурса;</w:t>
      </w:r>
    </w:p>
    <w:p w:rsidR="00A75BEE" w:rsidRDefault="00A75BEE" w:rsidP="00A75BEE">
      <w:pPr>
        <w:pStyle w:val="a3"/>
        <w:ind w:firstLine="709"/>
      </w:pPr>
      <w:r>
        <w:t>- осуществляет учет обязательств победителей конкурса, определенных договорами купли-продажи, и контроль их исполнения;</w:t>
      </w:r>
    </w:p>
    <w:p w:rsidR="00A75BEE" w:rsidRDefault="00A75BEE" w:rsidP="00A75BEE">
      <w:pPr>
        <w:pStyle w:val="a3"/>
        <w:ind w:firstLine="709"/>
      </w:pPr>
      <w:r>
        <w:t>- принимает от победителей конкурса отчетные документы, подтверждающие выполнение условий конкурса (далее - отчетные документы);</w:t>
      </w:r>
    </w:p>
    <w:p w:rsidR="00A75BEE" w:rsidRDefault="00A75BEE" w:rsidP="00A75BEE">
      <w:pPr>
        <w:pStyle w:val="a3"/>
        <w:ind w:firstLine="709"/>
      </w:pPr>
      <w:r>
        <w:lastRenderedPageBreak/>
        <w:t xml:space="preserve">- проводит проверки документов, представляемых победителями конкурса в подтверждение выполнения условий конкурса, а также проверки фактического исполнения условий конкурса в месте расположения проверяемых объектов. </w:t>
      </w:r>
      <w:proofErr w:type="gramStart"/>
      <w:r>
        <w:t>Проведение проверки документов, а также проверки фактического использования в отношении объектов культурного наследия, находящихся в неудовлетворительном состоянии, должно осуществляться не чаще одного раза в квартал, но не реже одного раза в год;</w:t>
      </w:r>
      <w:proofErr w:type="gramEnd"/>
    </w:p>
    <w:p w:rsidR="00A75BEE" w:rsidRDefault="00A75BEE" w:rsidP="00A75BEE">
      <w:pPr>
        <w:pStyle w:val="a3"/>
        <w:ind w:firstLine="709"/>
      </w:pPr>
      <w:r>
        <w:t xml:space="preserve">- принимает предусмотренные законодательством Российской Федерации и договором купли-продажи меры воздействия, направленные на устранение нарушений и обеспечение выполнения условий конкурса с учетом позиции отраслевых (функциональных) органов. </w:t>
      </w:r>
    </w:p>
    <w:p w:rsidR="00A75BEE" w:rsidRDefault="00A75BEE" w:rsidP="00A75BEE">
      <w:pPr>
        <w:pStyle w:val="a3"/>
        <w:ind w:firstLine="709"/>
      </w:pPr>
      <w:r>
        <w:t xml:space="preserve">3.2. Периодичность и форма представления отчетных документов победителем конкурса определяются договором купли-продажи имущества с учетом того, что документы представляются не чаще одного раза в квартал. </w:t>
      </w:r>
    </w:p>
    <w:p w:rsidR="00A75BEE" w:rsidRDefault="00A75BEE" w:rsidP="00A75BEE">
      <w:pPr>
        <w:pStyle w:val="a3"/>
        <w:ind w:firstLine="709"/>
      </w:pPr>
      <w:r>
        <w:t xml:space="preserve">3.3. В течение 10 рабочих дней со дня </w:t>
      </w:r>
      <w:proofErr w:type="gramStart"/>
      <w:r>
        <w:t>даты истечения срока выполнения условий конкурса</w:t>
      </w:r>
      <w:proofErr w:type="gramEnd"/>
      <w:r>
        <w:t xml:space="preserve"> победитель конкурса направляет в управление сводный (итоговый) отчет о выполнении им условий конкурса в целом с приложением всех необходимых документов. </w:t>
      </w:r>
    </w:p>
    <w:p w:rsidR="00A75BEE" w:rsidRDefault="00A75BEE" w:rsidP="00A75BEE">
      <w:pPr>
        <w:pStyle w:val="a3"/>
        <w:ind w:firstLine="709"/>
      </w:pPr>
      <w:r>
        <w:t>4. Порядок подтверждения победителем конкурса исполнения условий конкурса.</w:t>
      </w:r>
    </w:p>
    <w:p w:rsidR="00A75BEE" w:rsidRDefault="00A75BEE" w:rsidP="00A75BEE">
      <w:pPr>
        <w:pStyle w:val="a3"/>
        <w:ind w:firstLine="709"/>
      </w:pPr>
      <w:r>
        <w:t xml:space="preserve">4.1. В течение 2 месяцев со дня получения Управлением сводного (итогового) отчета о выполнении условий конкурса осуществляется проверка фактического исполнения условий </w:t>
      </w:r>
      <w:proofErr w:type="gramStart"/>
      <w:r>
        <w:t>конкурса</w:t>
      </w:r>
      <w:proofErr w:type="gramEnd"/>
      <w:r>
        <w:t xml:space="preserve"> на основании представленного победителем конкурса сводного (итогового) отчета.</w:t>
      </w:r>
    </w:p>
    <w:p w:rsidR="00A75BEE" w:rsidRDefault="00A75BEE" w:rsidP="00A75BEE">
      <w:pPr>
        <w:pStyle w:val="a3"/>
        <w:ind w:firstLine="709"/>
      </w:pPr>
      <w:r>
        <w:t xml:space="preserve">Указанная проверка проводится созданной специально для этих целей комиссией по </w:t>
      </w:r>
      <w:proofErr w:type="gramStart"/>
      <w:r>
        <w:t>контролю за</w:t>
      </w:r>
      <w:proofErr w:type="gramEnd"/>
      <w:r>
        <w:t xml:space="preserve"> выполнением условий конкурса (далее - Комиссия), в состав которой включаются представители Управления и отраслевых (функциональных) органов, предложивших условия конкурса.</w:t>
      </w:r>
    </w:p>
    <w:p w:rsidR="00A75BEE" w:rsidRDefault="00A75BEE" w:rsidP="00A75BEE">
      <w:pPr>
        <w:pStyle w:val="a3"/>
        <w:ind w:firstLine="709"/>
      </w:pPr>
      <w:r>
        <w:t xml:space="preserve">4.2. Состав Комиссии утверждается правовым актом администрации муниципального образования «Городской округ город Астрахань» в форме распоряжения и не может быть менее 5 человек. </w:t>
      </w:r>
    </w:p>
    <w:p w:rsidR="00A75BEE" w:rsidRDefault="00A75BEE" w:rsidP="00A75BEE">
      <w:pPr>
        <w:pStyle w:val="a3"/>
        <w:ind w:firstLine="709"/>
      </w:pPr>
      <w: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A75BEE" w:rsidRDefault="00A75BEE" w:rsidP="00A75BEE">
      <w:pPr>
        <w:pStyle w:val="a3"/>
        <w:ind w:firstLine="709"/>
      </w:pPr>
      <w:r>
        <w:t>Секретарем Комиссии является работник Управления.</w:t>
      </w:r>
    </w:p>
    <w:p w:rsidR="00A75BEE" w:rsidRDefault="00A75BEE" w:rsidP="00A75BEE">
      <w:pPr>
        <w:pStyle w:val="a3"/>
        <w:ind w:firstLine="709"/>
      </w:pPr>
      <w:r>
        <w:t>4.3. Управление в течение 5 рабочих дней со дня поступления сводного (итогового) отчета о выполнении условий конкурса от победителя конкурса представляет в Комиссию следующие документы:</w:t>
      </w:r>
    </w:p>
    <w:p w:rsidR="00A75BEE" w:rsidRDefault="00A75BEE" w:rsidP="00A75BEE">
      <w:pPr>
        <w:pStyle w:val="a3"/>
        <w:ind w:firstLine="709"/>
      </w:pPr>
      <w:r>
        <w:t>- отчетные документы, сводный (итоговый) отчет о выполнении условий конкурса, представленные победителем конкурса;</w:t>
      </w:r>
    </w:p>
    <w:p w:rsidR="00A75BEE" w:rsidRDefault="00A75BEE" w:rsidP="00A75BEE">
      <w:pPr>
        <w:pStyle w:val="a3"/>
        <w:ind w:firstLine="709"/>
      </w:pPr>
      <w:r>
        <w:t>- иные документы, подтверждающие выполнение условий конкурса, поступившие от победителя конкурса (при наличии).</w:t>
      </w:r>
    </w:p>
    <w:p w:rsidR="00A75BEE" w:rsidRDefault="00A75BEE" w:rsidP="00A75BEE">
      <w:pPr>
        <w:pStyle w:val="a3"/>
        <w:ind w:firstLine="709"/>
        <w:rPr>
          <w:spacing w:val="2"/>
        </w:rPr>
      </w:pPr>
      <w:proofErr w:type="gramStart"/>
      <w:r>
        <w:rPr>
          <w:spacing w:val="2"/>
        </w:rPr>
        <w:t>В отношении объекта культурного наследия, находящегося в неудовлетворительном состоянии, документом, подтверждающим выполнение условий конкурса, является акт приемки выполненных работ по сохранению объекта культурного наследия, выданный новому собственнику такого объекта органом охраны объектов культурного наследия в соответствии с Федеральным законом от 25.06.2002 № 73-Ф3 «Об объектах культурного наследия (памятниках истории и культуры) народов Российской Федерации».</w:t>
      </w:r>
      <w:proofErr w:type="gramEnd"/>
    </w:p>
    <w:p w:rsidR="00A75BEE" w:rsidRDefault="00A75BEE" w:rsidP="00A75BEE">
      <w:pPr>
        <w:pStyle w:val="a3"/>
        <w:ind w:firstLine="709"/>
      </w:pPr>
      <w:r>
        <w:t>4.4. Комиссия рассматривает документы, представленные Управлением, в течение 25 дней. По результатам рассмотрения документов, представленных Управлением, Комиссия составляет акт о выполнении/ невыполнении условий конкурса (далее - акт).</w:t>
      </w:r>
    </w:p>
    <w:p w:rsidR="00A75BEE" w:rsidRDefault="00A75BEE" w:rsidP="00A75BEE">
      <w:pPr>
        <w:pStyle w:val="a3"/>
        <w:ind w:firstLine="709"/>
      </w:pPr>
      <w:r>
        <w:t>Акт должен содержать один из следующих выводов:</w:t>
      </w:r>
    </w:p>
    <w:p w:rsidR="00A75BEE" w:rsidRDefault="00A75BEE" w:rsidP="00A75BEE">
      <w:pPr>
        <w:pStyle w:val="a3"/>
        <w:ind w:firstLine="709"/>
      </w:pPr>
      <w:r>
        <w:t xml:space="preserve">- о признании условий конкурса </w:t>
      </w:r>
      <w:proofErr w:type="gramStart"/>
      <w:r>
        <w:t>исполненными</w:t>
      </w:r>
      <w:proofErr w:type="gramEnd"/>
      <w:r>
        <w:t xml:space="preserve"> в полном объеме;</w:t>
      </w:r>
    </w:p>
    <w:p w:rsidR="00A75BEE" w:rsidRDefault="00A75BEE" w:rsidP="00A75BEE">
      <w:pPr>
        <w:pStyle w:val="a3"/>
        <w:ind w:firstLine="709"/>
      </w:pPr>
      <w:r>
        <w:t>- о невыполнении победителем конкурса условий конкурса или о ненадлежащем их исполнении, в том числе нарушении промежуточных или окончательных сроков исполнения таких условий и объема их исполнения.</w:t>
      </w:r>
    </w:p>
    <w:p w:rsidR="00A75BEE" w:rsidRDefault="00A75BEE" w:rsidP="00A75BEE">
      <w:pPr>
        <w:pStyle w:val="a3"/>
        <w:ind w:firstLine="709"/>
      </w:pPr>
      <w:r>
        <w:t>4.5. Комиссия при необходимости вправе:</w:t>
      </w:r>
    </w:p>
    <w:p w:rsidR="00A75BEE" w:rsidRDefault="00A75BEE" w:rsidP="00A75BEE">
      <w:pPr>
        <w:pStyle w:val="a3"/>
        <w:ind w:firstLine="709"/>
      </w:pPr>
      <w:r>
        <w:t>- привлекать к своей работе экспертов и консультантов;</w:t>
      </w:r>
    </w:p>
    <w:p w:rsidR="00A75BEE" w:rsidRDefault="00A75BEE" w:rsidP="00A75BEE">
      <w:pPr>
        <w:pStyle w:val="a3"/>
        <w:ind w:firstLine="709"/>
      </w:pPr>
      <w:r>
        <w:t>- запрашивать от Управления иные документы и информацию, подтверждающие выполнение условий конкурса.</w:t>
      </w:r>
    </w:p>
    <w:p w:rsidR="00A75BEE" w:rsidRDefault="00A75BEE" w:rsidP="00A75BEE">
      <w:pPr>
        <w:pStyle w:val="a3"/>
        <w:ind w:firstLine="709"/>
      </w:pPr>
      <w:r>
        <w:t>4.6. Акт подписывается всеми членами Комиссии, принявшими участие в заседании. Особые мнения членов Комиссии оформляются письменно и приобщаются к акту.</w:t>
      </w:r>
    </w:p>
    <w:p w:rsidR="00A75BEE" w:rsidRDefault="00A75BEE" w:rsidP="00A75BEE">
      <w:pPr>
        <w:pStyle w:val="a3"/>
        <w:ind w:firstLine="709"/>
      </w:pPr>
      <w:r>
        <w:t>4.7. В акте указываются:</w:t>
      </w:r>
    </w:p>
    <w:p w:rsidR="00A75BEE" w:rsidRDefault="00A75BEE" w:rsidP="00A75BEE">
      <w:pPr>
        <w:pStyle w:val="a3"/>
        <w:ind w:firstLine="709"/>
      </w:pPr>
      <w:r>
        <w:t>- дата и место составления акта;</w:t>
      </w:r>
    </w:p>
    <w:p w:rsidR="00A75BEE" w:rsidRDefault="00A75BEE" w:rsidP="00A75BEE">
      <w:pPr>
        <w:pStyle w:val="a3"/>
        <w:ind w:firstLine="709"/>
      </w:pPr>
      <w:r>
        <w:t>- состав Комиссии;</w:t>
      </w:r>
    </w:p>
    <w:p w:rsidR="00A75BEE" w:rsidRDefault="00A75BEE" w:rsidP="00A75BEE">
      <w:pPr>
        <w:pStyle w:val="a3"/>
        <w:ind w:firstLine="709"/>
      </w:pPr>
      <w:r>
        <w:t>- перечень обязательств победителя конкурса по заключенному договору купли-продажи муниципального имущества;</w:t>
      </w:r>
    </w:p>
    <w:p w:rsidR="00A75BEE" w:rsidRDefault="00A75BEE" w:rsidP="00A75BEE">
      <w:pPr>
        <w:pStyle w:val="a3"/>
        <w:ind w:firstLine="709"/>
      </w:pPr>
      <w:r>
        <w:t>- перечень представленных победителем конкурса документов;</w:t>
      </w:r>
    </w:p>
    <w:p w:rsidR="00A75BEE" w:rsidRDefault="00A75BEE" w:rsidP="00A75BEE">
      <w:pPr>
        <w:pStyle w:val="a3"/>
        <w:ind w:firstLine="709"/>
      </w:pPr>
      <w:r>
        <w:t>- мотивированные выводы Комиссии о выполнении/ невыполнении победителем конкурса условий конкурса.</w:t>
      </w:r>
    </w:p>
    <w:p w:rsidR="00A75BEE" w:rsidRDefault="00A75BEE" w:rsidP="00A75BEE">
      <w:pPr>
        <w:pStyle w:val="a3"/>
        <w:ind w:firstLine="709"/>
      </w:pPr>
      <w:r>
        <w:t>4.8. Акт составляется в двух экземплярах, по одному для победителя конкурса и Управления.</w:t>
      </w:r>
    </w:p>
    <w:p w:rsidR="00A75BEE" w:rsidRDefault="00A75BEE" w:rsidP="00A75BEE">
      <w:pPr>
        <w:pStyle w:val="a3"/>
        <w:ind w:firstLine="709"/>
        <w:rPr>
          <w:spacing w:val="2"/>
        </w:rPr>
      </w:pPr>
      <w:r>
        <w:rPr>
          <w:spacing w:val="2"/>
        </w:rPr>
        <w:t>4.9. В случае если победитель конкурса не представил сводный (итоговый) отчет в срок, указанный в пункте 3.3 настоящего Положения, Управление в течение 5 рабочих дней, следующих за днем истечения срока, указанного в пункте 3.3 настоящего Положения, направляет в Комиссию информацию об отсутствии сводного (итогового) отчета о выполнении условий конкурса.</w:t>
      </w:r>
    </w:p>
    <w:p w:rsidR="00A75BEE" w:rsidRDefault="00A75BEE" w:rsidP="00A75BEE">
      <w:pPr>
        <w:pStyle w:val="a3"/>
        <w:ind w:firstLine="709"/>
      </w:pPr>
      <w:r>
        <w:lastRenderedPageBreak/>
        <w:t>Комиссия в течение 5 рабочих дней с момента поступления от Управления информации об отсутствии сводного (итогового) отчета о выполнении условий конкурса составляет акт о невыполнении победителем конкурса условий конкурса.</w:t>
      </w:r>
    </w:p>
    <w:p w:rsidR="00A75BEE" w:rsidRDefault="00A75BEE" w:rsidP="00A75BEE">
      <w:pPr>
        <w:pStyle w:val="a3"/>
        <w:ind w:firstLine="709"/>
      </w:pPr>
      <w:r>
        <w:t xml:space="preserve">4.10. В течение 2 рабочих дней </w:t>
      </w:r>
      <w:proofErr w:type="gramStart"/>
      <w:r>
        <w:t>с даты подписания</w:t>
      </w:r>
      <w:proofErr w:type="gramEnd"/>
      <w:r>
        <w:t xml:space="preserve"> акта все экземпляры акта с приложением отчетных документов направляются на утверждение в Управление.</w:t>
      </w:r>
    </w:p>
    <w:p w:rsidR="00A75BEE" w:rsidRDefault="00A75BEE" w:rsidP="00A75BEE">
      <w:pPr>
        <w:pStyle w:val="a3"/>
        <w:ind w:firstLine="709"/>
      </w:pPr>
      <w:r>
        <w:t>4.11. Управление в течение 3 рабочих дней со дня поступления от Комиссии акта утверждает его и один экземпляр акта направляет победителю конкурса.</w:t>
      </w:r>
    </w:p>
    <w:p w:rsidR="00A75BEE" w:rsidRDefault="00A75BEE" w:rsidP="00A75BEE">
      <w:pPr>
        <w:pStyle w:val="a3"/>
        <w:ind w:firstLine="709"/>
      </w:pPr>
      <w:r>
        <w:t>Обязательства победителя конкурса по выполнению условий конкурса считаются исполненными в полном объеме со дня утверждения Управлением акта о выполнении победителем конкурса условий конкурса.</w:t>
      </w:r>
    </w:p>
    <w:p w:rsidR="00FF4A14" w:rsidRDefault="00114084" w:rsidP="00A75BEE">
      <w:pPr>
        <w:ind w:firstLine="709"/>
      </w:pPr>
    </w:p>
    <w:sectPr w:rsidR="00FF4A14" w:rsidSect="00A75BEE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BEE"/>
    <w:rsid w:val="00114084"/>
    <w:rsid w:val="008505A8"/>
    <w:rsid w:val="00A56E3A"/>
    <w:rsid w:val="00A7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75BEE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75BE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75BEE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75BE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2025-10-09T05:39:00Z</dcterms:created>
  <dcterms:modified xsi:type="dcterms:W3CDTF">2025-10-09T05:40:00Z</dcterms:modified>
</cp:coreProperties>
</file>