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AD7" w:rsidRDefault="00D55AD7" w:rsidP="00D55AD7">
      <w:pPr>
        <w:pStyle w:val="3"/>
      </w:pPr>
      <w:r>
        <w:t>Администрация муниципального образования «Город Астрахань»</w:t>
      </w:r>
    </w:p>
    <w:p w:rsidR="00D55AD7" w:rsidRDefault="00D55AD7" w:rsidP="00D55AD7">
      <w:pPr>
        <w:pStyle w:val="3"/>
      </w:pPr>
      <w:r>
        <w:t>ПОСТАНОВЛЕНИЕ</w:t>
      </w:r>
      <w:bookmarkStart w:id="0" w:name="_GoBack"/>
      <w:bookmarkEnd w:id="0"/>
    </w:p>
    <w:p w:rsidR="00D55AD7" w:rsidRDefault="00D55AD7" w:rsidP="00D55AD7">
      <w:pPr>
        <w:pStyle w:val="3"/>
      </w:pPr>
      <w:r>
        <w:t>07 марта 2018 года № 168</w:t>
      </w:r>
    </w:p>
    <w:p w:rsidR="00D55AD7" w:rsidRDefault="00D55AD7" w:rsidP="00D55AD7">
      <w:pPr>
        <w:pStyle w:val="3"/>
      </w:pPr>
      <w:r>
        <w:t>«Об утверждении перечня муниципальных услуг администрации</w:t>
      </w:r>
    </w:p>
    <w:p w:rsidR="00D55AD7" w:rsidRDefault="00D55AD7" w:rsidP="00D55AD7">
      <w:pPr>
        <w:pStyle w:val="3"/>
      </w:pPr>
      <w:r>
        <w:t xml:space="preserve">муниципального образования «Город Астрахань», </w:t>
      </w:r>
    </w:p>
    <w:p w:rsidR="00D55AD7" w:rsidRDefault="00D55AD7" w:rsidP="00D55AD7">
      <w:pPr>
        <w:pStyle w:val="3"/>
      </w:pPr>
      <w:r>
        <w:t>предоставляемых в многофункциональных центрах»</w:t>
      </w:r>
    </w:p>
    <w:p w:rsidR="00D55AD7" w:rsidRDefault="00D55AD7" w:rsidP="00D55AD7">
      <w:pPr>
        <w:pStyle w:val="a3"/>
      </w:pPr>
      <w: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распоряжением Правительства Астраханской области от 08.04.2016 № 130-Пр «О примерном перечне муниципальных услуг, предоставляемых органами местного самоуправления муниципальных образований Астраханской области, и перечне услуг, предоставляемых муниципальными учреждениями и другими организациями, в которых размещается муниципальное задание (заказ), в том числе в электронной форме, в Астраханской области», ПОСТАНОВЛЯЮ:</w:t>
      </w:r>
    </w:p>
    <w:p w:rsidR="00D55AD7" w:rsidRDefault="00D55AD7" w:rsidP="00D55AD7">
      <w:pPr>
        <w:pStyle w:val="a3"/>
      </w:pPr>
      <w:r>
        <w:t>1. Утвердить прилагаемый перечень муниципальных услуг администрации муниципального образования «Город Астрахань», предоставляемых в многофункциональных центрах.</w:t>
      </w:r>
    </w:p>
    <w:p w:rsidR="00D55AD7" w:rsidRDefault="00D55AD7" w:rsidP="00D55AD7">
      <w:pPr>
        <w:pStyle w:val="a3"/>
      </w:pPr>
      <w:r>
        <w:t>2. Постановление администрации муниципального образования «Город Астрахань» от 14.05.2015 № 2930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признать утратившим силу.</w:t>
      </w:r>
    </w:p>
    <w:p w:rsidR="00D55AD7" w:rsidRDefault="00D55AD7" w:rsidP="00D55AD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55AD7" w:rsidRDefault="00D55AD7" w:rsidP="00D55AD7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55AD7" w:rsidRDefault="00D55AD7" w:rsidP="00D55AD7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5AD7" w:rsidRDefault="00D55AD7" w:rsidP="00D55AD7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55AD7" w:rsidRDefault="00D55AD7" w:rsidP="00D55AD7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55AD7" w:rsidRDefault="00D55AD7" w:rsidP="00D55AD7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55AD7" w:rsidRDefault="00D55AD7" w:rsidP="00D55AD7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55AD7" w:rsidRDefault="00D55AD7" w:rsidP="00D55AD7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55AD7" w:rsidRDefault="00D55AD7" w:rsidP="00D55AD7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D55AD7" w:rsidRDefault="00D55AD7" w:rsidP="00D55AD7">
      <w:pPr>
        <w:pStyle w:val="a3"/>
      </w:pPr>
    </w:p>
    <w:p w:rsidR="00D55AD7" w:rsidRDefault="00D55AD7" w:rsidP="00D55AD7">
      <w:pPr>
        <w:pStyle w:val="a3"/>
        <w:ind w:left="2835" w:firstLine="0"/>
      </w:pPr>
      <w:r>
        <w:t xml:space="preserve">Утвержден постановлением администрации </w:t>
      </w:r>
    </w:p>
    <w:p w:rsidR="00D55AD7" w:rsidRDefault="00D55AD7" w:rsidP="00D55AD7">
      <w:pPr>
        <w:pStyle w:val="a3"/>
        <w:ind w:left="2835" w:firstLine="0"/>
      </w:pPr>
      <w:r>
        <w:t>муниципального образования «Город Астрахань» от 07.03.2018 № 168</w:t>
      </w:r>
    </w:p>
    <w:p w:rsidR="00D55AD7" w:rsidRDefault="00D55AD7" w:rsidP="00D55AD7">
      <w:pPr>
        <w:pStyle w:val="3"/>
      </w:pPr>
      <w:r>
        <w:t xml:space="preserve">Перечень муниципальных услуг администрации </w:t>
      </w:r>
    </w:p>
    <w:p w:rsidR="00D55AD7" w:rsidRDefault="00D55AD7" w:rsidP="00D55AD7">
      <w:pPr>
        <w:pStyle w:val="3"/>
      </w:pPr>
      <w:r>
        <w:t>муниципального образования «Город Астрахань»,</w:t>
      </w:r>
    </w:p>
    <w:p w:rsidR="00D55AD7" w:rsidRDefault="00D55AD7" w:rsidP="00D55AD7">
      <w:pPr>
        <w:pStyle w:val="3"/>
      </w:pPr>
      <w:r>
        <w:t xml:space="preserve"> предоставляемых в многофункциональных центрах</w:t>
      </w:r>
    </w:p>
    <w:p w:rsidR="00D55AD7" w:rsidRDefault="00D55AD7" w:rsidP="00D55AD7">
      <w:pPr>
        <w:pStyle w:val="a3"/>
      </w:pPr>
      <w:r>
        <w:t>1. Предоставление информации о недвижимом и движимом имуществе, находящемся в собственности муниципального образования «Город Астрахань», включая предоставление информации об объектах недвижимого имущества, находящихся в муниципальной собственности и предназначенных для сдачи в аренду.</w:t>
      </w:r>
    </w:p>
    <w:p w:rsidR="00D55AD7" w:rsidRDefault="00D55AD7" w:rsidP="00D55AD7">
      <w:pPr>
        <w:pStyle w:val="a3"/>
      </w:pPr>
      <w:r>
        <w:t xml:space="preserve">2. Предоставление муниципального имущества в аренду без проведения торгов. </w:t>
      </w:r>
    </w:p>
    <w:p w:rsidR="00D55AD7" w:rsidRDefault="00D55AD7" w:rsidP="00D55AD7">
      <w:pPr>
        <w:pStyle w:val="a3"/>
      </w:pPr>
      <w:r>
        <w:t>3. Предоставление отказа от преимущественного права покупки.</w:t>
      </w:r>
    </w:p>
    <w:p w:rsidR="00D55AD7" w:rsidRDefault="00D55AD7" w:rsidP="00D55AD7">
      <w:pPr>
        <w:pStyle w:val="a3"/>
      </w:pPr>
      <w:r>
        <w:t>4. Предварительное согласование предоставления земельного участка.</w:t>
      </w:r>
    </w:p>
    <w:p w:rsidR="00D55AD7" w:rsidRDefault="00D55AD7" w:rsidP="00D55AD7">
      <w:pPr>
        <w:pStyle w:val="a3"/>
      </w:pPr>
      <w:r>
        <w:t xml:space="preserve">5. 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торгов. </w:t>
      </w:r>
    </w:p>
    <w:p w:rsidR="00D55AD7" w:rsidRDefault="00D55AD7" w:rsidP="00D55AD7">
      <w:pPr>
        <w:pStyle w:val="a3"/>
      </w:pPr>
      <w:r>
        <w:t>6. 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разграничена.</w:t>
      </w:r>
    </w:p>
    <w:p w:rsidR="00D55AD7" w:rsidRDefault="00D55AD7" w:rsidP="00D55AD7">
      <w:pPr>
        <w:pStyle w:val="a3"/>
      </w:pPr>
      <w:r>
        <w:t>7. 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разграничена.</w:t>
      </w:r>
    </w:p>
    <w:p w:rsidR="00D55AD7" w:rsidRDefault="00D55AD7" w:rsidP="00D55AD7">
      <w:pPr>
        <w:pStyle w:val="a3"/>
      </w:pPr>
      <w:r>
        <w:t>8. Формирование земельных участков для эксплуатации многоквартирного(</w:t>
      </w:r>
      <w:proofErr w:type="spellStart"/>
      <w:r>
        <w:t>ных</w:t>
      </w:r>
      <w:proofErr w:type="spellEnd"/>
      <w:r>
        <w:t>) жилого(</w:t>
      </w:r>
      <w:proofErr w:type="spellStart"/>
      <w:r>
        <w:t>ых</w:t>
      </w:r>
      <w:proofErr w:type="spellEnd"/>
      <w:r>
        <w:t>) дома(</w:t>
      </w:r>
      <w:proofErr w:type="spellStart"/>
      <w:r>
        <w:t>ов</w:t>
      </w:r>
      <w:proofErr w:type="spellEnd"/>
      <w:r>
        <w:t>).</w:t>
      </w:r>
    </w:p>
    <w:p w:rsidR="00D55AD7" w:rsidRDefault="00D55AD7" w:rsidP="00D55AD7">
      <w:pPr>
        <w:pStyle w:val="a3"/>
      </w:pPr>
      <w:r>
        <w:t>9. Заключение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собственности.</w:t>
      </w:r>
    </w:p>
    <w:p w:rsidR="00D55AD7" w:rsidRDefault="00D55AD7" w:rsidP="00D55AD7">
      <w:pPr>
        <w:pStyle w:val="a3"/>
      </w:pPr>
      <w:r>
        <w:t>10. Предоставление земельных участков гражданам льготной категории, имеющим право на бесплатное предоставление земельного участка в собственность.</w:t>
      </w:r>
    </w:p>
    <w:p w:rsidR="00D55AD7" w:rsidRDefault="00D55AD7" w:rsidP="00D55AD7">
      <w:pPr>
        <w:pStyle w:val="a3"/>
      </w:pPr>
      <w:r>
        <w:t>11. Утверждение схемы расположения земельного участка или земельных участков на кадастровом плане территории.</w:t>
      </w:r>
    </w:p>
    <w:p w:rsidR="00D55AD7" w:rsidRDefault="00D55AD7" w:rsidP="00D55AD7">
      <w:pPr>
        <w:pStyle w:val="a3"/>
      </w:pPr>
      <w:r>
        <w:lastRenderedPageBreak/>
        <w:t>12. Выдача справок об отсутствии (наличии) задолженности по арендной плате и пени на земельный участок, предоставленный по договору аренды.</w:t>
      </w:r>
    </w:p>
    <w:p w:rsidR="00D55AD7" w:rsidRDefault="00D55AD7" w:rsidP="00D55AD7">
      <w:pPr>
        <w:pStyle w:val="a3"/>
      </w:pPr>
      <w:r>
        <w:t>13. Выдача копий архивных документов, подтверждающих право на владение землей.</w:t>
      </w:r>
    </w:p>
    <w:p w:rsidR="00D55AD7" w:rsidRDefault="00D55AD7" w:rsidP="00D55AD7">
      <w:pPr>
        <w:pStyle w:val="a3"/>
      </w:pPr>
      <w:r>
        <w:t xml:space="preserve">14. Выдача градостроительных планов земельных участков. </w:t>
      </w:r>
    </w:p>
    <w:p w:rsidR="00D55AD7" w:rsidRDefault="00D55AD7" w:rsidP="00D55AD7">
      <w:pPr>
        <w:pStyle w:val="a3"/>
      </w:pPr>
      <w:r>
        <w:t>15. Выдача разрешения на строительство.</w:t>
      </w:r>
    </w:p>
    <w:p w:rsidR="00D55AD7" w:rsidRDefault="00D55AD7" w:rsidP="00D55AD7">
      <w:pPr>
        <w:pStyle w:val="a3"/>
      </w:pPr>
      <w:r>
        <w:t>16. Выдача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капитала.</w:t>
      </w:r>
    </w:p>
    <w:p w:rsidR="00D55AD7" w:rsidRDefault="00D55AD7" w:rsidP="00D55AD7">
      <w:pPr>
        <w:pStyle w:val="a3"/>
      </w:pPr>
      <w:r>
        <w:t>17. Выдача разрешения на ввод объекта в эксплуатацию.</w:t>
      </w:r>
    </w:p>
    <w:p w:rsidR="00D55AD7" w:rsidRDefault="00D55AD7" w:rsidP="00D55AD7">
      <w:pPr>
        <w:pStyle w:val="a3"/>
      </w:pPr>
      <w:r>
        <w:t>18. Предоставление разрешения на условно разрешенный вид использования земельного участка или объекта капитального строительства.</w:t>
      </w:r>
    </w:p>
    <w:p w:rsidR="00D55AD7" w:rsidRDefault="00D55AD7" w:rsidP="00D55AD7">
      <w:pPr>
        <w:pStyle w:val="a3"/>
      </w:pPr>
      <w:r>
        <w:t>19. Предоставление разрешения на отклонение от предельных параметров разрешенного строительства, реконструкции объектов капитального строительства.</w:t>
      </w:r>
    </w:p>
    <w:p w:rsidR="00D55AD7" w:rsidRDefault="00D55AD7" w:rsidP="00D55AD7">
      <w:pPr>
        <w:pStyle w:val="a3"/>
      </w:pPr>
      <w:r>
        <w:t>20. Прием заявлений и выдача документов о согласовании переустройства и (или) перепланировки жилого помещения.</w:t>
      </w:r>
    </w:p>
    <w:p w:rsidR="00D55AD7" w:rsidRDefault="00D55AD7" w:rsidP="00D55AD7">
      <w:pPr>
        <w:pStyle w:val="a3"/>
      </w:pPr>
      <w:r>
        <w:t>21. Перевод жилого помещения в нежилое помещение или нежилого помещения в жилое помещение.</w:t>
      </w:r>
    </w:p>
    <w:p w:rsidR="00D55AD7" w:rsidRDefault="00D55AD7" w:rsidP="00D55AD7">
      <w:pPr>
        <w:pStyle w:val="a3"/>
      </w:pPr>
      <w:r>
        <w:t>22. Выдача разрешения на проведение работ, связанных со вскрытием асфальтобетонного покрытия и проведением земляных работ на территории муниципального образования «Город Астрахань».</w:t>
      </w:r>
    </w:p>
    <w:p w:rsidR="00D55AD7" w:rsidRDefault="00D55AD7" w:rsidP="00D55AD7">
      <w:pPr>
        <w:pStyle w:val="a3"/>
      </w:pPr>
      <w:r>
        <w:t>23. Присвоение объекту адресации адреса или аннулирование его адреса.</w:t>
      </w:r>
    </w:p>
    <w:p w:rsidR="00D55AD7" w:rsidRDefault="00D55AD7" w:rsidP="00D55AD7">
      <w:pPr>
        <w:pStyle w:val="a3"/>
      </w:pPr>
      <w:r>
        <w:t>24. Выдача разрешений на установку и эксплуатацию рекламных конструкций на территории муниципального образования «Город Астрахань».</w:t>
      </w:r>
    </w:p>
    <w:p w:rsidR="00D55AD7" w:rsidRDefault="00D55AD7" w:rsidP="00D55AD7">
      <w:pPr>
        <w:pStyle w:val="a3"/>
      </w:pPr>
      <w:r>
        <w:t>25. Предоставление выписки из реестра муниципального имущества муниципального образования «Город Астрахань».</w:t>
      </w:r>
    </w:p>
    <w:p w:rsidR="00D55AD7" w:rsidRDefault="00D55AD7" w:rsidP="00D55AD7">
      <w:pPr>
        <w:pStyle w:val="a3"/>
      </w:pPr>
      <w:r>
        <w:t>26. Принятие на учет граждан в качестве нуждающихся в жилых помещениях.</w:t>
      </w:r>
    </w:p>
    <w:p w:rsidR="00D55AD7" w:rsidRDefault="00D55AD7" w:rsidP="00D55AD7">
      <w:pPr>
        <w:pStyle w:val="a3"/>
      </w:pPr>
      <w:r>
        <w:t>27. Предоставление информации об очередности предоставления жилых помещений по договорам социального найма.</w:t>
      </w:r>
    </w:p>
    <w:p w:rsidR="00D55AD7" w:rsidRDefault="00D55AD7" w:rsidP="00D55AD7">
      <w:pPr>
        <w:pStyle w:val="a3"/>
      </w:pPr>
      <w:r>
        <w:t>28. Предоставление информации о порядке предоставления жилищно-коммунальных услуг населению.</w:t>
      </w:r>
    </w:p>
    <w:p w:rsidR="00D55AD7" w:rsidRDefault="00D55AD7" w:rsidP="00D55AD7">
      <w:pPr>
        <w:pStyle w:val="a3"/>
      </w:pPr>
      <w:r>
        <w:t>29. Передача гражданам бесплатно в собственность жилых помещений муниципального жилищного фонда.</w:t>
      </w:r>
    </w:p>
    <w:p w:rsidR="00D55AD7" w:rsidRDefault="00D55AD7" w:rsidP="00D55AD7">
      <w:pPr>
        <w:pStyle w:val="a3"/>
      </w:pPr>
      <w:r>
        <w:t>30. Заключение договора социального найма жилого помещения.</w:t>
      </w:r>
    </w:p>
    <w:p w:rsidR="00D55AD7" w:rsidRDefault="00D55AD7" w:rsidP="00D55AD7">
      <w:pPr>
        <w:pStyle w:val="a3"/>
      </w:pPr>
      <w:r>
        <w:t>31. Включение в список граждан, имеющих право на приобретение жилья экономического класса в рамках программы «Жилье для российской семьи».</w:t>
      </w:r>
    </w:p>
    <w:p w:rsidR="00D55AD7" w:rsidRDefault="00D55AD7" w:rsidP="00D55AD7">
      <w:pPr>
        <w:pStyle w:val="a3"/>
      </w:pPr>
      <w:r>
        <w:t>32. Выдача согласия на обмен жилыми помещениями, предоставленными по договорам социального найма.</w:t>
      </w:r>
    </w:p>
    <w:p w:rsidR="00D55AD7" w:rsidRDefault="00D55AD7" w:rsidP="00D55AD7">
      <w:pPr>
        <w:pStyle w:val="a3"/>
      </w:pPr>
      <w:r>
        <w:t xml:space="preserve">33. Выдача разрешения на вступление в брак лицам, достигшим возраста шестнадцати лет. </w:t>
      </w:r>
    </w:p>
    <w:p w:rsidR="00D55AD7" w:rsidRDefault="00D55AD7" w:rsidP="00D55AD7">
      <w:pPr>
        <w:pStyle w:val="a3"/>
      </w:pPr>
      <w:r>
        <w:t>34. Выдача специального разрешения на движение по автомобильным дорогам местного значения тяжеловесного и (или) крупногабаритного транспортного средства.</w:t>
      </w:r>
    </w:p>
    <w:p w:rsidR="00D55AD7" w:rsidRDefault="00D55AD7" w:rsidP="00D55AD7">
      <w:pPr>
        <w:pStyle w:val="a3"/>
      </w:pPr>
      <w:r>
        <w:t>35. Прием заявлений, постановка на учет детей для зачисления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Астрахань».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E1"/>
    <w:rsid w:val="00963FF8"/>
    <w:rsid w:val="00D55AD7"/>
    <w:rsid w:val="00DC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DC6FA-57B3-45ED-B77C-9DCD852F7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5A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5A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1126</Words>
  <Characters>6422</Characters>
  <Application>Microsoft Office Word</Application>
  <DocSecurity>0</DocSecurity>
  <Lines>53</Lines>
  <Paragraphs>15</Paragraphs>
  <ScaleCrop>false</ScaleCrop>
  <Company/>
  <LinksUpToDate>false</LinksUpToDate>
  <CharactersWithSpaces>7533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2018-03-15T05:28:00Z</dcterms:created>
  <dcterms:modified xsi:type="dcterms:W3CDTF">2018-03-15T05:29:00Z</dcterms:modified>
</cp:coreProperties>
</file>