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86D4D" w:rsidRDefault="00086D4D" w:rsidP="00086D4D">
      <w:pPr>
        <w:pStyle w:val="3"/>
        <w:rPr>
          <w:spacing w:val="-2"/>
        </w:rPr>
      </w:pPr>
      <w:r>
        <w:rPr>
          <w:spacing w:val="-2"/>
        </w:rPr>
        <w:t>Администрация муниципального образования «Город Астрахань»</w:t>
      </w:r>
    </w:p>
    <w:p w:rsidR="00086D4D" w:rsidRDefault="00F01F1D" w:rsidP="00086D4D">
      <w:pPr>
        <w:pStyle w:val="3"/>
        <w:rPr>
          <w:spacing w:val="-2"/>
        </w:rPr>
      </w:pPr>
      <w:r>
        <w:rPr>
          <w:spacing w:val="-2"/>
        </w:rPr>
        <w:t>ПОСТАНОВЛЕНИЕ</w:t>
      </w:r>
      <w:bookmarkStart w:id="0" w:name="_GoBack"/>
      <w:bookmarkEnd w:id="0"/>
    </w:p>
    <w:p w:rsidR="00086D4D" w:rsidRDefault="00086D4D" w:rsidP="00086D4D">
      <w:pPr>
        <w:pStyle w:val="3"/>
        <w:rPr>
          <w:spacing w:val="-2"/>
        </w:rPr>
      </w:pPr>
      <w:r>
        <w:rPr>
          <w:spacing w:val="-2"/>
        </w:rPr>
        <w:t>08 сентября 2017 года № 5135</w:t>
      </w:r>
    </w:p>
    <w:p w:rsidR="00086D4D" w:rsidRDefault="00086D4D" w:rsidP="00086D4D">
      <w:pPr>
        <w:pStyle w:val="3"/>
      </w:pPr>
      <w:r>
        <w:t xml:space="preserve">«О предоставлении разрешения на условно разрешенный вид использования земельного участка по ул. Яблочкова, 2г </w:t>
      </w:r>
    </w:p>
    <w:p w:rsidR="00086D4D" w:rsidRDefault="00086D4D" w:rsidP="00086D4D">
      <w:pPr>
        <w:pStyle w:val="3"/>
      </w:pPr>
      <w:r>
        <w:t>в Ленинском районе г. Астрахани - объект придорожного сервиса</w:t>
      </w:r>
    </w:p>
    <w:p w:rsidR="00086D4D" w:rsidRDefault="00086D4D" w:rsidP="00086D4D">
      <w:pPr>
        <w:pStyle w:val="3"/>
      </w:pPr>
      <w:r>
        <w:t xml:space="preserve"> (размещение автозаправочной станции)»</w:t>
      </w:r>
    </w:p>
    <w:p w:rsidR="00086D4D" w:rsidRDefault="00086D4D" w:rsidP="00086D4D">
      <w:pPr>
        <w:pStyle w:val="a5"/>
        <w:rPr>
          <w:spacing w:val="-2"/>
        </w:rPr>
      </w:pPr>
      <w:proofErr w:type="gramStart"/>
      <w:r>
        <w:rPr>
          <w:spacing w:val="-2"/>
        </w:rPr>
        <w:t xml:space="preserve">В связи с обращением </w:t>
      </w:r>
      <w:proofErr w:type="spellStart"/>
      <w:r>
        <w:rPr>
          <w:spacing w:val="-2"/>
        </w:rPr>
        <w:t>Ахмадова</w:t>
      </w:r>
      <w:proofErr w:type="spellEnd"/>
      <w:r>
        <w:rPr>
          <w:spacing w:val="-2"/>
        </w:rPr>
        <w:t xml:space="preserve"> М.У. от 14.06.2017 № 05-04-01-2998, действующего за Губкину О.А. по доверенности, удостоверенной нотариусом </w:t>
      </w:r>
      <w:proofErr w:type="spellStart"/>
      <w:r>
        <w:rPr>
          <w:spacing w:val="-2"/>
        </w:rPr>
        <w:t>Гудермесского</w:t>
      </w:r>
      <w:proofErr w:type="spellEnd"/>
      <w:r>
        <w:rPr>
          <w:spacing w:val="-2"/>
        </w:rPr>
        <w:t xml:space="preserve"> нотариального округа Чеченской Республики </w:t>
      </w:r>
      <w:proofErr w:type="spellStart"/>
      <w:r>
        <w:rPr>
          <w:spacing w:val="-2"/>
        </w:rPr>
        <w:t>Межидовой</w:t>
      </w:r>
      <w:proofErr w:type="spellEnd"/>
      <w:r>
        <w:rPr>
          <w:spacing w:val="-2"/>
        </w:rPr>
        <w:t xml:space="preserve"> Т.С., зарегистрированной в реестре за № 2338 от 27.05.2015, в соответствии со ст. 39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</w:t>
      </w:r>
      <w:proofErr w:type="gramEnd"/>
      <w:r>
        <w:rPr>
          <w:spacing w:val="-2"/>
        </w:rPr>
        <w:t xml:space="preserve"> </w:t>
      </w:r>
      <w:proofErr w:type="gramStart"/>
      <w:r>
        <w:rPr>
          <w:spacing w:val="-2"/>
        </w:rPr>
        <w:t>образования «Город Астрахань», распоряжением главы муниципального образования «Город Астрахань» от 20.07.2017 № 96-р-мо «О проведении публичных слушаний по вопросу предоставления разрешения на условно разрешенный вид использования земельного участка по ул. Яблочкова, 2г в Ленинском районе г. Астрахани - объект придорожного сервиса (размещение автозаправочной станции)», заключением о результатах публичных слушаний по вопросу предоставления разрешения на условно разрешенный вид использования земельного участка площадью 1481</w:t>
      </w:r>
      <w:proofErr w:type="gramEnd"/>
      <w:r>
        <w:rPr>
          <w:spacing w:val="-2"/>
        </w:rPr>
        <w:t xml:space="preserve"> кв. м (кадастровый номер 30:12:020732:68) по ул. Яблочкова, 2г в Ленинском районе г. Астрахани - объект придорожного сервиса (размещение автозаправочной станции), опубликованным в бюллетене «Астраханский вестник» от 10.08.2017 № 31, протоколом заседания комиссии по землепользованию и застройке муниципального образования «Город Астрахань» от 04.08.2017, ПОСТАНОВЛЯЮ:</w:t>
      </w:r>
    </w:p>
    <w:p w:rsidR="00086D4D" w:rsidRDefault="00086D4D" w:rsidP="00086D4D">
      <w:pPr>
        <w:pStyle w:val="a5"/>
        <w:rPr>
          <w:spacing w:val="-2"/>
        </w:rPr>
      </w:pPr>
      <w:r>
        <w:rPr>
          <w:spacing w:val="-2"/>
        </w:rPr>
        <w:t>1. Предоставить разрешение на условно разрешенный вид использования земельного участка площадью 1481 кв. м (кадастровый номер 30:12:020732:68) по ул. Яблочкова, 2г в Ленинском районе г. Астрахани - объект придорожного сервиса (размещение автозаправочной станции).</w:t>
      </w:r>
    </w:p>
    <w:p w:rsidR="00086D4D" w:rsidRDefault="00086D4D" w:rsidP="00086D4D">
      <w:pPr>
        <w:pStyle w:val="a5"/>
        <w:rPr>
          <w:spacing w:val="-2"/>
        </w:rPr>
      </w:pPr>
      <w:r>
        <w:rPr>
          <w:spacing w:val="-2"/>
        </w:rPr>
        <w:t>2. Управлению информационной политики администрации муниципального образования «Город Астрахань»:</w:t>
      </w:r>
    </w:p>
    <w:p w:rsidR="00086D4D" w:rsidRDefault="00086D4D" w:rsidP="00086D4D">
      <w:pPr>
        <w:pStyle w:val="a5"/>
        <w:rPr>
          <w:spacing w:val="-2"/>
        </w:rPr>
      </w:pPr>
      <w:r>
        <w:rPr>
          <w:spacing w:val="-2"/>
        </w:rPr>
        <w:t xml:space="preserve">2.1. </w:t>
      </w:r>
      <w:proofErr w:type="gramStart"/>
      <w:r>
        <w:rPr>
          <w:spacing w:val="-2"/>
        </w:rPr>
        <w:t>Разместить</w:t>
      </w:r>
      <w:proofErr w:type="gramEnd"/>
      <w:r>
        <w:rPr>
          <w:spacing w:val="-2"/>
        </w:rP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086D4D" w:rsidRDefault="00086D4D" w:rsidP="00086D4D">
      <w:pPr>
        <w:pStyle w:val="a5"/>
        <w:rPr>
          <w:spacing w:val="-2"/>
        </w:rPr>
      </w:pPr>
      <w:r>
        <w:rPr>
          <w:spacing w:val="-2"/>
        </w:rPr>
        <w:t>2.2.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086D4D" w:rsidRDefault="00086D4D" w:rsidP="00086D4D">
      <w:pPr>
        <w:pStyle w:val="a5"/>
        <w:rPr>
          <w:spacing w:val="-2"/>
        </w:rPr>
      </w:pPr>
      <w:r>
        <w:rPr>
          <w:spacing w:val="-2"/>
        </w:rPr>
        <w:t xml:space="preserve">3. </w:t>
      </w:r>
      <w:proofErr w:type="gramStart"/>
      <w:r>
        <w:rPr>
          <w:spacing w:val="-2"/>
        </w:rPr>
        <w:t>Контроль за</w:t>
      </w:r>
      <w:proofErr w:type="gramEnd"/>
      <w:r>
        <w:rPr>
          <w:spacing w:val="-2"/>
        </w:rPr>
        <w:t xml:space="preserve"> исполнением настоящего постановления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086D4D" w:rsidRDefault="00086D4D" w:rsidP="00086D4D">
      <w:pPr>
        <w:pStyle w:val="a5"/>
        <w:jc w:val="right"/>
        <w:rPr>
          <w:spacing w:val="-2"/>
        </w:rPr>
      </w:pPr>
      <w:r>
        <w:rPr>
          <w:b/>
          <w:bCs/>
          <w:spacing w:val="-2"/>
        </w:rPr>
        <w:t xml:space="preserve">Глава администрации </w:t>
      </w:r>
      <w:r>
        <w:rPr>
          <w:b/>
          <w:bCs/>
          <w:caps/>
          <w:spacing w:val="-2"/>
        </w:rPr>
        <w:t>О.А. Полумордвинов</w:t>
      </w:r>
    </w:p>
    <w:p w:rsidR="00086D4D" w:rsidRDefault="00086D4D" w:rsidP="00086D4D">
      <w:pPr>
        <w:pStyle w:val="30"/>
        <w:rPr>
          <w:spacing w:val="-2"/>
        </w:rPr>
      </w:pPr>
    </w:p>
    <w:sectPr w:rsidR="00086D4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Minion Pro"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86D4D"/>
    <w:rsid w:val="00086D4D"/>
    <w:rsid w:val="00114AA9"/>
    <w:rsid w:val="002B1795"/>
    <w:rsid w:val="00332353"/>
    <w:rsid w:val="003D7E09"/>
    <w:rsid w:val="004B66BC"/>
    <w:rsid w:val="00F01F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="Times New Roman" w:hAnsiTheme="minorHAnsi" w:cstheme="minorHAns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rFonts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[Без стиля]"/>
    <w:rsid w:val="00086D4D"/>
    <w:pPr>
      <w:autoSpaceDE w:val="0"/>
      <w:autoSpaceDN w:val="0"/>
      <w:adjustRightInd w:val="0"/>
      <w:spacing w:after="0" w:line="288" w:lineRule="auto"/>
      <w:textAlignment w:val="center"/>
    </w:pPr>
    <w:rPr>
      <w:rFonts w:ascii="Minion Pro" w:hAnsi="Minion Pro" w:cs="Minion Pro"/>
      <w:color w:val="000000"/>
      <w:sz w:val="24"/>
      <w:szCs w:val="24"/>
    </w:rPr>
  </w:style>
  <w:style w:type="paragraph" w:customStyle="1" w:styleId="a4">
    <w:name w:val="первая строка"/>
    <w:basedOn w:val="a3"/>
    <w:uiPriority w:val="99"/>
    <w:rsid w:val="00086D4D"/>
    <w:pPr>
      <w:spacing w:line="170" w:lineRule="atLeast"/>
      <w:ind w:firstLine="227"/>
      <w:jc w:val="both"/>
    </w:pPr>
    <w:rPr>
      <w:rFonts w:ascii="Cambria" w:hAnsi="Cambria" w:cs="Cambria"/>
      <w:i/>
      <w:iCs/>
      <w:spacing w:val="3"/>
      <w:w w:val="90"/>
      <w:sz w:val="17"/>
      <w:szCs w:val="17"/>
    </w:rPr>
  </w:style>
  <w:style w:type="paragraph" w:customStyle="1" w:styleId="3">
    <w:name w:val="основной текст3"/>
    <w:basedOn w:val="a3"/>
    <w:uiPriority w:val="99"/>
    <w:rsid w:val="00086D4D"/>
    <w:pPr>
      <w:spacing w:line="200" w:lineRule="atLeast"/>
      <w:jc w:val="center"/>
    </w:pPr>
    <w:rPr>
      <w:rFonts w:ascii="Cambria" w:hAnsi="Cambria" w:cs="Cambria"/>
      <w:b/>
      <w:bCs/>
      <w:spacing w:val="4"/>
      <w:sz w:val="20"/>
      <w:szCs w:val="20"/>
    </w:rPr>
  </w:style>
  <w:style w:type="paragraph" w:customStyle="1" w:styleId="a5">
    <w:name w:val="основной текст"/>
    <w:basedOn w:val="a3"/>
    <w:uiPriority w:val="99"/>
    <w:rsid w:val="00086D4D"/>
    <w:pPr>
      <w:spacing w:line="190" w:lineRule="atLeast"/>
      <w:ind w:firstLine="227"/>
      <w:jc w:val="both"/>
    </w:pPr>
    <w:rPr>
      <w:rFonts w:ascii="Arial" w:hAnsi="Arial" w:cs="Arial"/>
      <w:spacing w:val="4"/>
      <w:sz w:val="18"/>
      <w:szCs w:val="18"/>
    </w:rPr>
  </w:style>
  <w:style w:type="paragraph" w:customStyle="1" w:styleId="a6">
    <w:name w:val="подстрочник"/>
    <w:basedOn w:val="a3"/>
    <w:uiPriority w:val="99"/>
    <w:rsid w:val="00086D4D"/>
    <w:pPr>
      <w:spacing w:line="170" w:lineRule="atLeast"/>
      <w:jc w:val="center"/>
    </w:pPr>
    <w:rPr>
      <w:rFonts w:ascii="Arial" w:hAnsi="Arial" w:cs="Arial"/>
      <w:i/>
      <w:iCs/>
      <w:spacing w:val="3"/>
      <w:w w:val="90"/>
      <w:sz w:val="16"/>
      <w:szCs w:val="16"/>
    </w:rPr>
  </w:style>
  <w:style w:type="paragraph" w:customStyle="1" w:styleId="a7">
    <w:name w:val="официально"/>
    <w:basedOn w:val="a3"/>
    <w:uiPriority w:val="99"/>
    <w:rsid w:val="00086D4D"/>
    <w:pPr>
      <w:spacing w:line="170" w:lineRule="atLeast"/>
      <w:ind w:firstLine="227"/>
      <w:jc w:val="both"/>
    </w:pPr>
    <w:rPr>
      <w:rFonts w:ascii="Arial" w:hAnsi="Arial" w:cs="Arial"/>
      <w:spacing w:val="3"/>
      <w:w w:val="90"/>
      <w:sz w:val="17"/>
      <w:szCs w:val="17"/>
    </w:rPr>
  </w:style>
  <w:style w:type="paragraph" w:customStyle="1" w:styleId="2">
    <w:name w:val="официально2"/>
    <w:basedOn w:val="a7"/>
    <w:uiPriority w:val="99"/>
    <w:rsid w:val="00086D4D"/>
    <w:rPr>
      <w:b/>
      <w:bCs/>
    </w:rPr>
  </w:style>
  <w:style w:type="paragraph" w:customStyle="1" w:styleId="30">
    <w:name w:val="официально3"/>
    <w:basedOn w:val="2"/>
    <w:uiPriority w:val="99"/>
    <w:rsid w:val="00086D4D"/>
    <w:pPr>
      <w:ind w:firstLine="0"/>
      <w:jc w:val="center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="Times New Roman" w:hAnsiTheme="minorHAnsi" w:cstheme="minorHAns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rFonts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[Без стиля]"/>
    <w:rsid w:val="00086D4D"/>
    <w:pPr>
      <w:autoSpaceDE w:val="0"/>
      <w:autoSpaceDN w:val="0"/>
      <w:adjustRightInd w:val="0"/>
      <w:spacing w:after="0" w:line="288" w:lineRule="auto"/>
      <w:textAlignment w:val="center"/>
    </w:pPr>
    <w:rPr>
      <w:rFonts w:ascii="Minion Pro" w:hAnsi="Minion Pro" w:cs="Minion Pro"/>
      <w:color w:val="000000"/>
      <w:sz w:val="24"/>
      <w:szCs w:val="24"/>
    </w:rPr>
  </w:style>
  <w:style w:type="paragraph" w:customStyle="1" w:styleId="a4">
    <w:name w:val="первая строка"/>
    <w:basedOn w:val="a3"/>
    <w:uiPriority w:val="99"/>
    <w:rsid w:val="00086D4D"/>
    <w:pPr>
      <w:spacing w:line="170" w:lineRule="atLeast"/>
      <w:ind w:firstLine="227"/>
      <w:jc w:val="both"/>
    </w:pPr>
    <w:rPr>
      <w:rFonts w:ascii="Cambria" w:hAnsi="Cambria" w:cs="Cambria"/>
      <w:i/>
      <w:iCs/>
      <w:spacing w:val="3"/>
      <w:w w:val="90"/>
      <w:sz w:val="17"/>
      <w:szCs w:val="17"/>
    </w:rPr>
  </w:style>
  <w:style w:type="paragraph" w:customStyle="1" w:styleId="3">
    <w:name w:val="основной текст3"/>
    <w:basedOn w:val="a3"/>
    <w:uiPriority w:val="99"/>
    <w:rsid w:val="00086D4D"/>
    <w:pPr>
      <w:spacing w:line="200" w:lineRule="atLeast"/>
      <w:jc w:val="center"/>
    </w:pPr>
    <w:rPr>
      <w:rFonts w:ascii="Cambria" w:hAnsi="Cambria" w:cs="Cambria"/>
      <w:b/>
      <w:bCs/>
      <w:spacing w:val="4"/>
      <w:sz w:val="20"/>
      <w:szCs w:val="20"/>
    </w:rPr>
  </w:style>
  <w:style w:type="paragraph" w:customStyle="1" w:styleId="a5">
    <w:name w:val="основной текст"/>
    <w:basedOn w:val="a3"/>
    <w:uiPriority w:val="99"/>
    <w:rsid w:val="00086D4D"/>
    <w:pPr>
      <w:spacing w:line="190" w:lineRule="atLeast"/>
      <w:ind w:firstLine="227"/>
      <w:jc w:val="both"/>
    </w:pPr>
    <w:rPr>
      <w:rFonts w:ascii="Arial" w:hAnsi="Arial" w:cs="Arial"/>
      <w:spacing w:val="4"/>
      <w:sz w:val="18"/>
      <w:szCs w:val="18"/>
    </w:rPr>
  </w:style>
  <w:style w:type="paragraph" w:customStyle="1" w:styleId="a6">
    <w:name w:val="подстрочник"/>
    <w:basedOn w:val="a3"/>
    <w:uiPriority w:val="99"/>
    <w:rsid w:val="00086D4D"/>
    <w:pPr>
      <w:spacing w:line="170" w:lineRule="atLeast"/>
      <w:jc w:val="center"/>
    </w:pPr>
    <w:rPr>
      <w:rFonts w:ascii="Arial" w:hAnsi="Arial" w:cs="Arial"/>
      <w:i/>
      <w:iCs/>
      <w:spacing w:val="3"/>
      <w:w w:val="90"/>
      <w:sz w:val="16"/>
      <w:szCs w:val="16"/>
    </w:rPr>
  </w:style>
  <w:style w:type="paragraph" w:customStyle="1" w:styleId="a7">
    <w:name w:val="официально"/>
    <w:basedOn w:val="a3"/>
    <w:uiPriority w:val="99"/>
    <w:rsid w:val="00086D4D"/>
    <w:pPr>
      <w:spacing w:line="170" w:lineRule="atLeast"/>
      <w:ind w:firstLine="227"/>
      <w:jc w:val="both"/>
    </w:pPr>
    <w:rPr>
      <w:rFonts w:ascii="Arial" w:hAnsi="Arial" w:cs="Arial"/>
      <w:spacing w:val="3"/>
      <w:w w:val="90"/>
      <w:sz w:val="17"/>
      <w:szCs w:val="17"/>
    </w:rPr>
  </w:style>
  <w:style w:type="paragraph" w:customStyle="1" w:styleId="2">
    <w:name w:val="официально2"/>
    <w:basedOn w:val="a7"/>
    <w:uiPriority w:val="99"/>
    <w:rsid w:val="00086D4D"/>
    <w:rPr>
      <w:b/>
      <w:bCs/>
    </w:rPr>
  </w:style>
  <w:style w:type="paragraph" w:customStyle="1" w:styleId="30">
    <w:name w:val="официально3"/>
    <w:basedOn w:val="2"/>
    <w:uiPriority w:val="99"/>
    <w:rsid w:val="00086D4D"/>
    <w:pPr>
      <w:ind w:firstLine="0"/>
      <w:jc w:val="center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396</Words>
  <Characters>2262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2017-09-14T05:01:00Z</dcterms:created>
  <dcterms:modified xsi:type="dcterms:W3CDTF">2017-09-14T05:01:00Z</dcterms:modified>
</cp:coreProperties>
</file>