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B6B" w:rsidRDefault="000A5B6B" w:rsidP="000A5B6B">
      <w:pPr>
        <w:pStyle w:val="3"/>
      </w:pPr>
      <w:r>
        <w:t>Администрация муниципального образования «Город Астрахань»</w:t>
      </w:r>
    </w:p>
    <w:p w:rsidR="000A5B6B" w:rsidRDefault="000A5B6B" w:rsidP="000A5B6B">
      <w:pPr>
        <w:pStyle w:val="3"/>
      </w:pPr>
      <w:r>
        <w:t>ПОСТАНОВЛЕНИЕ</w:t>
      </w:r>
    </w:p>
    <w:p w:rsidR="000A5B6B" w:rsidRDefault="000A5B6B" w:rsidP="000A5B6B">
      <w:pPr>
        <w:pStyle w:val="3"/>
      </w:pPr>
      <w:r>
        <w:t>14 сентября 2018 года № 555</w:t>
      </w:r>
    </w:p>
    <w:p w:rsidR="000A5B6B" w:rsidRDefault="000A5B6B" w:rsidP="000A5B6B">
      <w:pPr>
        <w:pStyle w:val="3"/>
      </w:pPr>
      <w:r>
        <w:t xml:space="preserve">«О внесении изменений в постановление администрации </w:t>
      </w:r>
    </w:p>
    <w:p w:rsidR="000A5B6B" w:rsidRDefault="000A5B6B" w:rsidP="000A5B6B">
      <w:pPr>
        <w:pStyle w:val="3"/>
      </w:pPr>
      <w:r>
        <w:t>муниципального образования «Город Астрахань» от 22.12.2015 № 8938»</w:t>
      </w:r>
    </w:p>
    <w:p w:rsidR="000A5B6B" w:rsidRDefault="000A5B6B" w:rsidP="000A5B6B">
      <w:pPr>
        <w:pStyle w:val="a3"/>
      </w:pPr>
      <w:proofErr w:type="gramStart"/>
      <w:r>
        <w:t>В соответствии с федеральными законами «Об общих принципах организации местного самоуправления в Российской Федерации», «О конкуренции и ограничении монополистической деятельности на товарных рынках»,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законом Астраханской области «Об отдельных вопросах правового регулирования отношений по</w:t>
      </w:r>
      <w:proofErr w:type="gramEnd"/>
      <w:r>
        <w:t xml:space="preserve"> организации регулярных перевозок пассажиров и багажа автомобильным транспортом и городским наземным электрическим транспортом на территории Астраханской области», Уставом муниципального образования «Город Астрахань», в целях обеспечения транспортного обслуживания населения муниципального образования «Город Астрахань» ПОСТАНОВЛЯЮ:</w:t>
      </w:r>
    </w:p>
    <w:p w:rsidR="000A5B6B" w:rsidRDefault="000A5B6B" w:rsidP="000A5B6B">
      <w:pPr>
        <w:pStyle w:val="a3"/>
      </w:pPr>
      <w:r>
        <w:t xml:space="preserve">1. Внести </w:t>
      </w:r>
      <w:proofErr w:type="gramStart"/>
      <w:r>
        <w:t>в шкалу для оценки критериев на участие в открытом конкурсе на право</w:t>
      </w:r>
      <w:proofErr w:type="gramEnd"/>
      <w:r>
        <w:t xml:space="preserve"> получения свидетельства об осуществлении перевозок по муниципальным маршрутам, утвержденную постановлением администрации муниципального образования «Город Астрахань» от 22.12.2015 № 8938, следующее изменение:</w:t>
      </w:r>
    </w:p>
    <w:p w:rsidR="000A5B6B" w:rsidRDefault="000A5B6B" w:rsidP="000A5B6B">
      <w:pPr>
        <w:pStyle w:val="a3"/>
      </w:pPr>
      <w:r>
        <w:t xml:space="preserve">- шкалу </w:t>
      </w:r>
      <w:proofErr w:type="gramStart"/>
      <w:r>
        <w:t>для оценки критериев на участие в открытом конкурсе на право получения свидетельства об осуществлении</w:t>
      </w:r>
      <w:proofErr w:type="gramEnd"/>
      <w:r>
        <w:t xml:space="preserve"> перевозок по муниципальным маршрутам изложить в новой редакции согласно приложению к настоящему постановлению администрации муниципального образования «Город Астрахань».</w:t>
      </w:r>
    </w:p>
    <w:p w:rsidR="000A5B6B" w:rsidRDefault="000A5B6B" w:rsidP="000A5B6B">
      <w:pPr>
        <w:pStyle w:val="a3"/>
      </w:pPr>
      <w:r>
        <w:t xml:space="preserve">2. Управлению контроля и документооборота администрации муниципального образования «Город Астрахань»: </w:t>
      </w:r>
    </w:p>
    <w:p w:rsidR="000A5B6B" w:rsidRDefault="000A5B6B" w:rsidP="000A5B6B">
      <w:pPr>
        <w:pStyle w:val="a3"/>
      </w:pPr>
      <w:r>
        <w:t>- внести соответствующие изменения в поисково-справочную систему правовых актов администрации муниципального образования «Город Астрахань»;</w:t>
      </w:r>
    </w:p>
    <w:p w:rsidR="000A5B6B" w:rsidRDefault="000A5B6B" w:rsidP="000A5B6B">
      <w:pPr>
        <w:pStyle w:val="a3"/>
      </w:pPr>
      <w:r>
        <w:t xml:space="preserve">- направить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0A5B6B" w:rsidRDefault="000A5B6B" w:rsidP="000A5B6B">
      <w:pPr>
        <w:pStyle w:val="a3"/>
      </w:pPr>
      <w:r>
        <w:t xml:space="preserve">- </w:t>
      </w:r>
      <w:proofErr w:type="gramStart"/>
      <w:r>
        <w:t>в</w:t>
      </w:r>
      <w:proofErr w:type="gramEnd"/>
      <w:r>
        <w:t xml:space="preserve">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0A5B6B" w:rsidRDefault="000A5B6B" w:rsidP="000A5B6B">
      <w:pPr>
        <w:pStyle w:val="a3"/>
      </w:pPr>
      <w:r>
        <w:t xml:space="preserve">3. Управлению информационной политики администрации муниципального образования «Город Астрахань» опубликовать настоящее постановление в средствах массовой информации и </w:t>
      </w:r>
      <w:proofErr w:type="gramStart"/>
      <w:r>
        <w:t>разместить его</w:t>
      </w:r>
      <w:proofErr w:type="gramEnd"/>
      <w:r>
        <w:t xml:space="preserve"> на официальном сайте администрации муниципального образования «Город Астрахань».</w:t>
      </w:r>
    </w:p>
    <w:p w:rsidR="000A5B6B" w:rsidRDefault="000A5B6B" w:rsidP="000A5B6B">
      <w:pPr>
        <w:pStyle w:val="a3"/>
      </w:pPr>
      <w:r>
        <w:t xml:space="preserve">4. </w:t>
      </w:r>
      <w:proofErr w:type="gramStart"/>
      <w:r>
        <w:t>Контроль за</w:t>
      </w:r>
      <w:proofErr w:type="gramEnd"/>
      <w:r>
        <w:t xml:space="preserve"> выполнением настоящего постановления возложить на заместителя главы администрации муниципального образования «Город Астрахань».</w:t>
      </w:r>
    </w:p>
    <w:p w:rsidR="000A5B6B" w:rsidRDefault="000A5B6B" w:rsidP="000A5B6B">
      <w:pPr>
        <w:pStyle w:val="a3"/>
        <w:jc w:val="right"/>
        <w:rPr>
          <w:b/>
          <w:bCs/>
        </w:rPr>
      </w:pPr>
      <w:r>
        <w:rPr>
          <w:b/>
          <w:bCs/>
        </w:rPr>
        <w:t xml:space="preserve">Глава администрации О.А. </w:t>
      </w:r>
      <w:r>
        <w:rPr>
          <w:b/>
          <w:bCs/>
          <w:caps/>
        </w:rPr>
        <w:t>Полумордвинов</w:t>
      </w:r>
    </w:p>
    <w:p w:rsidR="000A5B6B" w:rsidRDefault="000A5B6B" w:rsidP="000A5B6B">
      <w:pPr>
        <w:pStyle w:val="a3"/>
      </w:pPr>
    </w:p>
    <w:p w:rsidR="000A5B6B" w:rsidRDefault="000A5B6B" w:rsidP="000A5B6B">
      <w:pPr>
        <w:pStyle w:val="a3"/>
        <w:ind w:left="2835" w:firstLine="0"/>
      </w:pPr>
      <w:r>
        <w:t>Приложение к постановлению администрации</w:t>
      </w:r>
    </w:p>
    <w:p w:rsidR="000A5B6B" w:rsidRDefault="000A5B6B" w:rsidP="000A5B6B">
      <w:pPr>
        <w:pStyle w:val="a3"/>
        <w:ind w:left="2835" w:firstLine="0"/>
      </w:pPr>
      <w:r>
        <w:t>муниципального образования «Город Астрахань»</w:t>
      </w:r>
    </w:p>
    <w:p w:rsidR="000A5B6B" w:rsidRDefault="000A5B6B" w:rsidP="000A5B6B">
      <w:pPr>
        <w:pStyle w:val="a3"/>
        <w:ind w:left="2835" w:firstLine="0"/>
      </w:pPr>
      <w:r>
        <w:t>от 14 сентября 2018 г. № 555</w:t>
      </w:r>
    </w:p>
    <w:p w:rsidR="000A5B6B" w:rsidRDefault="000A5B6B" w:rsidP="000A5B6B">
      <w:pPr>
        <w:pStyle w:val="a3"/>
        <w:spacing w:before="57"/>
        <w:ind w:left="2835" w:firstLine="0"/>
      </w:pPr>
      <w:proofErr w:type="gramStart"/>
      <w:r>
        <w:t>Утверждена</w:t>
      </w:r>
      <w:proofErr w:type="gramEnd"/>
      <w:r>
        <w:t xml:space="preserve"> постановлением администрации </w:t>
      </w:r>
    </w:p>
    <w:p w:rsidR="000A5B6B" w:rsidRDefault="000A5B6B" w:rsidP="000A5B6B">
      <w:pPr>
        <w:pStyle w:val="a3"/>
        <w:ind w:left="2835" w:firstLine="0"/>
      </w:pPr>
      <w:r>
        <w:t>муниципального образования «Город Астрахань»</w:t>
      </w:r>
    </w:p>
    <w:p w:rsidR="000A5B6B" w:rsidRDefault="000A5B6B" w:rsidP="000A5B6B">
      <w:pPr>
        <w:pStyle w:val="a3"/>
        <w:ind w:left="2835" w:firstLine="0"/>
      </w:pPr>
      <w:r>
        <w:t>от 22.12.2015 № 8938</w:t>
      </w:r>
    </w:p>
    <w:p w:rsidR="000A5B6B" w:rsidRDefault="000A5B6B" w:rsidP="000A5B6B">
      <w:pPr>
        <w:pStyle w:val="3"/>
      </w:pPr>
      <w:r>
        <w:t>Шкала для оценки критериев на участие в открытом конкурсе</w:t>
      </w:r>
    </w:p>
    <w:p w:rsidR="000A5B6B" w:rsidRDefault="000A5B6B" w:rsidP="000A5B6B">
      <w:pPr>
        <w:pStyle w:val="3"/>
      </w:pPr>
      <w:r>
        <w:t xml:space="preserve"> на право получения свидетельства </w:t>
      </w:r>
    </w:p>
    <w:p w:rsidR="000A5B6B" w:rsidRDefault="000A5B6B" w:rsidP="000A5B6B">
      <w:pPr>
        <w:pStyle w:val="3"/>
      </w:pPr>
      <w:r>
        <w:t>об осуществлении перевозок по муниципальным маршрутам</w:t>
      </w:r>
    </w:p>
    <w:tbl>
      <w:tblPr>
        <w:tblW w:w="0" w:type="auto"/>
        <w:tblInd w:w="40" w:type="dxa"/>
        <w:tblLayout w:type="fixed"/>
        <w:tblCellMar>
          <w:left w:w="0" w:type="dxa"/>
          <w:right w:w="0" w:type="dxa"/>
        </w:tblCellMar>
        <w:tblLook w:val="0000" w:firstRow="0" w:lastRow="0" w:firstColumn="0" w:lastColumn="0" w:noHBand="0" w:noVBand="0"/>
      </w:tblPr>
      <w:tblGrid>
        <w:gridCol w:w="5721"/>
        <w:gridCol w:w="1529"/>
      </w:tblGrid>
      <w:tr w:rsidR="000A5B6B" w:rsidTr="00784B4C">
        <w:tblPrEx>
          <w:tblCellMar>
            <w:top w:w="0" w:type="dxa"/>
            <w:left w:w="0" w:type="dxa"/>
            <w:bottom w:w="0" w:type="dxa"/>
            <w:right w:w="0" w:type="dxa"/>
          </w:tblCellMar>
        </w:tblPrEx>
        <w:trPr>
          <w:trHeight w:val="113"/>
        </w:trPr>
        <w:tc>
          <w:tcPr>
            <w:tcW w:w="7250"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proofErr w:type="gramStart"/>
            <w: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по муниципальным маршрутам, на сайте администрации муниципального образования «Город Астрахань» в информационно-телекоммуникационной сети Интернет (далее - ДТП), в расчете на среднее количество</w:t>
            </w:r>
            <w:proofErr w:type="gramEnd"/>
            <w:r>
              <w:t xml:space="preserve"> </w:t>
            </w:r>
            <w:proofErr w:type="gramStart"/>
            <w:r>
              <w:t>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действовавшим в течение года, предшествующего указанной дате размещения извещения проведения открытого конкурса по муниципальным маршрутам (далее - среднее количество ТС) (рассчитывается как умноженное на 100% отношение количества ДТП к количеству ТС):</w:t>
            </w:r>
            <w:proofErr w:type="gramEnd"/>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от 0 до 1%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0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от 1% до 25%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- 5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от 25% до 50%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- 10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от 50% до 75%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- 15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от 75% до 100%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A5B6B" w:rsidRDefault="000A5B6B" w:rsidP="00784B4C">
            <w:pPr>
              <w:pStyle w:val="a4"/>
            </w:pPr>
            <w:r>
              <w:t>- 20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lastRenderedPageBreak/>
              <w:t>свыше 100%</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- 25 баллов</w:t>
            </w:r>
          </w:p>
        </w:tc>
      </w:tr>
      <w:tr w:rsidR="000A5B6B" w:rsidTr="00784B4C">
        <w:tblPrEx>
          <w:tblCellMar>
            <w:top w:w="0" w:type="dxa"/>
            <w:left w:w="0" w:type="dxa"/>
            <w:bottom w:w="0" w:type="dxa"/>
            <w:right w:w="0" w:type="dxa"/>
          </w:tblCellMar>
        </w:tblPrEx>
        <w:trPr>
          <w:trHeight w:val="113"/>
        </w:trPr>
        <w:tc>
          <w:tcPr>
            <w:tcW w:w="7250" w:type="dxa"/>
            <w:gridSpan w:val="2"/>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proofErr w:type="gramStart"/>
            <w: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контрактов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t xml:space="preserve"> актами субъектов Российской Федерации, муниципальными нормативными правовыми актами</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от 0 до 3 лет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0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от 3 до 5 лет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5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от 5 до 10 лет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10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свыше 10 лет</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15 баллов</w:t>
            </w:r>
          </w:p>
        </w:tc>
      </w:tr>
      <w:tr w:rsidR="000A5B6B" w:rsidTr="00784B4C">
        <w:tblPrEx>
          <w:tblCellMar>
            <w:top w:w="0" w:type="dxa"/>
            <w:left w:w="0" w:type="dxa"/>
            <w:bottom w:w="0" w:type="dxa"/>
            <w:right w:w="0" w:type="dxa"/>
          </w:tblCellMar>
        </w:tblPrEx>
        <w:trPr>
          <w:trHeight w:val="113"/>
        </w:trPr>
        <w:tc>
          <w:tcPr>
            <w:tcW w:w="7250" w:type="dxa"/>
            <w:gridSpan w:val="2"/>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наличие низкого пола</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5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наличие кондиционера</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4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наличие оборудования для перевозок пассажиров из числа инвалидов</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5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наличие электронного информационного табло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2 балла</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 xml:space="preserve">наличие системы контроля температуры воздуха </w:t>
            </w:r>
            <w:proofErr w:type="gramStart"/>
            <w:r>
              <w:t>в</w:t>
            </w:r>
            <w:proofErr w:type="gramEnd"/>
          </w:p>
          <w:p w:rsidR="000A5B6B" w:rsidRDefault="000A5B6B" w:rsidP="00784B4C">
            <w:pPr>
              <w:pStyle w:val="a4"/>
            </w:pPr>
            <w:proofErr w:type="gramStart"/>
            <w:r>
              <w:t>салоне</w:t>
            </w:r>
            <w:proofErr w:type="gramEnd"/>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3 балла</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наличие системы безналичной оплаты проезда</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4 балла</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наличие оборудования для использования газомоторного топлива</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3 балла</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наличие автоматической двери</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5 баллов</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3 экологический класс транспортного средства</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1 балл</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4 экологический класс транспортного средства</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3 балла</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5 экологический класс транспортного средства</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4 балла</w:t>
            </w:r>
          </w:p>
        </w:tc>
      </w:tr>
      <w:tr w:rsidR="000A5B6B" w:rsidTr="00784B4C">
        <w:tblPrEx>
          <w:tblCellMar>
            <w:top w:w="0" w:type="dxa"/>
            <w:left w:w="0" w:type="dxa"/>
            <w:bottom w:w="0" w:type="dxa"/>
            <w:right w:w="0" w:type="dxa"/>
          </w:tblCellMar>
        </w:tblPrEx>
        <w:trPr>
          <w:trHeight w:val="113"/>
        </w:trPr>
        <w:tc>
          <w:tcPr>
            <w:tcW w:w="7250" w:type="dxa"/>
            <w:gridSpan w:val="2"/>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r>
      <w:tr w:rsidR="000A5B6B" w:rsidTr="00784B4C">
        <w:tblPrEx>
          <w:tblCellMar>
            <w:top w:w="0" w:type="dxa"/>
            <w:left w:w="0" w:type="dxa"/>
            <w:bottom w:w="0" w:type="dxa"/>
            <w:right w:w="0" w:type="dxa"/>
          </w:tblCellMar>
        </w:tblPrEx>
        <w:trPr>
          <w:trHeight w:val="11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свыше 5 лет</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0 баллов</w:t>
            </w:r>
          </w:p>
        </w:tc>
      </w:tr>
      <w:tr w:rsidR="000A5B6B" w:rsidTr="00784B4C">
        <w:tblPrEx>
          <w:tblCellMar>
            <w:top w:w="0" w:type="dxa"/>
            <w:left w:w="0" w:type="dxa"/>
            <w:bottom w:w="0" w:type="dxa"/>
            <w:right w:w="0" w:type="dxa"/>
          </w:tblCellMar>
        </w:tblPrEx>
        <w:trPr>
          <w:trHeight w:val="20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от 3 до 5 лет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5 баллов</w:t>
            </w:r>
          </w:p>
        </w:tc>
      </w:tr>
      <w:tr w:rsidR="000A5B6B" w:rsidTr="00784B4C">
        <w:tblPrEx>
          <w:tblCellMar>
            <w:top w:w="0" w:type="dxa"/>
            <w:left w:w="0" w:type="dxa"/>
            <w:bottom w:w="0" w:type="dxa"/>
            <w:right w:w="0" w:type="dxa"/>
          </w:tblCellMar>
        </w:tblPrEx>
        <w:trPr>
          <w:trHeight w:val="203"/>
        </w:trPr>
        <w:tc>
          <w:tcPr>
            <w:tcW w:w="5721"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от 0 до 3 лет включительно</w:t>
            </w:r>
          </w:p>
        </w:tc>
        <w:tc>
          <w:tcPr>
            <w:tcW w:w="1529" w:type="dxa"/>
            <w:tcBorders>
              <w:top w:val="single" w:sz="4" w:space="0" w:color="000000"/>
              <w:left w:val="single" w:sz="4" w:space="0" w:color="000000"/>
              <w:bottom w:val="single" w:sz="4" w:space="0" w:color="000000"/>
              <w:right w:val="single" w:sz="4" w:space="0" w:color="000000"/>
            </w:tcBorders>
            <w:tcMar>
              <w:top w:w="40" w:type="dxa"/>
              <w:left w:w="40" w:type="dxa"/>
              <w:bottom w:w="51" w:type="dxa"/>
              <w:right w:w="40" w:type="dxa"/>
            </w:tcMar>
          </w:tcPr>
          <w:p w:rsidR="000A5B6B" w:rsidRDefault="000A5B6B" w:rsidP="00784B4C">
            <w:pPr>
              <w:pStyle w:val="a4"/>
            </w:pPr>
            <w:r>
              <w:t>10 баллов</w:t>
            </w:r>
          </w:p>
        </w:tc>
      </w:tr>
    </w:tbl>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7FC"/>
    <w:rsid w:val="000A5B6B"/>
    <w:rsid w:val="008F47FC"/>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B6B"/>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A5B6B"/>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0A5B6B"/>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0A5B6B"/>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B6B"/>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A5B6B"/>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0A5B6B"/>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0A5B6B"/>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951</Words>
  <Characters>5425</Characters>
  <Application>Microsoft Office Word</Application>
  <DocSecurity>0</DocSecurity>
  <Lines>45</Lines>
  <Paragraphs>12</Paragraphs>
  <ScaleCrop>false</ScaleCrop>
  <Company/>
  <LinksUpToDate>false</LinksUpToDate>
  <CharactersWithSpaces>6364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2018-09-20T05:35:00Z</dcterms:created>
  <dcterms:modified xsi:type="dcterms:W3CDTF">2018-09-20T05:35:00Z</dcterms:modified>
</cp:coreProperties>
</file>