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919" w:rsidRPr="00E350DC" w:rsidRDefault="00564919" w:rsidP="0056491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564919" w:rsidRDefault="00564919" w:rsidP="0056491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ПОСТАНОВЛЕНИЕ</w:t>
      </w:r>
    </w:p>
    <w:p w:rsidR="00564919" w:rsidRPr="00E350DC" w:rsidRDefault="00564919" w:rsidP="0056491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15 апреля 2019 года № 170</w:t>
      </w:r>
    </w:p>
    <w:p w:rsidR="00564919" w:rsidRPr="00E350DC" w:rsidRDefault="00564919" w:rsidP="0056491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внесении изменений в постановление администрации муниципального образования «Город Астрахань» от 18.12.2015 № 8913»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E350DC">
        <w:rPr>
          <w:spacing w:val="0"/>
        </w:rPr>
        <w:t xml:space="preserve"> 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</w:t>
      </w:r>
      <w:proofErr w:type="gramStart"/>
      <w:r w:rsidRPr="00E350DC">
        <w:rPr>
          <w:spacing w:val="0"/>
        </w:rPr>
        <w:t>от</w:t>
      </w:r>
      <w:proofErr w:type="gramEnd"/>
      <w:r w:rsidRPr="00E350DC">
        <w:rPr>
          <w:spacing w:val="0"/>
        </w:rPr>
        <w:t xml:space="preserve"> 14.12.2017 № 2300-р, от 11.07.2018 № 3026-р, ПОСТАНОВЛЯЮ: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Внести в постановление администрации муниципального образования «Город Астрахань» от 18.12.2015 № 8913 «Об утверждении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 изменениями, внесенными постановлениями администрации муниципального образования «Город Астрахань» от 11.03.2016 № 1416, от 30.05.2016 № 3416, от 12.08.2016 № 5305, от 24.11.2016 № 8063, от 30.12.2016 № 8955, от 11.04.2017 № 2117, от 24.05.2017 № 3180, от 24.08.2017</w:t>
      </w:r>
      <w:proofErr w:type="gramEnd"/>
      <w:r w:rsidRPr="00E350DC">
        <w:rPr>
          <w:spacing w:val="0"/>
        </w:rPr>
        <w:t xml:space="preserve"> № </w:t>
      </w:r>
      <w:proofErr w:type="gramStart"/>
      <w:r w:rsidRPr="00E350DC">
        <w:rPr>
          <w:spacing w:val="0"/>
        </w:rPr>
        <w:t>4881, от 14.09.2017 № 5204, от 14.12.2017 № 5947, от 06.03.2018 № 164, от 30.05.2018 № 319, от 28.06.2018 № 408, от 18.10.2018 № 608, от 06.02.2019 № 44, от 05.04.2019 № 151, следующие изменения:</w:t>
      </w:r>
      <w:proofErr w:type="gramEnd"/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2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к Программе признать утратившими силу.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1.3. Прилагаемые к настоящему постановлению администрации муниципального образования «Город Астрахань» приложение 2 «Перечень программных </w:t>
      </w:r>
      <w:proofErr w:type="gramStart"/>
      <w:r w:rsidRPr="00E350DC">
        <w:rPr>
          <w:spacing w:val="0"/>
        </w:rPr>
        <w:t>мероприя­тий</w:t>
      </w:r>
      <w:proofErr w:type="gramEnd"/>
      <w:r w:rsidRPr="00E350DC">
        <w:rPr>
          <w:spacing w:val="0"/>
        </w:rPr>
        <w:t>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считать приложениями 1 и 2 к муниципальной программе муниципального образования «Город Астрахань» «Повышение уровня благоустройства и улучшение санитарного состояния города Астрахани».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2.2.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5. </w:t>
      </w:r>
      <w:proofErr w:type="gramStart"/>
      <w:r w:rsidRPr="00E350DC">
        <w:rPr>
          <w:spacing w:val="0"/>
        </w:rPr>
        <w:t>Контроль за</w:t>
      </w:r>
      <w:proofErr w:type="gramEnd"/>
      <w:r w:rsidRPr="00E350D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Астрахань», курирующего сферу коммунального хозяйства и благоустройства, транспорта и пассажирских перевозок. </w:t>
      </w:r>
    </w:p>
    <w:p w:rsidR="00564919" w:rsidRPr="00E350DC" w:rsidRDefault="00564919" w:rsidP="00564919">
      <w:pPr>
        <w:pStyle w:val="a6"/>
        <w:spacing w:line="240" w:lineRule="auto"/>
        <w:jc w:val="right"/>
        <w:rPr>
          <w:spacing w:val="0"/>
        </w:rPr>
      </w:pPr>
      <w:r w:rsidRPr="00E350DC">
        <w:rPr>
          <w:b/>
          <w:bCs/>
          <w:spacing w:val="0"/>
        </w:rPr>
        <w:t>Глава администрации Р.Л. ХАРИСОВ</w:t>
      </w:r>
    </w:p>
    <w:p w:rsidR="00564919" w:rsidRPr="00E350DC" w:rsidRDefault="00564919" w:rsidP="00564919">
      <w:pPr>
        <w:pStyle w:val="a6"/>
        <w:spacing w:line="240" w:lineRule="auto"/>
        <w:rPr>
          <w:spacing w:val="0"/>
        </w:rPr>
      </w:pPr>
    </w:p>
    <w:p w:rsidR="00564919" w:rsidRPr="00E350DC" w:rsidRDefault="00564919" w:rsidP="00564919">
      <w:pPr>
        <w:pStyle w:val="a6"/>
        <w:spacing w:line="240" w:lineRule="auto"/>
        <w:ind w:left="4248" w:firstLine="0"/>
        <w:rPr>
          <w:spacing w:val="0"/>
        </w:rPr>
      </w:pPr>
      <w:r>
        <w:rPr>
          <w:spacing w:val="0"/>
        </w:rPr>
        <w:br w:type="page"/>
      </w:r>
      <w:r w:rsidRPr="00E350DC">
        <w:rPr>
          <w:spacing w:val="0"/>
        </w:rPr>
        <w:lastRenderedPageBreak/>
        <w:t>Приложение 1 к постановлению администрации</w:t>
      </w:r>
    </w:p>
    <w:p w:rsidR="00564919" w:rsidRPr="00E350DC" w:rsidRDefault="00564919" w:rsidP="00564919">
      <w:pPr>
        <w:pStyle w:val="a6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муниципального образования «Город Астрахань»</w:t>
      </w:r>
    </w:p>
    <w:p w:rsidR="00564919" w:rsidRPr="00E350DC" w:rsidRDefault="00564919" w:rsidP="00564919">
      <w:pPr>
        <w:pStyle w:val="a6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от 15.04.2019 № 170</w:t>
      </w:r>
    </w:p>
    <w:p w:rsidR="00564919" w:rsidRPr="00E350DC" w:rsidRDefault="00564919" w:rsidP="0056491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Изменения, вносимые в постановление администрации муниципального образования «Город Астрахань» от 18.12.2015 № 8913 «Об утверждении муниципальной программы</w:t>
      </w:r>
    </w:p>
    <w:p w:rsidR="00564919" w:rsidRPr="00E350DC" w:rsidRDefault="00564919" w:rsidP="0056491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муниципального образования «Город Астрахань» «Повышение уровня благоустройства и улучшение</w:t>
      </w:r>
      <w:r>
        <w:rPr>
          <w:spacing w:val="0"/>
        </w:rPr>
        <w:t xml:space="preserve"> </w:t>
      </w:r>
      <w:r w:rsidRPr="00E350DC">
        <w:rPr>
          <w:spacing w:val="0"/>
        </w:rPr>
        <w:t>санитарного состояния города Астрахани»</w:t>
      </w: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4"/>
        <w:gridCol w:w="5766"/>
      </w:tblGrid>
      <w:tr w:rsidR="00564919" w:rsidRPr="00E350DC" w:rsidTr="00E86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Объем финансирования муниципальной программы составляет 3 117 423 319,08 руб., в том числе: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Бюджет МО «Город Астрахань» - 2 910 475 432,89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- 384 505 850,44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- 439 151 691,36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- 478 637 326,45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- 523 934 541,00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- 524 038 995,00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- 524 038 995,00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- 19 719 007,44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- 16 449 026,20 руб.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Бюджет Астраханской области - 106 509 766,19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- 6 205 500,00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- 44 705 596,89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- 8 111 483,30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- 41 350 284,00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- 3 068 451,00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- 3 068 451,00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- 0,00 руб.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Федеральный бюджет - 100 438 120,00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- 100 438 120,00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 xml:space="preserve">2020 год - 0,00 </w:t>
            </w:r>
            <w:proofErr w:type="spellStart"/>
            <w:r w:rsidRPr="00E350DC">
              <w:rPr>
                <w:w w:val="100"/>
              </w:rPr>
              <w:t>руб</w:t>
            </w:r>
            <w:proofErr w:type="spellEnd"/>
            <w:r w:rsidRPr="00E350DC">
              <w:rPr>
                <w:w w:val="100"/>
              </w:rPr>
              <w:t xml:space="preserve">, 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- 0,00 руб., в том числе: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 xml:space="preserve">Основное мероприятие 1 «Организация и обеспечение надлежащей </w:t>
            </w:r>
            <w:proofErr w:type="gramStart"/>
            <w:r w:rsidRPr="00E350DC">
              <w:rPr>
                <w:w w:val="100"/>
              </w:rPr>
              <w:t>эксплуатации</w:t>
            </w:r>
            <w:proofErr w:type="gramEnd"/>
            <w:r w:rsidRPr="00E350DC">
              <w:rPr>
                <w:w w:val="100"/>
              </w:rPr>
              <w:t xml:space="preserve"> и содержание мест захоронений» - 90 136 574,55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- 9 533 300,55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- 13 147 554,71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- 12 371 408,29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- 18 361 437,00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- 18 361 437,00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- 18 361 437,00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- 0,00 руб.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Основное мероприятие 2 «Освобождение земельных участков от незаконно установленных строений» - 17 087 377,90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- 2 083 420,55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- 1 607 599,44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- 2 916 359,91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- 3 426 666,00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- 3 526 666,00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- 3 526 666,00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- 0,00 руб.</w:t>
            </w:r>
          </w:p>
        </w:tc>
      </w:tr>
      <w:tr w:rsidR="00564919" w:rsidRPr="00E350DC" w:rsidTr="00E86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Основное мероприятие 3 «Приобретение техники в лизинг» - 105 788 033,64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- 10 460 000,00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- 19 720 000,00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- 19 720 000,00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- 19 720 000,00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- 19 719 007,44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- 16 449 026,20 руб.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 xml:space="preserve">Подпрограмма 1 «Благоустройство территорий города для </w:t>
            </w:r>
            <w:r w:rsidRPr="00E350DC">
              <w:rPr>
                <w:w w:val="100"/>
              </w:rPr>
              <w:lastRenderedPageBreak/>
              <w:t>обеспечения отдыха и досуга жителей» муниципальной программы - 2 764 913 944,10 руб., в том числе: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 xml:space="preserve">Бюджет МО «Город Астрахань» - 2 697 463 446,80 руб., в том числе по годам: 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- 372 889 129,34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- 424 396 537,21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- 452 889 558,25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- 482 426 438,00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- 482 430 892,00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- 482 430 892,00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- 0,00 руб.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Бюджет Астраханской области - 67 450 497,30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- 6 205 500,00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- 5 646 328,00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- 8 111 483,30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- 41 350 284,00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- 3 068 451,00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- 3 068 451,00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- 0,00 руб.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Подпрограмма 2 «Формирование современной городской среды» муниципальной программы - 139 497 388,89 руб., в том числе: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Бюджет Астраханской области - 39 059 268,89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- 39 059 268,89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- 0,00 руб.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Федеральный бюджет - 100 438 120,00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- 100 438 120,00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 xml:space="preserve">2023 год - 0,00 руб. </w:t>
            </w:r>
          </w:p>
        </w:tc>
      </w:tr>
    </w:tbl>
    <w:p w:rsidR="00564919" w:rsidRPr="00E350DC" w:rsidRDefault="00564919" w:rsidP="00564919">
      <w:pPr>
        <w:pStyle w:val="a6"/>
        <w:spacing w:line="240" w:lineRule="auto"/>
        <w:rPr>
          <w:spacing w:val="0"/>
        </w:rPr>
      </w:pPr>
    </w:p>
    <w:p w:rsidR="00564919" w:rsidRPr="00E350DC" w:rsidRDefault="00564919" w:rsidP="00564919">
      <w:pPr>
        <w:pStyle w:val="a6"/>
        <w:spacing w:line="240" w:lineRule="auto"/>
        <w:rPr>
          <w:spacing w:val="0"/>
        </w:rPr>
      </w:pP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2. Раздел 2 «Характеристика проблемы в рассматриваемой сфере и прогноз развития ситуации с учетом реализации муниципальной программы. Обоснование включения в состав муниципальной программы подпрограмм»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«2. Характеристика проблемы в рассматриваемой сфере и прогноз развития ситуации с учетом реализации муниципальной программы. Обоснование включения в состав муниципальной программы подпрограмм.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Концепция стратегии социально-экономического развития муниципального образования «Город Астрахань» определяет развитие и благоустройство города как важнейшую составную часть потенциала муниципального образования, а ее развитие - как одну из приоритетных задач органов местного самоуправления.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Высокий уровень качества среды проживания и временного нахождения является необходимым условием стабилизации и подъема экономики города Астрахани.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 xml:space="preserve">Имеющиеся объекты благоустройства, расположенные на территории города Астрахани, не в полной мере обеспечивают растущие потребности </w:t>
      </w:r>
      <w:proofErr w:type="gramStart"/>
      <w:r w:rsidRPr="00E350DC">
        <w:rPr>
          <w:spacing w:val="0"/>
        </w:rPr>
        <w:t>предъявляемым</w:t>
      </w:r>
      <w:proofErr w:type="gramEnd"/>
      <w:r w:rsidRPr="00E350DC">
        <w:rPr>
          <w:spacing w:val="0"/>
        </w:rPr>
        <w:t xml:space="preserve"> к качеству среды проживания, а уровень их износа продолжает увеличиваться.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Для поддержания благоустроенности и санитарного состояния муниципального образования «Город Астрахань» необходимо обеспечить повышенные требования к эстетическому и санитарному состоянию города Астрахани.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Необходимость поддержания благоустроенности и санитарного состояния города Астрахани обусловлены наличием следующих факторов: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- нехваткой мест захоронений;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 xml:space="preserve">- </w:t>
      </w:r>
      <w:proofErr w:type="spellStart"/>
      <w:r w:rsidRPr="00E350DC">
        <w:rPr>
          <w:spacing w:val="0"/>
        </w:rPr>
        <w:t>загроможденностью</w:t>
      </w:r>
      <w:proofErr w:type="spellEnd"/>
      <w:r w:rsidRPr="00E350DC">
        <w:rPr>
          <w:spacing w:val="0"/>
        </w:rPr>
        <w:t xml:space="preserve"> городских территорий незаконно установленными объектами недвижимости, рекламными конструкциями и т.п.;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- снижением уровня общей культуры населения, выражающимся в отсутствии бережливого отношения к объектам муниципальной собственности, а порой и откровенных актах вандализма;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 xml:space="preserve">- недостаточным уровнем обеспечения сохранности объектов благоустройства и транспортной инфраструктуры на территории города Астрахани со стороны правоохранительных </w:t>
      </w:r>
      <w:r w:rsidRPr="00E350DC">
        <w:rPr>
          <w:spacing w:val="0"/>
        </w:rPr>
        <w:lastRenderedPageBreak/>
        <w:t>органов, включая отсутствие правоприменительной практики привлечения к административной ответственности лиц, виновных в нанесении ущерба объектам муниципальной собственности.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 xml:space="preserve">Ремонт и реконструкция имеющихся и создание новых объектов благоустройства в сложившихся условиях является ключевой задачей органов местного самоуправления. Без реализации неотложных мер по поддержанию </w:t>
      </w:r>
      <w:proofErr w:type="gramStart"/>
      <w:r w:rsidRPr="00E350DC">
        <w:rPr>
          <w:spacing w:val="0"/>
        </w:rPr>
        <w:t>уровня благоустройства территории города Астрахани</w:t>
      </w:r>
      <w:proofErr w:type="gramEnd"/>
      <w:r w:rsidRPr="00E350DC">
        <w:rPr>
          <w:spacing w:val="0"/>
        </w:rPr>
        <w:t xml:space="preserve"> нельзя добиться существенного повышения имеющегося потенциала муниципального образования и эффективного обслуживания экономики и населения города.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Необходимо приложить немало усилий для улучшения внешнего облика города Астрахани.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 xml:space="preserve">Благоустройство города Астрахани является приоритетным направлением </w:t>
      </w:r>
      <w:proofErr w:type="gramStart"/>
      <w:r w:rsidRPr="00E350DC">
        <w:rPr>
          <w:spacing w:val="0"/>
        </w:rPr>
        <w:t>дея­тельности</w:t>
      </w:r>
      <w:proofErr w:type="gramEnd"/>
      <w:r w:rsidRPr="00E350DC">
        <w:rPr>
          <w:spacing w:val="0"/>
        </w:rPr>
        <w:t xml:space="preserve"> администрации муниципального образования «Город Астрахань». На территории муниципального образования «Город Астрахань» располагаются 46 парков, скверов и набережных, 19 фонтанов, требующих поддержания технического состояния. Состояние деревьев и кустарников, произрастающих на территории парков, скверов, в местах общего пользования, не в полной мере соответствует требованиям, предъявляемым к зеленым насаждениям. Качество травяного покрова на территории парков составляет сегодня одну из проблем в озеленении городских рекреационных территорий.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Для решения обозначенной проблемы необходимо включение в настоящую Программу подпрограммы «Благоустройство территорий города для обеспечения отдыха и досуга жителей».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В рамках реализации ведомственной целевой программы муниципального образования «Город Астрахань» «Закупка специализированной техники для благоустройства города Астрахани на 2014-2015 годы» было приобретено 38 единиц техники. В 2016 году техника не приобреталась. В связи с отсутствием финансирования задача 1.3 «Укрепление материально-технической базы учреждений дорожного и коммунального хозяйства города Астрахани» была исключена из муниципальной программы.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На территории муниципального образования «Город Астрахань» также существует проблема незаконно установленных строений. Демонтаж таких объектов в рамках запланированных мероприятий позволит благоустроить территории, ранее занятые самовольно установленными строениями.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 xml:space="preserve">С целью поддержания благоустроенности и санитарного состояния города необходимо уделить внимание кладбищам. В настоящее время на территории муниципального образования имеется 10 кладбищ. В течение года проводятся такие работы, как очистка территории кладбищ от сухой травы, скашивание сорной растительности вокруг кладбищ. Имеющиеся кладбища города Астрахани в зависимости от их расположения и предназначения эксплуатируются в течение длительного периода (от 25 до 100 лет), некоторые из них уже закрыты. В 2014 году начался первый этап строительства христианского кладбища на территории </w:t>
      </w:r>
      <w:proofErr w:type="spellStart"/>
      <w:r w:rsidRPr="00E350DC">
        <w:rPr>
          <w:spacing w:val="0"/>
        </w:rPr>
        <w:t>Алевчикова</w:t>
      </w:r>
      <w:proofErr w:type="spellEnd"/>
      <w:r w:rsidRPr="00E350DC">
        <w:rPr>
          <w:spacing w:val="0"/>
        </w:rPr>
        <w:t xml:space="preserve"> бугра. В рамках ведомственной целевой программы муниципального образования «Город Астрахань» «Благоустройство, строительство и развитие кладбищ города Астрахани на 2014-2015 годы» были выполнены работы по перемещению грунта, по устройству ограждения и щебеночных дорожек. Настоящая Программа позволит продолжить строительство кладбища, увеличить площадь мест захоронений и обеспечить их содержание.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 xml:space="preserve">Отдельное внимание уделяется проблеме безнадзорных собак. В данной связи администрацией муниципального образования «Город Астрахань» проводятся мероприятия по отлову, содержанию и возврату на прежние места обитания животных без владельцев, а также устройству одного приюта для животных на 300 мест. 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Использование программно-целевого подхода для решения вышеназванных проблем позволит сосредоточить усилия на решении первоочередных задач по благоустройству и улучшению санитарного состояния города Астрахани</w:t>
      </w:r>
      <w:proofErr w:type="gramStart"/>
      <w:r w:rsidRPr="00E350DC">
        <w:rPr>
          <w:spacing w:val="0"/>
        </w:rPr>
        <w:t>.».</w:t>
      </w:r>
      <w:proofErr w:type="gramEnd"/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3. Раздел 6 «Ресурсное обеспечение муниципальной программы»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«6. Ресурсное обеспечение муниципальной программы.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Астрахань», субсидий из бюджета Астраханской области, средств федерального бюджета.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Объем финансирования муниципальной программы составляет 3 117 423 319,08 руб., из них: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Бюджет МО «Город Астрахань» - 2 910 475 432,89 руб., в том числе по годам: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2016 год - 384 505 850,44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2017 год - 439 151 691,36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2018 год - 478 637 326,45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2019 год - 523 934 541,00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2020 год - 524 038 995,00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2021 год - 524 038 995,00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2022 год - 19 719 007,44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2023 год - 16 449 026,20 руб.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Бюджет Астраханской области - 106 509 766,19 руб., в том числе по годам: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2016 год - 6 205 500,00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2017 год - 44 705 596,89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2018 год - 8 111 483,30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2019 год - 41 350 284,00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2020 год - 3 068 451,00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2021 год - 3 068 451,00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lastRenderedPageBreak/>
        <w:t>2022 год - 0,00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2023 год - 0,00 руб.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Федеральный бюджет - 100 438 120,00 руб., в том числе по годам: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2016 год - 0,00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2017 год - 100 438 120,00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2018 год - 0,00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2019 год - 0,00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2020 год - 0,00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2021 год - 0,00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2022 год - 0,00 руб.;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2023 год - 0,00 руб.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Распределение расходов на реализацию муниципальной программы представлено в приложении 2 к Программе</w:t>
      </w:r>
      <w:proofErr w:type="gramStart"/>
      <w:r w:rsidRPr="00E350DC">
        <w:rPr>
          <w:spacing w:val="0"/>
        </w:rPr>
        <w:t>.».</w:t>
      </w:r>
      <w:proofErr w:type="gramEnd"/>
    </w:p>
    <w:p w:rsidR="00564919" w:rsidRPr="00E350DC" w:rsidRDefault="00564919" w:rsidP="00564919">
      <w:pPr>
        <w:pStyle w:val="a6"/>
        <w:spacing w:line="240" w:lineRule="auto"/>
        <w:ind w:firstLineChars="709" w:firstLine="1276"/>
        <w:rPr>
          <w:spacing w:val="0"/>
        </w:rPr>
      </w:pPr>
      <w:r w:rsidRPr="00E350DC">
        <w:rPr>
          <w:spacing w:val="0"/>
        </w:rPr>
        <w:t>4. Пункт «Объемы и источники финансирования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</w:t>
      </w:r>
      <w:proofErr w:type="gramStart"/>
      <w:r w:rsidRPr="00E350DC">
        <w:rPr>
          <w:spacing w:val="0"/>
        </w:rPr>
        <w:t xml:space="preserve"> :</w:t>
      </w:r>
      <w:proofErr w:type="gramEnd"/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4"/>
        <w:gridCol w:w="5766"/>
      </w:tblGrid>
      <w:tr w:rsidR="00564919" w:rsidRPr="00E350DC" w:rsidTr="00E86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Объем финансирования Подпрограммы 1 составляет 2 764 913 944,10 руб., в том числе: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Бюджет МО «Город Астрахань» - 2 697 463 446,80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- 372 889 129,34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- 424 396 537,21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- 452 889 558,25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- 482 426 438,00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- 482 430 892,00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- 482 430 892,00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 год - 0,00 руб.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Бюджет Астраханской области - 67 450 497,30 руб., в том числе по годам: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 год - 6 205 500,00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 год - 5 646 328,00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 год - 8 111 483,30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 год - 41 350 284,00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 год - 3 068 451,00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 год - 3 068 451,00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 год - 0,00 руб.;</w:t>
            </w:r>
          </w:p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 xml:space="preserve">2023 год - 0,00 руб. </w:t>
            </w:r>
          </w:p>
        </w:tc>
      </w:tr>
    </w:tbl>
    <w:p w:rsidR="00564919" w:rsidRPr="00E350DC" w:rsidRDefault="00564919" w:rsidP="00564919">
      <w:pPr>
        <w:pStyle w:val="a6"/>
        <w:spacing w:line="240" w:lineRule="auto"/>
        <w:rPr>
          <w:spacing w:val="0"/>
        </w:rPr>
      </w:pPr>
    </w:p>
    <w:p w:rsidR="00564919" w:rsidRPr="00E350DC" w:rsidRDefault="00564919" w:rsidP="00564919">
      <w:pPr>
        <w:pStyle w:val="a6"/>
        <w:spacing w:line="240" w:lineRule="auto"/>
        <w:rPr>
          <w:spacing w:val="0"/>
        </w:rPr>
      </w:pPr>
    </w:p>
    <w:p w:rsidR="00564919" w:rsidRPr="00E350DC" w:rsidRDefault="00564919" w:rsidP="00564919">
      <w:pPr>
        <w:pStyle w:val="a6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 В разделе 5 «Обоснование объема финансовых ресурсов, необходимых для реализации Подпрограммы 1»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таблицу «Объем средств, направляемых на реализацию Подпрограммы 1» изложить в следующей редакции:</w:t>
      </w:r>
    </w:p>
    <w:p w:rsidR="00564919" w:rsidRPr="00E350DC" w:rsidRDefault="00564919" w:rsidP="00564919">
      <w:pPr>
        <w:pStyle w:val="a6"/>
        <w:spacing w:line="240" w:lineRule="auto"/>
        <w:jc w:val="center"/>
        <w:rPr>
          <w:b/>
          <w:bCs/>
          <w:spacing w:val="0"/>
        </w:rPr>
      </w:pPr>
      <w:r w:rsidRPr="00E350DC">
        <w:rPr>
          <w:spacing w:val="0"/>
        </w:rPr>
        <w:t>«</w:t>
      </w:r>
      <w:r w:rsidRPr="00E350DC">
        <w:rPr>
          <w:spacing w:val="0"/>
        </w:rPr>
        <w:tab/>
      </w:r>
      <w:r w:rsidRPr="00E350DC">
        <w:rPr>
          <w:b/>
          <w:bCs/>
          <w:spacing w:val="0"/>
        </w:rPr>
        <w:t>Объем средств, направляемых на реализацию Подпрограммы 1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05"/>
        <w:gridCol w:w="454"/>
        <w:gridCol w:w="453"/>
        <w:gridCol w:w="454"/>
        <w:gridCol w:w="454"/>
        <w:gridCol w:w="453"/>
        <w:gridCol w:w="454"/>
        <w:gridCol w:w="453"/>
        <w:gridCol w:w="454"/>
        <w:gridCol w:w="506"/>
      </w:tblGrid>
      <w:tr w:rsidR="00564919" w:rsidRPr="00E350DC" w:rsidTr="00E86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Источник финансирования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2017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2018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2019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2022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2023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Всего</w:t>
            </w:r>
          </w:p>
        </w:tc>
      </w:tr>
      <w:tr w:rsidR="00564919" w:rsidRPr="00E350DC" w:rsidTr="005649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/>
        </w:trPr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372 889 129,34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424 396 537,21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452 889 558,25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482 426 438,00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482 430 892,00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482 430 892,00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0,00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0,00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2 697 463 446,80</w:t>
            </w:r>
          </w:p>
        </w:tc>
      </w:tr>
      <w:tr w:rsidR="00564919" w:rsidRPr="00E350DC" w:rsidTr="00E86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/>
        </w:trPr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Бюджет Астраханской области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6 205 500,00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5 646 328,00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8 111 483,30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41 350 284,00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3 068 451,00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3 068 451,00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0,00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0,00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64919" w:rsidRPr="00E350DC" w:rsidRDefault="00564919" w:rsidP="00E8628D">
            <w:pPr>
              <w:pStyle w:val="a7"/>
              <w:spacing w:line="240" w:lineRule="auto"/>
              <w:rPr>
                <w:w w:val="100"/>
              </w:rPr>
            </w:pPr>
            <w:r w:rsidRPr="00E350DC">
              <w:rPr>
                <w:w w:val="100"/>
              </w:rPr>
              <w:t>67 450 497,30</w:t>
            </w:r>
          </w:p>
        </w:tc>
      </w:tr>
    </w:tbl>
    <w:p w:rsidR="00564919" w:rsidRDefault="00564919" w:rsidP="00564919"/>
    <w:p w:rsidR="000E69AB" w:rsidRDefault="000E69AB">
      <w:r>
        <w:br w:type="page"/>
      </w:r>
    </w:p>
    <w:p w:rsidR="00984FF0" w:rsidRDefault="000E69AB">
      <w:r>
        <w:rPr>
          <w:noProof/>
          <w:lang w:eastAsia="ru-RU"/>
        </w:rPr>
        <w:lastRenderedPageBreak/>
        <w:drawing>
          <wp:inline distT="0" distB="0" distL="0" distR="0">
            <wp:extent cx="4657090" cy="83146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090" cy="831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646295" cy="8282940"/>
            <wp:effectExtent l="0" t="0" r="190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295" cy="828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476115" cy="8250555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115" cy="825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01565" cy="826135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752975" cy="8261350"/>
            <wp:effectExtent l="0" t="0" r="952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10685" cy="827214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685" cy="827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8765" cy="832548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832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61205" cy="83146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05" cy="831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5245" cy="8346440"/>
            <wp:effectExtent l="0" t="0" r="825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45" cy="834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60950" cy="8335645"/>
            <wp:effectExtent l="0" t="0" r="635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833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08245" cy="8303895"/>
            <wp:effectExtent l="0" t="0" r="1905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830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564919">
      <w:pgSz w:w="11906" w:h="16838"/>
      <w:pgMar w:top="1134" w:right="113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29F"/>
    <w:rsid w:val="000E69AB"/>
    <w:rsid w:val="00564919"/>
    <w:rsid w:val="00984FF0"/>
    <w:rsid w:val="00E3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6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69AB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5"/>
    <w:uiPriority w:val="99"/>
    <w:rsid w:val="00564919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[Без стиля]"/>
    <w:rsid w:val="0056491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6">
    <w:name w:val="основной текст"/>
    <w:basedOn w:val="a5"/>
    <w:uiPriority w:val="99"/>
    <w:rsid w:val="00564919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5"/>
    <w:uiPriority w:val="99"/>
    <w:rsid w:val="0056491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6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69AB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5"/>
    <w:uiPriority w:val="99"/>
    <w:rsid w:val="00564919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[Без стиля]"/>
    <w:rsid w:val="0056491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6">
    <w:name w:val="основной текст"/>
    <w:basedOn w:val="a5"/>
    <w:uiPriority w:val="99"/>
    <w:rsid w:val="00564919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5"/>
    <w:uiPriority w:val="99"/>
    <w:rsid w:val="0056491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16</Pages>
  <Words>2804</Words>
  <Characters>15986</Characters>
  <Application>Microsoft Office Word</Application>
  <DocSecurity>0</DocSecurity>
  <Lines>133</Lines>
  <Paragraphs>37</Paragraphs>
  <ScaleCrop>false</ScaleCrop>
  <Company/>
  <LinksUpToDate>false</LinksUpToDate>
  <CharactersWithSpaces>18753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2019-04-23T09:42:00Z</dcterms:created>
  <dcterms:modified xsi:type="dcterms:W3CDTF">2019-04-25T06:53:00Z</dcterms:modified>
</cp:coreProperties>
</file>