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AB1" w:rsidRDefault="00E12AB1" w:rsidP="00E12AB1">
      <w:pPr>
        <w:pStyle w:val="3"/>
      </w:pPr>
      <w:r>
        <w:t>Администрация муниципального образования «Город Астрахань»</w:t>
      </w:r>
    </w:p>
    <w:p w:rsidR="00E12AB1" w:rsidRDefault="00E12AB1" w:rsidP="00E12AB1">
      <w:pPr>
        <w:pStyle w:val="3"/>
      </w:pPr>
      <w:r>
        <w:t xml:space="preserve">ПОСТАНОВЛЕНИЕ </w:t>
      </w:r>
      <w:bookmarkStart w:id="0" w:name="_GoBack"/>
      <w:bookmarkEnd w:id="0"/>
    </w:p>
    <w:p w:rsidR="00E12AB1" w:rsidRDefault="00E12AB1" w:rsidP="00E12AB1">
      <w:pPr>
        <w:pStyle w:val="3"/>
      </w:pPr>
      <w:r>
        <w:t>18 июня 2018 года № 365</w:t>
      </w:r>
    </w:p>
    <w:p w:rsidR="00E12AB1" w:rsidRDefault="00E12AB1" w:rsidP="00E12AB1">
      <w:pPr>
        <w:pStyle w:val="3"/>
      </w:pPr>
      <w:r>
        <w:t xml:space="preserve">«О признании </w:t>
      </w:r>
      <w:proofErr w:type="gramStart"/>
      <w:r>
        <w:t>утратившими</w:t>
      </w:r>
      <w:proofErr w:type="gramEnd"/>
      <w:r>
        <w:t xml:space="preserve"> силу постановлений мэра города Астрахани от 30.06.2006 № 1128-м, от 12.01.2012 № 76-м, от 26.06.2006 № 1096-м»</w:t>
      </w:r>
    </w:p>
    <w:p w:rsidR="00E12AB1" w:rsidRDefault="00E12AB1" w:rsidP="00E12AB1">
      <w:pPr>
        <w:pStyle w:val="a3"/>
      </w:pPr>
      <w:r>
        <w:t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 ПОСТАНОВЛЯЮ:</w:t>
      </w:r>
    </w:p>
    <w:p w:rsidR="00E12AB1" w:rsidRDefault="00E12AB1" w:rsidP="00E12AB1">
      <w:pPr>
        <w:pStyle w:val="a3"/>
      </w:pPr>
      <w:r>
        <w:t>1. Признать утратившими силу:</w:t>
      </w:r>
    </w:p>
    <w:p w:rsidR="00E12AB1" w:rsidRDefault="00E12AB1" w:rsidP="00E12AB1">
      <w:pPr>
        <w:pStyle w:val="a3"/>
      </w:pPr>
      <w:r>
        <w:t>постановление мэра города Астрахани от 30.06.2006 № 1128-м «Об утверждении Порядка реализации прогнозного плана приватизации муниципальных унитарных предприятий, предоставляющих транспортные услуги населению»;</w:t>
      </w:r>
    </w:p>
    <w:p w:rsidR="00E12AB1" w:rsidRDefault="00E12AB1" w:rsidP="00E12AB1">
      <w:pPr>
        <w:pStyle w:val="a3"/>
      </w:pPr>
      <w:r>
        <w:t>постановление мэра города Астрахани от 12.01.2012 № 76-м «О внесении изменений в постановление мэра города от 30.06.2006 № 1128-м»;</w:t>
      </w:r>
    </w:p>
    <w:p w:rsidR="00E12AB1" w:rsidRDefault="00E12AB1" w:rsidP="00E12AB1">
      <w:pPr>
        <w:pStyle w:val="a3"/>
      </w:pPr>
      <w:r>
        <w:t>постановление мэра города Астрахани от 26.06.2006 № 1096-м «Об утверждении Положения о порядке формирования, исполнения и мониторинга исполнения перспективного финансового плана города Астрахани».</w:t>
      </w:r>
    </w:p>
    <w:p w:rsidR="00E12AB1" w:rsidRDefault="00E12AB1" w:rsidP="00E12AB1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E12AB1" w:rsidRDefault="00E12AB1" w:rsidP="00E12AB1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12AB1" w:rsidRDefault="00E12AB1" w:rsidP="00E12AB1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12AB1" w:rsidRDefault="00E12AB1" w:rsidP="00E12AB1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E12AB1" w:rsidRDefault="00E12AB1" w:rsidP="00E12AB1">
      <w:pPr>
        <w:pStyle w:val="a3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E12AB1" w:rsidRDefault="00E12AB1" w:rsidP="00E12AB1">
      <w:pPr>
        <w:pStyle w:val="a3"/>
      </w:pPr>
      <w:r>
        <w:t xml:space="preserve">3.2. Передать копию данного правового акта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E12AB1" w:rsidRDefault="00E12AB1" w:rsidP="00E12AB1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E12AB1" w:rsidRDefault="00E12AB1" w:rsidP="00E12AB1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5EB"/>
    <w:rsid w:val="00984FF0"/>
    <w:rsid w:val="009C15EB"/>
    <w:rsid w:val="00AC7E6F"/>
    <w:rsid w:val="00E12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12AB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12AB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12AB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12AB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305</Words>
  <Characters>1745</Characters>
  <Application>Microsoft Office Word</Application>
  <DocSecurity>0</DocSecurity>
  <Lines>14</Lines>
  <Paragraphs>4</Paragraphs>
  <ScaleCrop>false</ScaleCrop>
  <Company/>
  <LinksUpToDate>false</LinksUpToDate>
  <CharactersWithSpaces>2046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2018-06-21T08:15:00Z</dcterms:created>
  <dcterms:modified xsi:type="dcterms:W3CDTF">2018-06-21T11:40:00Z</dcterms:modified>
</cp:coreProperties>
</file>