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2C9B" w:rsidRDefault="001A2C9B" w:rsidP="001A2C9B">
      <w:pPr>
        <w:pStyle w:val="3"/>
      </w:pPr>
      <w:r>
        <w:t>Администрация муниципального образования «Город Астрахань»</w:t>
      </w:r>
    </w:p>
    <w:p w:rsidR="001A2C9B" w:rsidRDefault="001A2C9B" w:rsidP="001A2C9B">
      <w:pPr>
        <w:pStyle w:val="3"/>
      </w:pPr>
      <w:r>
        <w:t>ПОСТАНОВЛЕНИЕ</w:t>
      </w:r>
      <w:bookmarkStart w:id="0" w:name="_GoBack"/>
      <w:bookmarkEnd w:id="0"/>
    </w:p>
    <w:p w:rsidR="001A2C9B" w:rsidRDefault="001A2C9B" w:rsidP="001A2C9B">
      <w:pPr>
        <w:pStyle w:val="3"/>
      </w:pPr>
      <w:r>
        <w:t>20 апреля 2017 года № 2410</w:t>
      </w:r>
    </w:p>
    <w:p w:rsidR="001A2C9B" w:rsidRDefault="001A2C9B" w:rsidP="001A2C9B">
      <w:pPr>
        <w:pStyle w:val="3"/>
      </w:pPr>
      <w:r>
        <w:t xml:space="preserve">«О внесении изменений в постановление администрации </w:t>
      </w:r>
    </w:p>
    <w:p w:rsidR="001A2C9B" w:rsidRDefault="001A2C9B" w:rsidP="001A2C9B">
      <w:pPr>
        <w:pStyle w:val="3"/>
      </w:pPr>
      <w:r>
        <w:t>муниципального образования «Город Астрахань» от 05.11.2015 № 7645»</w:t>
      </w:r>
    </w:p>
    <w:p w:rsidR="001A2C9B" w:rsidRDefault="001A2C9B" w:rsidP="001A2C9B">
      <w:pPr>
        <w:pStyle w:val="a3"/>
      </w:pPr>
      <w:r>
        <w:t>В соответствии со ст. 10 Федерального закона «Об основах государственного регулирования торговой деятельности в Российской Федерации», а также в связи с произошедшими кадровыми изменениями ПОСТАНОВЛЯЮ:</w:t>
      </w:r>
    </w:p>
    <w:p w:rsidR="001A2C9B" w:rsidRDefault="001A2C9B" w:rsidP="001A2C9B">
      <w:pPr>
        <w:pStyle w:val="a3"/>
      </w:pPr>
      <w:r>
        <w:t>1. Внести в постановление администрации муниципального образования «Город Астрахань» от 05.11.2015 № 7645 «О размещении нестационарных торговых объектов, расположенных на территории муниципального образования «Город Астрахань», с изменениями и дополнениями, внесенными постановлениями администрации муниципального образования «Город Астрахань» от 25.12.2015 № 9039, от 04.02.2016 № 603, от 31.03.2016 № 2054, от 01.07.2016 № 4385, от 05.09.2016 № 5868, от 26.10.2016 № 7325 (далее - постановление), изменения и дополнения согласно приложению 1 к настоящему постановлению.</w:t>
      </w:r>
    </w:p>
    <w:p w:rsidR="001A2C9B" w:rsidRDefault="001A2C9B" w:rsidP="001A2C9B">
      <w:pPr>
        <w:pStyle w:val="a3"/>
      </w:pPr>
      <w:r>
        <w:t>2. Состав комиссии по проведению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 утвержденный постановлением, изложить в новой редакции согласно приложению 2 к настоящему постановлению администрации муниципального образования «Город Астрахань».</w:t>
      </w:r>
    </w:p>
    <w:p w:rsidR="001A2C9B" w:rsidRDefault="001A2C9B" w:rsidP="001A2C9B">
      <w:pPr>
        <w:pStyle w:val="a3"/>
      </w:pPr>
      <w:r>
        <w:t xml:space="preserve">3. Строку 20 Базовой платы за размещение объектов, учитывающей специализацию нестационарных торговых объектов, на территории муниципального образования «Город Астрахань» методики определения размера платы по договору на размещение нестационарного торгового объекта на территории муниципального образования «Город Астрахань», утвержденной постановлением администрации муниципального образования «Город Астрахань» от 05.11.2015 № 7645, изложить в следующей редакции: </w:t>
      </w:r>
    </w:p>
    <w:tbl>
      <w:tblPr>
        <w:tblW w:w="0" w:type="auto"/>
        <w:tblInd w:w="40" w:type="dxa"/>
        <w:tblLayout w:type="fixed"/>
        <w:tblCellMar>
          <w:left w:w="0" w:type="dxa"/>
          <w:right w:w="0" w:type="dxa"/>
        </w:tblCellMar>
        <w:tblLook w:val="0000" w:firstRow="0" w:lastRow="0" w:firstColumn="0" w:lastColumn="0" w:noHBand="0" w:noVBand="0"/>
      </w:tblPr>
      <w:tblGrid>
        <w:gridCol w:w="858"/>
        <w:gridCol w:w="5324"/>
        <w:gridCol w:w="1024"/>
      </w:tblGrid>
      <w:tr w:rsidR="001A2C9B" w:rsidTr="008109CE">
        <w:tblPrEx>
          <w:tblCellMar>
            <w:top w:w="0" w:type="dxa"/>
            <w:left w:w="0" w:type="dxa"/>
            <w:bottom w:w="0" w:type="dxa"/>
            <w:right w:w="0" w:type="dxa"/>
          </w:tblCellMar>
        </w:tblPrEx>
        <w:trPr>
          <w:trHeight w:val="60"/>
        </w:trPr>
        <w:tc>
          <w:tcPr>
            <w:tcW w:w="8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A2C9B" w:rsidRDefault="001A2C9B" w:rsidP="008109CE">
            <w:pPr>
              <w:pStyle w:val="a4"/>
            </w:pPr>
            <w:r>
              <w:t>20</w:t>
            </w:r>
          </w:p>
        </w:tc>
        <w:tc>
          <w:tcPr>
            <w:tcW w:w="5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A2C9B" w:rsidRDefault="001A2C9B" w:rsidP="008109CE">
            <w:pPr>
              <w:pStyle w:val="a4"/>
            </w:pPr>
            <w:r>
              <w:t>Бытовые услуги и услуги отдыха</w:t>
            </w:r>
          </w:p>
        </w:tc>
        <w:tc>
          <w:tcPr>
            <w:tcW w:w="10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A2C9B" w:rsidRDefault="001A2C9B" w:rsidP="008109CE">
            <w:pPr>
              <w:pStyle w:val="a4"/>
            </w:pPr>
            <w:r>
              <w:t>15.00</w:t>
            </w:r>
          </w:p>
        </w:tc>
      </w:tr>
    </w:tbl>
    <w:p w:rsidR="001A2C9B" w:rsidRDefault="001A2C9B" w:rsidP="001A2C9B">
      <w:pPr>
        <w:pStyle w:val="a3"/>
      </w:pPr>
    </w:p>
    <w:p w:rsidR="001A2C9B" w:rsidRDefault="001A2C9B" w:rsidP="001A2C9B">
      <w:pPr>
        <w:pStyle w:val="a3"/>
      </w:pPr>
    </w:p>
    <w:p w:rsidR="001A2C9B" w:rsidRDefault="001A2C9B" w:rsidP="001A2C9B">
      <w:pPr>
        <w:pStyle w:val="a3"/>
      </w:pPr>
      <w:r>
        <w:t>4. Базовую плату за размещение объектов, учитывающую специализацию нестационарных торговых объектов, на территории муниципального образования «Город Астрахань» методики определения размера платы по договору на размещение нестационарного торгового объекта на территории муниципального образования «Город Астрахань», утвержденной постановлением администрации муниципального образования «Город Астрахань» от 05.11.2015 № 7645, дополнить строкой 21 следующего содержания:</w:t>
      </w:r>
    </w:p>
    <w:tbl>
      <w:tblPr>
        <w:tblW w:w="0" w:type="auto"/>
        <w:tblInd w:w="40" w:type="dxa"/>
        <w:tblLayout w:type="fixed"/>
        <w:tblCellMar>
          <w:left w:w="0" w:type="dxa"/>
          <w:right w:w="0" w:type="dxa"/>
        </w:tblCellMar>
        <w:tblLook w:val="0000" w:firstRow="0" w:lastRow="0" w:firstColumn="0" w:lastColumn="0" w:noHBand="0" w:noVBand="0"/>
      </w:tblPr>
      <w:tblGrid>
        <w:gridCol w:w="498"/>
        <w:gridCol w:w="6120"/>
        <w:gridCol w:w="647"/>
      </w:tblGrid>
      <w:tr w:rsidR="001A2C9B" w:rsidTr="008109CE">
        <w:tblPrEx>
          <w:tblCellMar>
            <w:top w:w="0" w:type="dxa"/>
            <w:left w:w="0" w:type="dxa"/>
            <w:bottom w:w="0" w:type="dxa"/>
            <w:right w:w="0" w:type="dxa"/>
          </w:tblCellMar>
        </w:tblPrEx>
        <w:trPr>
          <w:trHeight w:val="60"/>
        </w:trPr>
        <w:tc>
          <w:tcPr>
            <w:tcW w:w="49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A2C9B" w:rsidRDefault="001A2C9B" w:rsidP="008109CE">
            <w:pPr>
              <w:pStyle w:val="a4"/>
            </w:pPr>
            <w:r>
              <w:t>21</w:t>
            </w:r>
          </w:p>
        </w:tc>
        <w:tc>
          <w:tcPr>
            <w:tcW w:w="612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A2C9B" w:rsidRDefault="001A2C9B" w:rsidP="008109CE">
            <w:pPr>
              <w:pStyle w:val="a4"/>
            </w:pPr>
            <w:r>
              <w:t>Прием платежей и перевод денежных средств</w:t>
            </w:r>
          </w:p>
        </w:tc>
        <w:tc>
          <w:tcPr>
            <w:tcW w:w="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1A2C9B" w:rsidRDefault="001A2C9B" w:rsidP="008109CE">
            <w:pPr>
              <w:pStyle w:val="a4"/>
            </w:pPr>
            <w:r>
              <w:t>25.00</w:t>
            </w:r>
          </w:p>
        </w:tc>
      </w:tr>
    </w:tbl>
    <w:p w:rsidR="001A2C9B" w:rsidRDefault="001A2C9B" w:rsidP="001A2C9B">
      <w:pPr>
        <w:pStyle w:val="a3"/>
      </w:pPr>
    </w:p>
    <w:p w:rsidR="001A2C9B" w:rsidRDefault="001A2C9B" w:rsidP="001A2C9B">
      <w:pPr>
        <w:pStyle w:val="a3"/>
      </w:pPr>
    </w:p>
    <w:p w:rsidR="001A2C9B" w:rsidRDefault="001A2C9B" w:rsidP="001A2C9B">
      <w:pPr>
        <w:pStyle w:val="a3"/>
      </w:pPr>
      <w:r>
        <w:t>5. Управлению информационной политики администрации муниципального образования «Город Астрахань»:</w:t>
      </w:r>
    </w:p>
    <w:p w:rsidR="001A2C9B" w:rsidRDefault="001A2C9B" w:rsidP="001A2C9B">
      <w:pPr>
        <w:pStyle w:val="a3"/>
      </w:pPr>
      <w:r>
        <w:t>5.1. Опубликовать настоящее постановление администрации муниципального образования «Город Астрахань» в средствах массовой информации.</w:t>
      </w:r>
    </w:p>
    <w:p w:rsidR="001A2C9B" w:rsidRDefault="001A2C9B" w:rsidP="001A2C9B">
      <w:pPr>
        <w:pStyle w:val="a3"/>
      </w:pPr>
      <w:r>
        <w:t>5.2.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A2C9B" w:rsidRDefault="001A2C9B" w:rsidP="001A2C9B">
      <w:pPr>
        <w:pStyle w:val="a3"/>
      </w:pPr>
      <w:r>
        <w:t>6. Управлению контроля и документооборота администрации муниципального образования «Город Астрахань»:</w:t>
      </w:r>
    </w:p>
    <w:p w:rsidR="001A2C9B" w:rsidRDefault="001A2C9B" w:rsidP="001A2C9B">
      <w:pPr>
        <w:pStyle w:val="a3"/>
      </w:pPr>
      <w:r>
        <w:t xml:space="preserve">6.1.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1A2C9B" w:rsidRDefault="001A2C9B" w:rsidP="001A2C9B">
      <w:pPr>
        <w:pStyle w:val="a3"/>
      </w:pPr>
      <w:r>
        <w:t xml:space="preserve">6.2.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 </w:t>
      </w:r>
    </w:p>
    <w:p w:rsidR="001A2C9B" w:rsidRDefault="001A2C9B" w:rsidP="001A2C9B">
      <w:pPr>
        <w:pStyle w:val="a3"/>
      </w:pPr>
      <w:r>
        <w:t>6.3.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1A2C9B" w:rsidRDefault="001A2C9B" w:rsidP="001A2C9B">
      <w:pPr>
        <w:pStyle w:val="a3"/>
      </w:pPr>
      <w:r>
        <w:t>7. Настоящее постановление администрации муниципального образования «Город Астрахань» вступает в силу со дня его официального опубликования.</w:t>
      </w:r>
    </w:p>
    <w:p w:rsidR="001A2C9B" w:rsidRDefault="001A2C9B" w:rsidP="001A2C9B">
      <w:pPr>
        <w:pStyle w:val="a3"/>
      </w:pPr>
      <w:r>
        <w:t>8. Контроль за исполнением настоящего постановления администрации муниципального образования «Город Астрахань» оставляю за собой.</w:t>
      </w:r>
    </w:p>
    <w:p w:rsidR="001A2C9B" w:rsidRDefault="001A2C9B" w:rsidP="001A2C9B">
      <w:pPr>
        <w:pStyle w:val="a3"/>
        <w:jc w:val="right"/>
      </w:pPr>
      <w:r>
        <w:rPr>
          <w:b/>
          <w:bCs/>
        </w:rPr>
        <w:t>Глава администрации О.А. ПОЛУМОРДВИНОВ</w:t>
      </w:r>
    </w:p>
    <w:p w:rsidR="001A2C9B" w:rsidRDefault="001A2C9B" w:rsidP="001A2C9B">
      <w:pPr>
        <w:pStyle w:val="a3"/>
      </w:pPr>
    </w:p>
    <w:p w:rsidR="001A2C9B" w:rsidRDefault="001A2C9B" w:rsidP="001A2C9B">
      <w:pPr>
        <w:pStyle w:val="a3"/>
        <w:ind w:left="2835" w:firstLine="0"/>
      </w:pPr>
    </w:p>
    <w:p w:rsidR="001A2C9B" w:rsidRDefault="001A2C9B" w:rsidP="001A2C9B">
      <w:pPr>
        <w:pStyle w:val="a3"/>
        <w:ind w:left="2835" w:firstLine="0"/>
      </w:pPr>
    </w:p>
    <w:p w:rsidR="001A2C9B" w:rsidRDefault="001A2C9B" w:rsidP="001A2C9B">
      <w:pPr>
        <w:pStyle w:val="a3"/>
        <w:ind w:left="2835" w:firstLine="0"/>
      </w:pPr>
    </w:p>
    <w:p w:rsidR="001A2C9B" w:rsidRDefault="001A2C9B" w:rsidP="001A2C9B">
      <w:pPr>
        <w:pStyle w:val="a3"/>
        <w:ind w:left="2835" w:firstLine="0"/>
      </w:pPr>
    </w:p>
    <w:p w:rsidR="001A2C9B" w:rsidRDefault="001A2C9B" w:rsidP="001A2C9B">
      <w:pPr>
        <w:pStyle w:val="a3"/>
        <w:ind w:left="2835" w:firstLine="0"/>
      </w:pPr>
    </w:p>
    <w:p w:rsidR="001A2C9B" w:rsidRDefault="001A2C9B" w:rsidP="001A2C9B">
      <w:pPr>
        <w:pStyle w:val="a3"/>
        <w:ind w:left="2835" w:firstLine="0"/>
      </w:pPr>
    </w:p>
    <w:p w:rsidR="001A2C9B" w:rsidRDefault="001A2C9B" w:rsidP="001A2C9B">
      <w:pPr>
        <w:pStyle w:val="a3"/>
        <w:ind w:left="2835" w:firstLine="0"/>
      </w:pPr>
    </w:p>
    <w:p w:rsidR="001A2C9B" w:rsidRDefault="001A2C9B" w:rsidP="001A2C9B">
      <w:pPr>
        <w:pStyle w:val="a3"/>
        <w:ind w:left="2835" w:firstLine="0"/>
      </w:pPr>
    </w:p>
    <w:p w:rsidR="001A2C9B" w:rsidRDefault="001A2C9B" w:rsidP="001A2C9B">
      <w:pPr>
        <w:pStyle w:val="a3"/>
        <w:ind w:left="2835" w:firstLine="0"/>
      </w:pPr>
    </w:p>
    <w:p w:rsidR="001A2C9B" w:rsidRDefault="001A2C9B" w:rsidP="001A2C9B">
      <w:pPr>
        <w:pStyle w:val="a3"/>
        <w:ind w:left="2835" w:firstLine="0"/>
      </w:pPr>
    </w:p>
    <w:p w:rsidR="001A2C9B" w:rsidRDefault="001A2C9B" w:rsidP="001A2C9B">
      <w:pPr>
        <w:pStyle w:val="a3"/>
        <w:ind w:left="2835" w:firstLine="0"/>
      </w:pPr>
    </w:p>
    <w:p w:rsidR="001A2C9B" w:rsidRDefault="001A2C9B" w:rsidP="001A2C9B">
      <w:pPr>
        <w:pStyle w:val="a3"/>
        <w:ind w:left="2835" w:firstLine="0"/>
      </w:pPr>
      <w:r>
        <w:t>Приложение 1 к постановлению администрации</w:t>
      </w:r>
    </w:p>
    <w:p w:rsidR="001A2C9B" w:rsidRDefault="001A2C9B" w:rsidP="001A2C9B">
      <w:pPr>
        <w:pStyle w:val="a3"/>
        <w:ind w:left="2835" w:firstLine="0"/>
      </w:pPr>
      <w:r>
        <w:t xml:space="preserve">муниципального образования «Город Астрахань» </w:t>
      </w:r>
    </w:p>
    <w:p w:rsidR="001A2C9B" w:rsidRDefault="001A2C9B" w:rsidP="001A2C9B">
      <w:pPr>
        <w:pStyle w:val="a3"/>
        <w:ind w:left="2835" w:firstLine="0"/>
      </w:pPr>
      <w:r>
        <w:t>от 20.04.2017 № 2410</w:t>
      </w:r>
    </w:p>
    <w:p w:rsidR="001A2C9B" w:rsidRDefault="001A2C9B" w:rsidP="001A2C9B">
      <w:pPr>
        <w:pStyle w:val="a3"/>
        <w:spacing w:before="57"/>
      </w:pPr>
      <w:r>
        <w:t>В положение об организации и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 внести следующие изменения:</w:t>
      </w:r>
    </w:p>
    <w:p w:rsidR="001A2C9B" w:rsidRDefault="001A2C9B" w:rsidP="001A2C9B">
      <w:pPr>
        <w:pStyle w:val="a3"/>
        <w:rPr>
          <w:spacing w:val="0"/>
        </w:rPr>
      </w:pPr>
      <w:r>
        <w:rPr>
          <w:spacing w:val="0"/>
        </w:rPr>
        <w:t>2.1. Абзац 5 пункта 3.3 раздела III «Комиссия по проведению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 изложить в редакции:</w:t>
      </w:r>
    </w:p>
    <w:p w:rsidR="001A2C9B" w:rsidRDefault="001A2C9B" w:rsidP="001A2C9B">
      <w:pPr>
        <w:pStyle w:val="a3"/>
      </w:pPr>
      <w:r>
        <w:t>«- независимость членов Комиссии (осуществление деятельности независимо от каких бы то ни было государственных органов, общественных объединений и должностных лиц).».</w:t>
      </w:r>
    </w:p>
    <w:p w:rsidR="001A2C9B" w:rsidRDefault="001A2C9B" w:rsidP="001A2C9B">
      <w:pPr>
        <w:pStyle w:val="a3"/>
      </w:pPr>
      <w:r>
        <w:t>2.2. Раздел III «Комиссия по проведению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 дополнить п. 3.8 следующего содержания:</w:t>
      </w:r>
    </w:p>
    <w:p w:rsidR="001A2C9B" w:rsidRDefault="001A2C9B" w:rsidP="001A2C9B">
      <w:pPr>
        <w:pStyle w:val="a3"/>
      </w:pPr>
      <w:r>
        <w:t>«3.8. Секретарь Комиссии не является членом Комиссии.</w:t>
      </w:r>
    </w:p>
    <w:p w:rsidR="001A2C9B" w:rsidRDefault="001A2C9B" w:rsidP="001A2C9B">
      <w:pPr>
        <w:pStyle w:val="a3"/>
      </w:pPr>
      <w:r>
        <w:t>Секретарь Комиссии осуществляет следующие функции:</w:t>
      </w:r>
    </w:p>
    <w:p w:rsidR="001A2C9B" w:rsidRDefault="001A2C9B" w:rsidP="001A2C9B">
      <w:pPr>
        <w:pStyle w:val="a3"/>
      </w:pPr>
      <w:r>
        <w:t>- подготовку заседаний Комиссии, информирование членов Комиссии и лиц, принимающих участие в работе Комиссии, о дате, времени и месте проведения заседаний и обеспечивает членов Комиссии необходимыми материалами;</w:t>
      </w:r>
    </w:p>
    <w:p w:rsidR="001A2C9B" w:rsidRDefault="001A2C9B" w:rsidP="001A2C9B">
      <w:pPr>
        <w:pStyle w:val="a3"/>
      </w:pPr>
      <w:r>
        <w:t>- по ходу заседаний Комиссии оформляет протоколы заседаний Комиссии;</w:t>
      </w:r>
    </w:p>
    <w:p w:rsidR="001A2C9B" w:rsidRDefault="001A2C9B" w:rsidP="001A2C9B">
      <w:pPr>
        <w:pStyle w:val="a3"/>
      </w:pPr>
      <w:r>
        <w:t>- осуществляет иные действия организационно-технического характера.».</w:t>
      </w:r>
    </w:p>
    <w:p w:rsidR="001A2C9B" w:rsidRDefault="001A2C9B" w:rsidP="001A2C9B">
      <w:pPr>
        <w:pStyle w:val="a3"/>
      </w:pPr>
      <w:r>
        <w:t>2.3 раздел III «Комиссия по проведению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 дополнить п. 3.9 следующего содержания:</w:t>
      </w:r>
    </w:p>
    <w:p w:rsidR="001A2C9B" w:rsidRDefault="001A2C9B" w:rsidP="001A2C9B">
      <w:pPr>
        <w:pStyle w:val="a3"/>
      </w:pPr>
      <w:r>
        <w:t>«3.9. Члены Комиссии несут ответственность в соответствии с законодательством Российской Федерации.».</w:t>
      </w:r>
    </w:p>
    <w:p w:rsidR="001A2C9B" w:rsidRDefault="001A2C9B" w:rsidP="001A2C9B">
      <w:pPr>
        <w:pStyle w:val="a3"/>
      </w:pPr>
      <w:r>
        <w:t>2.4. В абзаце 7 пункта 7.3 раздела VII «Порядок подачи заявок на участие в открытом конкурсе» слова «90 дней» заменить словами «45 дней».</w:t>
      </w:r>
    </w:p>
    <w:p w:rsidR="001A2C9B" w:rsidRDefault="001A2C9B" w:rsidP="001A2C9B">
      <w:pPr>
        <w:pStyle w:val="a3"/>
      </w:pPr>
      <w:r>
        <w:t>2.5. Абзац 1 пункта 10.3 раздела X «Заключение Договора на размещение НТО по результатам Конкурса» изложить в следующей редакции:</w:t>
      </w:r>
    </w:p>
    <w:p w:rsidR="001A2C9B" w:rsidRDefault="001A2C9B" w:rsidP="001A2C9B">
      <w:pPr>
        <w:pStyle w:val="a3"/>
      </w:pPr>
      <w:r>
        <w:t xml:space="preserve">«10.3. При уклонении победителя Конкурса от заключения Договора на размещение НТО организатор Конкурса вправе обратиться в суд с иском о возмещении убытков, причиненных уклонением от заключения Договора, и заключить Договор с участником Конкурса, заявке </w:t>
      </w:r>
      <w:proofErr w:type="gramStart"/>
      <w:r>
        <w:t>на участие</w:t>
      </w:r>
      <w:proofErr w:type="gramEnd"/>
      <w:r>
        <w:t xml:space="preserve"> в Конкурсе которого присвоен второй номер либо последующий по очередности.».</w:t>
      </w:r>
    </w:p>
    <w:p w:rsidR="001A2C9B" w:rsidRDefault="001A2C9B" w:rsidP="001A2C9B">
      <w:pPr>
        <w:pStyle w:val="a3"/>
      </w:pPr>
      <w:r>
        <w:t>2.6. Абзац 3 пункта 4.1 раздела IV «Требования к участникам конкурса» изложить в редакции:</w:t>
      </w:r>
    </w:p>
    <w:p w:rsidR="001A2C9B" w:rsidRDefault="001A2C9B" w:rsidP="001A2C9B">
      <w:pPr>
        <w:pStyle w:val="a3"/>
      </w:pPr>
      <w:r>
        <w:t>«В Конкурсе не могут принимать участие юридические лица и индивидуальные предприниматели, имеющие неисполненную обязанность по уплате налогов, сборов, пеней и санкций, подлежащих уплате в соответствии с нормами законодательства перед бюджетами бюджетной системы Российской Федерации (инспекции Федеральной налоговой службы по месту постановки на учет хозяйствующего субъекта в соответствии с налоговым законодательством (месту регистрации и месту ведения хозяйственной деятельности) и Фонда социального страхования Российской Федерации)».</w:t>
      </w:r>
    </w:p>
    <w:p w:rsidR="001A2C9B" w:rsidRDefault="001A2C9B" w:rsidP="001A2C9B">
      <w:pPr>
        <w:pStyle w:val="a3"/>
      </w:pPr>
      <w:r>
        <w:t>2.7. Пункт 5.2 раздела V «Оценка заявок участников Конкурса и критерии такой оценки» после слов «благоустройство прилегающей территории» дополнить словами «документы, подтверждающие законность осуществления трудовой деятельности работников (трудовые договоры и т.д.), либо сведения о количестве предполагаемых работников, которые будут трудоустроены в случае размещения нестационарного торгового объекта».</w:t>
      </w:r>
    </w:p>
    <w:p w:rsidR="001A2C9B" w:rsidRDefault="001A2C9B" w:rsidP="001A2C9B">
      <w:pPr>
        <w:pStyle w:val="a3"/>
      </w:pPr>
      <w:r>
        <w:t>2.8. Абзац 1 пункта 10.1 раздела X «Заключение Договора на размещение НТО по результатам Конкурса» изложить в редакции:</w:t>
      </w:r>
    </w:p>
    <w:p w:rsidR="001A2C9B" w:rsidRDefault="001A2C9B" w:rsidP="001A2C9B">
      <w:pPr>
        <w:pStyle w:val="a3"/>
      </w:pPr>
      <w:r>
        <w:t>«10.1. По результатам Конкурса Договор на размещение НТО заключается с участником Конкурса, получившим наибольшую итоговую оценку, или с участником Конкурса, подавшим единственную заявку на участие в Конкурсе.».</w:t>
      </w:r>
    </w:p>
    <w:p w:rsidR="001A2C9B" w:rsidRDefault="001A2C9B" w:rsidP="001A2C9B">
      <w:pPr>
        <w:pStyle w:val="a3"/>
      </w:pPr>
      <w:r>
        <w:t>2.9. Абзац 2 пункта 10.2 раздела X «Заключение Договора на размещение НТО по результатам Конкурса» изложить в редакции:</w:t>
      </w:r>
    </w:p>
    <w:p w:rsidR="001A2C9B" w:rsidRDefault="001A2C9B" w:rsidP="001A2C9B">
      <w:pPr>
        <w:pStyle w:val="a3"/>
      </w:pPr>
      <w:r>
        <w:t xml:space="preserve">«В течение 10 (десяти) дней от даты размещения итогов Конкурса победитель Конкурса обязан произвести оплату предлагаемой цены в отношении предмета Конкурса, указанной в предложении участника Конкурса, являющегося обязательным приложением к заявке.». </w:t>
      </w:r>
    </w:p>
    <w:p w:rsidR="001A2C9B" w:rsidRDefault="001A2C9B" w:rsidP="001A2C9B">
      <w:pPr>
        <w:pStyle w:val="a3"/>
      </w:pPr>
      <w:r>
        <w:t>2.10. Пункт 10.5.1 раздела X «Заключение Договора на размещение НТО по результатам Конкурса» изложить в редакции:</w:t>
      </w:r>
    </w:p>
    <w:p w:rsidR="001A2C9B" w:rsidRDefault="001A2C9B" w:rsidP="001A2C9B">
      <w:pPr>
        <w:pStyle w:val="a3"/>
      </w:pPr>
      <w:r>
        <w:t>«10.5.1. По соглашению сторон, при этом хозяйствующий субъект обязан уведомить администрацию муниципального образования «Город Астрахань» о намерении расторгнуть Договор на размещение НТО не менее чем за 7 (семь) рабочих дней.».</w:t>
      </w:r>
    </w:p>
    <w:p w:rsidR="001A2C9B" w:rsidRDefault="001A2C9B" w:rsidP="001A2C9B">
      <w:pPr>
        <w:pStyle w:val="a3"/>
      </w:pPr>
      <w:r>
        <w:t>2.11. Пункт 10.5.6 раздела X «Заключение Договора на размещение НТО по результатам Конкурса» изложить в редакции:</w:t>
      </w:r>
    </w:p>
    <w:p w:rsidR="001A2C9B" w:rsidRDefault="001A2C9B" w:rsidP="001A2C9B">
      <w:pPr>
        <w:pStyle w:val="a3"/>
      </w:pPr>
      <w:r>
        <w:t>«10.5.6. НТО типа павильон, киоск, торгово-остановочный комплекс должен быть представлен для осмотра в месте его размещения юридическим лицом либо индивидуальным предпринимателем, заключившим Договор о размещении НТО, приемочной комиссии не позднее 2 (двух) месяцев с даты заключения такого договора. Прочие НТО должны быть представлены для осмотра приемочной комиссии не позднее 15 (пятнадцати) рабочих дней с даты заключения Договора о размещении НТО, объект типа елочный базар не позднее 3 календарных дней с даты заключения Договора.».</w:t>
      </w:r>
    </w:p>
    <w:p w:rsidR="001A2C9B" w:rsidRDefault="001A2C9B" w:rsidP="001A2C9B">
      <w:pPr>
        <w:pStyle w:val="a3"/>
        <w:ind w:left="2835" w:firstLine="0"/>
      </w:pPr>
    </w:p>
    <w:p w:rsidR="001A2C9B" w:rsidRDefault="001A2C9B" w:rsidP="001A2C9B">
      <w:pPr>
        <w:pStyle w:val="a3"/>
        <w:ind w:left="2835" w:firstLine="0"/>
      </w:pPr>
      <w:r>
        <w:t>Приложение 2 к постановлению администрации</w:t>
      </w:r>
    </w:p>
    <w:p w:rsidR="001A2C9B" w:rsidRDefault="001A2C9B" w:rsidP="001A2C9B">
      <w:pPr>
        <w:pStyle w:val="a3"/>
        <w:ind w:left="2835" w:firstLine="0"/>
      </w:pPr>
      <w:r>
        <w:t>муниципального образования «Город Астрахань»</w:t>
      </w:r>
    </w:p>
    <w:p w:rsidR="001A2C9B" w:rsidRDefault="001A2C9B" w:rsidP="001A2C9B">
      <w:pPr>
        <w:pStyle w:val="a3"/>
        <w:ind w:left="2835" w:firstLine="0"/>
      </w:pPr>
      <w:r>
        <w:t>от 20.04.2017 № 2410</w:t>
      </w:r>
    </w:p>
    <w:p w:rsidR="001A2C9B" w:rsidRDefault="001A2C9B" w:rsidP="001A2C9B">
      <w:pPr>
        <w:pStyle w:val="a3"/>
        <w:spacing w:before="113"/>
        <w:ind w:left="2835" w:firstLine="0"/>
      </w:pPr>
      <w:r>
        <w:t xml:space="preserve">Утвержден постановлением администрации </w:t>
      </w:r>
    </w:p>
    <w:p w:rsidR="001A2C9B" w:rsidRDefault="001A2C9B" w:rsidP="001A2C9B">
      <w:pPr>
        <w:pStyle w:val="a3"/>
        <w:ind w:left="2835" w:firstLine="0"/>
      </w:pPr>
      <w:r>
        <w:t>муниципального образования «Город Астрахань» от 05.11.2015 № 7645</w:t>
      </w:r>
    </w:p>
    <w:p w:rsidR="001A2C9B" w:rsidRDefault="001A2C9B" w:rsidP="001A2C9B">
      <w:pPr>
        <w:pStyle w:val="3"/>
        <w:spacing w:before="57"/>
      </w:pPr>
      <w:r>
        <w:t xml:space="preserve">Состав комиссии по проведению открытого конкурса на право </w:t>
      </w:r>
    </w:p>
    <w:p w:rsidR="001A2C9B" w:rsidRDefault="001A2C9B" w:rsidP="001A2C9B">
      <w:pPr>
        <w:pStyle w:val="3"/>
      </w:pPr>
      <w:r>
        <w:t xml:space="preserve">заключения договора на размещение нестационарного </w:t>
      </w:r>
    </w:p>
    <w:p w:rsidR="001A2C9B" w:rsidRDefault="001A2C9B" w:rsidP="001A2C9B">
      <w:pPr>
        <w:pStyle w:val="3"/>
      </w:pPr>
      <w:r>
        <w:t>торгового объекта на территории</w:t>
      </w:r>
    </w:p>
    <w:p w:rsidR="001A2C9B" w:rsidRDefault="001A2C9B" w:rsidP="001A2C9B">
      <w:pPr>
        <w:pStyle w:val="3"/>
      </w:pPr>
      <w:r>
        <w:t>муниципального образования «Город Астрахань»</w:t>
      </w:r>
    </w:p>
    <w:p w:rsidR="001A2C9B" w:rsidRDefault="001A2C9B" w:rsidP="001A2C9B">
      <w:pPr>
        <w:pStyle w:val="a3"/>
      </w:pPr>
      <w:proofErr w:type="spellStart"/>
      <w:r>
        <w:t>Агабеков</w:t>
      </w:r>
      <w:proofErr w:type="spellEnd"/>
      <w:r>
        <w:t xml:space="preserve"> С.Б. - заместитель главы администрации муниципального образования «Город Астрахань» - председатель комиссии;</w:t>
      </w:r>
    </w:p>
    <w:p w:rsidR="001A2C9B" w:rsidRDefault="001A2C9B" w:rsidP="001A2C9B">
      <w:pPr>
        <w:pStyle w:val="a3"/>
      </w:pPr>
      <w:proofErr w:type="spellStart"/>
      <w:r>
        <w:t>Харюшина</w:t>
      </w:r>
      <w:proofErr w:type="spellEnd"/>
      <w:r>
        <w:t xml:space="preserve"> А.М. - начальник управления торговли и предпринимательства администрации муниципального образования «Город Астрахань» - заместитель председателя комиссии.</w:t>
      </w:r>
    </w:p>
    <w:p w:rsidR="001A2C9B" w:rsidRDefault="001A2C9B" w:rsidP="001A2C9B">
      <w:pPr>
        <w:pStyle w:val="a3"/>
      </w:pPr>
      <w:r>
        <w:t>Члены комиссии:</w:t>
      </w:r>
    </w:p>
    <w:p w:rsidR="001A2C9B" w:rsidRDefault="001A2C9B" w:rsidP="001A2C9B">
      <w:pPr>
        <w:pStyle w:val="a3"/>
      </w:pPr>
      <w:r>
        <w:t>Егорова И.Ю. - начальник правового управления администрации муниципального образования «Город Астрахань»;</w:t>
      </w:r>
    </w:p>
    <w:p w:rsidR="001A2C9B" w:rsidRDefault="001A2C9B" w:rsidP="001A2C9B">
      <w:pPr>
        <w:pStyle w:val="a3"/>
      </w:pPr>
      <w:r>
        <w:t>Соколов Д.Е. - заместитель начальника управления по строительству, архитектуре и градостроительству администрации муниципального образования «Город Астрахань» - главный архитектор города;</w:t>
      </w:r>
    </w:p>
    <w:p w:rsidR="001A2C9B" w:rsidRDefault="001A2C9B" w:rsidP="001A2C9B">
      <w:pPr>
        <w:pStyle w:val="a3"/>
      </w:pPr>
      <w:proofErr w:type="spellStart"/>
      <w:r>
        <w:t>Федорычев</w:t>
      </w:r>
      <w:proofErr w:type="spellEnd"/>
      <w:r>
        <w:t xml:space="preserve"> В.Н. - начальник отдела развития территории администрации </w:t>
      </w:r>
      <w:proofErr w:type="spellStart"/>
      <w:r>
        <w:t>Трусовского</w:t>
      </w:r>
      <w:proofErr w:type="spellEnd"/>
      <w:r>
        <w:t xml:space="preserve"> района;</w:t>
      </w:r>
    </w:p>
    <w:p w:rsidR="001A2C9B" w:rsidRDefault="001A2C9B" w:rsidP="001A2C9B">
      <w:pPr>
        <w:pStyle w:val="a3"/>
      </w:pPr>
      <w:proofErr w:type="spellStart"/>
      <w:r>
        <w:t>Голоднев</w:t>
      </w:r>
      <w:proofErr w:type="spellEnd"/>
      <w:r>
        <w:t xml:space="preserve"> М.Г. - начальник отдела развития территории администрации Кировского района;</w:t>
      </w:r>
    </w:p>
    <w:p w:rsidR="001A2C9B" w:rsidRDefault="001A2C9B" w:rsidP="001A2C9B">
      <w:pPr>
        <w:pStyle w:val="a3"/>
      </w:pPr>
      <w:r>
        <w:t>Рындин В.В. - начальник отдела развития территории администрации Советского района;</w:t>
      </w:r>
    </w:p>
    <w:p w:rsidR="001A2C9B" w:rsidRDefault="001A2C9B" w:rsidP="001A2C9B">
      <w:pPr>
        <w:pStyle w:val="a3"/>
      </w:pPr>
      <w:proofErr w:type="spellStart"/>
      <w:r>
        <w:t>Стурова</w:t>
      </w:r>
      <w:proofErr w:type="spellEnd"/>
      <w:r>
        <w:t xml:space="preserve"> И.В. - начальник отдела развития территории администрации Ленинского района;</w:t>
      </w:r>
    </w:p>
    <w:p w:rsidR="001A2C9B" w:rsidRDefault="001A2C9B" w:rsidP="001A2C9B">
      <w:pPr>
        <w:pStyle w:val="a3"/>
      </w:pPr>
      <w:r>
        <w:t>Измайлов И.Р. - депутат Городской Думы муниципального образования «Город Астрахань»;</w:t>
      </w:r>
    </w:p>
    <w:p w:rsidR="001A2C9B" w:rsidRDefault="001A2C9B" w:rsidP="001A2C9B">
      <w:pPr>
        <w:pStyle w:val="a3"/>
      </w:pPr>
      <w:r>
        <w:t>Кудрявцев С.С. - депутат Городской Думы муниципального образования «Город Астрахань».</w:t>
      </w:r>
    </w:p>
    <w:p w:rsidR="001A2C9B" w:rsidRDefault="001A2C9B" w:rsidP="001A2C9B">
      <w:pPr>
        <w:pStyle w:val="a3"/>
      </w:pPr>
      <w:proofErr w:type="spellStart"/>
      <w:r>
        <w:t>Григоршева</w:t>
      </w:r>
      <w:proofErr w:type="spellEnd"/>
      <w:r>
        <w:t xml:space="preserve"> Л.Б. - заместитель начальника управления торговли и предпринимательства администрации муниципального образования «Город Астрахань» - секретарь комиссии без права голоса.</w:t>
      </w:r>
    </w:p>
    <w:p w:rsidR="005F682B" w:rsidRPr="001A2C9B" w:rsidRDefault="005F682B" w:rsidP="001A2C9B"/>
    <w:sectPr w:rsidR="005F682B" w:rsidRPr="001A2C9B" w:rsidSect="005E7BBB">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350"/>
    <w:rsid w:val="001A2C9B"/>
    <w:rsid w:val="005E7BBB"/>
    <w:rsid w:val="005F682B"/>
    <w:rsid w:val="00B47350"/>
    <w:rsid w:val="00E27028"/>
    <w:rsid w:val="00E474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44EB58-4371-492D-9F0A-008FE10F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7350"/>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5E7BBB"/>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5E7BBB"/>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1A2C9B"/>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1597</Words>
  <Characters>9105</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2017-04-27T04:52:00Z</dcterms:created>
  <dcterms:modified xsi:type="dcterms:W3CDTF">2017-04-27T04:52:00Z</dcterms:modified>
</cp:coreProperties>
</file>