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3B3" w:rsidRPr="004933B3" w:rsidRDefault="004933B3" w:rsidP="004933B3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4933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4933B3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4933B3" w:rsidRPr="004933B3" w:rsidRDefault="004933B3" w:rsidP="004933B3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4933B3">
        <w:rPr>
          <w:rFonts w:ascii="Cambria" w:hAnsi="Cambria"/>
          <w:b/>
          <w:sz w:val="20"/>
          <w:szCs w:val="20"/>
        </w:rPr>
        <w:t>22 марта 2017 года № 1774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4933B3">
        <w:rPr>
          <w:rFonts w:ascii="Cambria" w:hAnsi="Cambria"/>
          <w:b/>
          <w:sz w:val="20"/>
          <w:szCs w:val="20"/>
        </w:rPr>
        <w:t>«Об изменении муниципальных маршрутов регулярных перевозок</w:t>
      </w:r>
    </w:p>
    <w:p w:rsidR="004933B3" w:rsidRDefault="004933B3" w:rsidP="004933B3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4933B3">
        <w:rPr>
          <w:rFonts w:ascii="Cambria" w:hAnsi="Cambria"/>
          <w:b/>
          <w:sz w:val="20"/>
          <w:szCs w:val="20"/>
        </w:rPr>
        <w:t>№№ 50с, 50р в муниципальном образовании «Город Астрахань»</w:t>
      </w:r>
    </w:p>
    <w:p w:rsidR="004933B3" w:rsidRDefault="004933B3" w:rsidP="004933B3">
      <w:pPr>
        <w:spacing w:after="0" w:line="240" w:lineRule="auto"/>
        <w:ind w:firstLine="227"/>
        <w:contextualSpacing/>
        <w:jc w:val="center"/>
      </w:pP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50с, Кузнецова В.В. от 06.02.2017 № 03-02-04-60,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 xml:space="preserve">1. Изменить муниципальные маршруты регулярных перевозок №№ 50с, 50р,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4933B3">
        <w:rPr>
          <w:rFonts w:ascii="Arial" w:hAnsi="Arial" w:cs="Arial"/>
          <w:sz w:val="18"/>
          <w:szCs w:val="18"/>
        </w:rPr>
        <w:t>приложению</w:t>
      </w:r>
      <w:proofErr w:type="gramEnd"/>
      <w:r w:rsidRPr="004933B3">
        <w:rPr>
          <w:rFonts w:ascii="Arial" w:hAnsi="Arial" w:cs="Arial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50с, Кузнецова В.В.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>5. Муниципальные маршруты регулярных перевозок №№ 50с, 50р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933B3">
        <w:rPr>
          <w:rFonts w:ascii="Arial" w:hAnsi="Arial" w:cs="Arial"/>
          <w:sz w:val="18"/>
          <w:szCs w:val="18"/>
        </w:rPr>
        <w:t xml:space="preserve">Глава </w:t>
      </w:r>
      <w:r w:rsidRPr="004933B3">
        <w:rPr>
          <w:rFonts w:ascii="Arial" w:hAnsi="Arial" w:cs="Arial"/>
          <w:sz w:val="18"/>
          <w:szCs w:val="18"/>
        </w:rPr>
        <w:t>администрации О.А.</w:t>
      </w:r>
      <w:r w:rsidRPr="004933B3">
        <w:rPr>
          <w:rFonts w:ascii="Arial" w:hAnsi="Arial" w:cs="Arial"/>
          <w:sz w:val="18"/>
          <w:szCs w:val="18"/>
        </w:rPr>
        <w:t xml:space="preserve"> ПОЛУМОРДВИНОВ</w:t>
      </w: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Pr="004933B3" w:rsidRDefault="004933B3" w:rsidP="004933B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4933B3" w:rsidRPr="004933B3" w:rsidRDefault="004933B3" w:rsidP="004933B3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933B3">
        <w:rPr>
          <w:rFonts w:ascii="Arial" w:hAnsi="Arial" w:cs="Arial"/>
          <w:b/>
          <w:sz w:val="18"/>
          <w:szCs w:val="18"/>
        </w:rPr>
        <w:lastRenderedPageBreak/>
        <w:t xml:space="preserve">Приложение к постановлению администрации 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933B3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</w:p>
    <w:p w:rsidR="004933B3" w:rsidRPr="004933B3" w:rsidRDefault="004933B3" w:rsidP="004933B3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933B3">
        <w:rPr>
          <w:rFonts w:ascii="Arial" w:hAnsi="Arial" w:cs="Arial"/>
          <w:b/>
          <w:sz w:val="18"/>
          <w:szCs w:val="18"/>
        </w:rPr>
        <w:t>от 22.03.2017 № 1774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"/>
        <w:gridCol w:w="1121"/>
        <w:gridCol w:w="2702"/>
        <w:gridCol w:w="1876"/>
        <w:gridCol w:w="871"/>
      </w:tblGrid>
      <w:tr w:rsidR="004933B3" w:rsidRPr="004933B3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Порядковый номер маршрута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маршрута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промежуточных остановочных пунктов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Протяженность маршрута, км</w:t>
            </w:r>
          </w:p>
        </w:tc>
      </w:tr>
      <w:tr w:rsidR="004933B3" w:rsidRPr="004933B3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50с</w:t>
            </w:r>
          </w:p>
        </w:tc>
        <w:tc>
          <w:tcPr>
            <w:tcW w:w="1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АЦКК - КОНСЕРВНЫЙ ЗАВОД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прямом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«КАФЕ «РОМАШКА»; «ПРОСПЕКТ БУМАЖНИКОВ»; «ХИМИКОВ»; «6-Й МИКРОРАЙОН»; «ГАГАРИНА (СОЛЯНКА)»; «ВИЛЬНЮССКАЯ»; «НОВОСТРОЙ»; «СТРОИТЕЛЬНАЯ»; «НИКОЛАЕВСКОЕ ШОССЕ»; «КОЛХОЗ ИМ. ЛЕНИНА»; «СОЛЯНКА»; «ГОРОДСКОЙ ПЛЯЖ»; «ДЕТСКИЙ МИР»; «Ж/Д ВОКЗАЛ»; «Ж/Д ВОКЗАЛ»; «Ж/Д ВОКЗАЛ»; «ПОЛИТЕХНИЧЕСКИЙ КОЛЛЕДЖ»; «ШКОЛА № 4»; «ЦДО № 2»; «МАРКИНА»; «МЯСОКОМБИНАТ»; «ЕРЕВАНСКАЯ»; «АСТРАХАНСКИЙ ПИТОМНИК»; «ЗАВОД КПД»; «МЕГАСВЕТ»; «КОНСЕРВНЫЙ ЗАВОД»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прямом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ПРОСПЕКТ БУМАЖНИКОВ (ОТ МАГАЗИНА «ГОРИЗОНТ»)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6-Й МИКРОРАЙОН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НОВЫЙ МОСТ Р. ВОЛГА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ЯБЛОЧКОВА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ЕРЕВАНСКАЯ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РЫБИНСКАЯ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СЛАВЯНСКАЯ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15,12</w:t>
            </w:r>
          </w:p>
        </w:tc>
      </w:tr>
      <w:tr w:rsidR="004933B3" w:rsidRPr="004933B3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«КОНСЕРВНЫЙ ЗАВОД»; «МЕГАСВЕТ»; «ЗАВОД КПД»; «АСТРАХАНСКИЙ ПИТОМНИК»; «ЕРЕВАНСКАЯ»; «МЯСОКОМБИНАТ»; «МАРКИНА»; «ЦДО № 2»; «ШКОЛА № 4»; «ПОЛИТЕХНИЧЕСКИЙ КОЛЛЕДЖ»; «Ж/Д ВОКЗАЛ»; «КУВЫРОК»; «ГОРОДСКОЙ ПЛЯЖ»; «СОЛЯНКА»; «НИКОЛАЕВСКОЕ ШОССЕ»; «КОЛХОЗ ИМ. ЛЕНИНА»; «СТРОИТЕЛЬНАЯ»; «ПРИВОЛЖЬЕ»; «ВИЛЬНЮССКАЯ»; «ГАГАРИНА (СОЛЯНКА)»; «6-Й МИКРОРАЙОН»; «ГРАНД-РИВЕР»; «МОСИНА»; «ПРОСПЕКТ БУМАЖНИКОВ»; «КАФЕ «РОМАШКА»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СЛАВЯНСКАЯ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РЫБИНСКАЯ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ЯБЛОЧКОВА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АК. КОРОЛЕВА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САВУШКИНА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АНРИ БАРБЮСА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НОВЫЙ МОСТ Р. ВОЛГА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ПУШКИНА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6-Й МИКРОРАЙОН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ПР. БУМАЖНИКОВ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(МАГАЗИН «ГОРИЗОНТ»)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15,3</w:t>
            </w:r>
          </w:p>
        </w:tc>
      </w:tr>
      <w:tr w:rsidR="004933B3" w:rsidRPr="004933B3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50р</w:t>
            </w:r>
          </w:p>
        </w:tc>
        <w:tc>
          <w:tcPr>
            <w:tcW w:w="1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АЦКК - КОНСЕРВНЫЙ ЗАВОД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В прямом направлении: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«КАФЕ «РОМАШКА»; «ПРОСПЕКТ БУМАЖНИКОВ»; «ХИМИКОВ»; «6-Й МИКРОРАЙОН»; «ГАГАРИНА (СОЛЯНКА)»; «ВИЛЬНЮССКАЯ»; «НОВОСТРОЙ»; «СТРОИТЕЛЬНАЯ»; «НИКОЛАЕВСКОЕ ШОССЕ»; «КОЛХОЗ ИМ. ЛЕНИНА»; «СОЛЯНКА»; «ГОРОДСКОЙ ПЛЯЖ»; «ДЕТСКИЙ МИР»; «Ж/Д ВОКЗАЛ»; «Ж/Д ВОКЗАЛ»; «Ж/Д ВОКЗАЛ»; «ПОЛИТЕХНИЧЕСКИЙ КОЛЛЕДЖ»; «ШКОЛА № 4»; «ЦДО № 2»; «МАРКИНА»; «МЯСОКОМБИНАТ»; </w:t>
            </w: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«ЕРЕВАНСКАЯ»; «АСТРАХАНСКИЙ ПИТОМНИК»; «ЗАВОД КПД»; «МЕГАСВЕТ»; «КОНСЕРВНЫЙ ЗАВОД»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В прямом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ПРОСПЕКТ БУМАЖНИКОВ (ОТ МАГАЗИНА «ГОРИЗОНТ»)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МАГИСТРАЛЬНАЯ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6-Й МИКРОРАЙОН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МАГИСТРАЛЬНАЯ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НОВЫЙ МОСТ Р. ВОЛГА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ЯБЛОЧКОВА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ЕРЕВАНСКАЯ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УЛ. РЫБИНСКАЯ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СЛАВЯНСКАЯ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15,12</w:t>
            </w:r>
          </w:p>
        </w:tc>
      </w:tr>
      <w:tr w:rsidR="004933B3" w:rsidRPr="004933B3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«КОНСЕРВНЫЙ ЗАВОД»; «МЕГАСВЕТ»; «ЗАВОД КПД»; «АСТРАХАНСКИЙ ПИТОМНИК»; «ЕРЕВАНСКАЯ»; «МЯСОКОМБИНАТ»; «МАРКИНА»; «ЦДО № 2»; «ШКОЛА № 4»; «ПОЛИТЕХНИЧЕСКИЙ КОЛЛЕДЖ»; «Ж/Д ВОКЗАЛ»; «КУВЫРОК»; «ГОРОДСКОЙ ПЛЯЖ»; «СОЛЯНКА»; «НИКОЛАЕВСКОЕ ШОССЕ»; «КОЛХОЗ ИМ. ЛЕНИНА»; «СТРОИТЕЛЬНАЯ»; «ПРИВОЛЖЬЕ»; «ВИЛЬНЮССКАЯ»; «ГАГАРИНА (СОЛЯНКА)»; «6-Й МИКРОРАЙОН»; «ГРАНД-РИВЕР»; «МОСИНА»; «ПРОСПЕКТ БУМАЖНИКОВ»; «КАФЕ РОМАШКА»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СЛАВЯНСКАЯ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РЫБИНСКАЯ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ЯБЛОЧКОВА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АК. КОРОЛЕВА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САВУШКИНА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АНРИ БАРБЮСА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НОВЫЙ МОСТ Р. ВОЛГА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ПУШКИНА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6-Й МИКРОРАЙОН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ПР. БУМАЖНИКОВ (МАГАЗИН </w:t>
            </w:r>
          </w:p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«ГОРИЗОНТ»)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933B3" w:rsidRPr="004933B3" w:rsidRDefault="004933B3" w:rsidP="004933B3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4933B3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15,3</w:t>
            </w:r>
          </w:p>
        </w:tc>
      </w:tr>
    </w:tbl>
    <w:p w:rsidR="004933B3" w:rsidRDefault="004933B3" w:rsidP="004933B3"/>
    <w:sectPr w:rsidR="00493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3B3"/>
    <w:rsid w:val="000911C7"/>
    <w:rsid w:val="004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42124-31D3-4A83-BD3E-885DC25D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2017-03-29T06:48:00Z</dcterms:created>
  <dcterms:modified xsi:type="dcterms:W3CDTF">2017-03-29T06:51:00Z</dcterms:modified>
</cp:coreProperties>
</file>