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310" w:rsidRDefault="00735310" w:rsidP="00735310">
      <w:pPr>
        <w:pStyle w:val="3"/>
      </w:pPr>
      <w:r>
        <w:t>Администрация муниципального образования «Город Астрахань»</w:t>
      </w:r>
    </w:p>
    <w:p w:rsidR="00735310" w:rsidRDefault="00735310" w:rsidP="00735310">
      <w:pPr>
        <w:pStyle w:val="3"/>
      </w:pPr>
      <w:r>
        <w:t>ПОСТАНОВЛЕНИЕ</w:t>
      </w:r>
      <w:bookmarkStart w:id="0" w:name="_GoBack"/>
      <w:bookmarkEnd w:id="0"/>
    </w:p>
    <w:p w:rsidR="00735310" w:rsidRDefault="00735310" w:rsidP="00735310">
      <w:pPr>
        <w:pStyle w:val="3"/>
      </w:pPr>
      <w:r>
        <w:t xml:space="preserve">24 августа 2017 года № 4875 </w:t>
      </w:r>
    </w:p>
    <w:p w:rsidR="00735310" w:rsidRDefault="00735310" w:rsidP="00735310">
      <w:pPr>
        <w:pStyle w:val="3"/>
      </w:pPr>
      <w:r>
        <w:t xml:space="preserve">«О внесении изменений в постановление </w:t>
      </w:r>
    </w:p>
    <w:p w:rsidR="00735310" w:rsidRDefault="00735310" w:rsidP="00735310">
      <w:pPr>
        <w:pStyle w:val="3"/>
      </w:pPr>
      <w:r>
        <w:t>администрации города Астрахани от 20.01.2015 № 219»</w:t>
      </w:r>
    </w:p>
    <w:p w:rsidR="00735310" w:rsidRDefault="00735310" w:rsidP="00735310">
      <w:pPr>
        <w:pStyle w:val="3"/>
      </w:pPr>
    </w:p>
    <w:p w:rsidR="00735310" w:rsidRDefault="00735310" w:rsidP="00735310">
      <w:pPr>
        <w:pStyle w:val="a3"/>
      </w:pPr>
      <w:r>
        <w:t xml:space="preserve">В соответствии со статьей 144 Трудового кодекса Российской Федерации, Законом Астраханской области «О системах оплаты труда работников государственных и муниципальных учреждений Астраханской области» </w:t>
      </w:r>
    </w:p>
    <w:p w:rsidR="00735310" w:rsidRDefault="00735310" w:rsidP="00735310">
      <w:pPr>
        <w:pStyle w:val="a3"/>
      </w:pPr>
      <w:r>
        <w:t>ПОСТАНОВЛЯЮ:</w:t>
      </w:r>
    </w:p>
    <w:p w:rsidR="00735310" w:rsidRDefault="00735310" w:rsidP="00735310">
      <w:pPr>
        <w:pStyle w:val="a3"/>
        <w:rPr>
          <w:spacing w:val="0"/>
        </w:rPr>
      </w:pPr>
      <w:r>
        <w:rPr>
          <w:spacing w:val="0"/>
        </w:rPr>
        <w:t>1. Внести в Положение о системе оплаты труда работников муниципального бюджетного учреждения «Центр развития молодежных инициатив» (далее - Положение), утвержденное постановлением администрации города Астрахани от 20.01.2015 № 219, с изменениями, внесенным постановлением администрации муниципального образования «Город Астрахань» от 12.10.2015 № 6817, следующее изменение:</w:t>
      </w:r>
    </w:p>
    <w:p w:rsidR="00735310" w:rsidRDefault="00735310" w:rsidP="00735310">
      <w:pPr>
        <w:pStyle w:val="a3"/>
      </w:pPr>
      <w:r>
        <w:t>- пункт 4.1 Положения изложить в следующей редакции:</w:t>
      </w:r>
    </w:p>
    <w:p w:rsidR="00735310" w:rsidRDefault="00735310" w:rsidP="00735310">
      <w:pPr>
        <w:pStyle w:val="a3"/>
      </w:pPr>
      <w:r>
        <w:t>«4.1. Заработная плата руководителя и его заместителей состоит из должностного оклада, выплат компенсационного и стимулирующего характера.</w:t>
      </w:r>
    </w:p>
    <w:p w:rsidR="00735310" w:rsidRDefault="00735310" w:rsidP="00735310">
      <w:pPr>
        <w:pStyle w:val="a3"/>
      </w:pPr>
      <w:r>
        <w:t>Предельный уровень соотношения среднемесячной заработной платы руководителей, заместителей руководителей, главных бухгалтеров организаций и среднемесячной заработной платы работников организаций (без учета заработной платы руководителя, заместителей руководителя, главного бухгалтера) устанавливается в кратности от 1 до 5.</w:t>
      </w:r>
    </w:p>
    <w:p w:rsidR="00735310" w:rsidRDefault="00735310" w:rsidP="00735310">
      <w:pPr>
        <w:pStyle w:val="a3"/>
      </w:pPr>
      <w:r>
        <w:t>Соотношение среднемесячной заработной платы руководителей, заместителей руководителей, главных бухгалтеров организаций и среднемесячной заработной платы работников организаций, формируемой за счет всех источников финансового обеспечения, рассчитывается за календарный год. Соотношение среднемесячной заработной платы руководителя, заместителей руководителя, главного бухгалтера организаций и среднемесячной заработной платы работников организаций определяется путем деления среднемесячной заработной платы соответствующего руководителя, заместителя руководителя, главного бухгалтера на среднемесячную заработную плату работников этой организации</w:t>
      </w:r>
      <w:proofErr w:type="gramStart"/>
      <w:r>
        <w:t>.».</w:t>
      </w:r>
      <w:proofErr w:type="gramEnd"/>
    </w:p>
    <w:p w:rsidR="00735310" w:rsidRDefault="00735310" w:rsidP="00735310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735310" w:rsidRDefault="00735310" w:rsidP="00735310">
      <w:pPr>
        <w:pStyle w:val="a3"/>
      </w:pPr>
      <w:r>
        <w:t>2.1.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735310" w:rsidRDefault="00735310" w:rsidP="00735310">
      <w:pPr>
        <w:pStyle w:val="a3"/>
      </w:pPr>
      <w:r>
        <w:t xml:space="preserve">2.2. </w:t>
      </w:r>
      <w:proofErr w:type="gramStart"/>
      <w:r>
        <w:t>Разместить</w:t>
      </w:r>
      <w:proofErr w:type="gramEnd"/>
      <w: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735310" w:rsidRDefault="00735310" w:rsidP="00735310">
      <w:pPr>
        <w:pStyle w:val="a3"/>
      </w:pPr>
      <w:r>
        <w:t>3. Управлению контроля и документооборота администрации муниципального образования «Город Астрахань»:</w:t>
      </w:r>
    </w:p>
    <w:p w:rsidR="00735310" w:rsidRDefault="00735310" w:rsidP="00735310">
      <w:pPr>
        <w:pStyle w:val="a3"/>
      </w:pPr>
      <w:r>
        <w:t>3.1. Внести соответствующие изменения в поисково-справочную систему распорядительных документов администрации муниципального образования «Город Астрахань».</w:t>
      </w:r>
    </w:p>
    <w:p w:rsidR="00735310" w:rsidRDefault="00735310" w:rsidP="00735310">
      <w:pPr>
        <w:pStyle w:val="a3"/>
      </w:pPr>
      <w:r>
        <w:t xml:space="preserve">3.2. 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нормативно-правовых актов в установленный законом срок. </w:t>
      </w:r>
    </w:p>
    <w:p w:rsidR="00735310" w:rsidRDefault="00735310" w:rsidP="00735310">
      <w:pPr>
        <w:pStyle w:val="a3"/>
      </w:pPr>
      <w:r>
        <w:t>3.3. В течение десяти дней после дня принятия настоящего постановления направить его в прокуратуру города Астрахани для проведения антикоррупционной экспертизы и проверки на предмет законности.</w:t>
      </w:r>
    </w:p>
    <w:p w:rsidR="00735310" w:rsidRDefault="00735310" w:rsidP="00735310">
      <w:pPr>
        <w:pStyle w:val="a3"/>
      </w:pPr>
      <w:r>
        <w:t xml:space="preserve">4. Настоящее постановление вступает в силу с момента его официального </w:t>
      </w:r>
      <w:proofErr w:type="gramStart"/>
      <w:r>
        <w:t>опуб­ликования</w:t>
      </w:r>
      <w:proofErr w:type="gramEnd"/>
      <w:r>
        <w:t>.</w:t>
      </w:r>
    </w:p>
    <w:p w:rsidR="00735310" w:rsidRDefault="00735310" w:rsidP="00735310">
      <w:pPr>
        <w:pStyle w:val="a3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администрации муниципального образования «Город Астрахань» возложить на начальника управления образования администрации муниципального образования «Город Астрахань».</w:t>
      </w:r>
    </w:p>
    <w:p w:rsidR="00735310" w:rsidRDefault="00735310" w:rsidP="00735310">
      <w:pPr>
        <w:pStyle w:val="a3"/>
        <w:jc w:val="right"/>
      </w:pPr>
      <w:r>
        <w:rPr>
          <w:b/>
          <w:bCs/>
        </w:rPr>
        <w:t>Глава администрации О.А. ПОЛУМОРДВИНОВ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3CA"/>
    <w:rsid w:val="004913CA"/>
    <w:rsid w:val="00735310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73531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73531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73531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73531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512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2017-08-30T06:55:00Z</dcterms:created>
  <dcterms:modified xsi:type="dcterms:W3CDTF">2017-08-30T06:55:00Z</dcterms:modified>
</cp:coreProperties>
</file>