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pStyle w:val="ConsPlusTitle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МЭР ГОРОДА АСТРАХАНИ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от 27 мая 2010 г. N 3564-м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ОБ УЧРЕЖДЕНИИ </w:t>
      </w:r>
      <w:proofErr w:type="gramStart"/>
      <w:r w:rsidRPr="00B7607E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УЧРЕЖДЕНИЯ ГОРОДА АСТРАХАНИ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"ЦЕНТР СМЕТНОЙ ДОКУМЕНТАЦИИ"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607E">
        <w:rPr>
          <w:rFonts w:ascii="Times New Roman" w:hAnsi="Times New Roman" w:cs="Times New Roman"/>
          <w:sz w:val="24"/>
          <w:szCs w:val="24"/>
        </w:rPr>
        <w:t xml:space="preserve">В целях повышения эффективности использования бюджетных средств при размещении муниципального заказа на производство работ по санитарному содержанию и благоустройству территории города, закупки товаров и услуг, руководствуясь Федеральным </w:t>
      </w:r>
      <w:hyperlink r:id="rId5" w:history="1">
        <w:r w:rsidRPr="00B7607E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B7607E">
        <w:rPr>
          <w:rFonts w:ascii="Times New Roman" w:hAnsi="Times New Roman" w:cs="Times New Roman"/>
          <w:sz w:val="24"/>
          <w:szCs w:val="24"/>
        </w:rPr>
        <w:t xml:space="preserve"> "Об общих принципах организации местного самоуправления в Российской Федерации", в соответствии со </w:t>
      </w:r>
      <w:hyperlink r:id="rId6" w:history="1">
        <w:proofErr w:type="spellStart"/>
        <w:r w:rsidRPr="00B7607E">
          <w:rPr>
            <w:rFonts w:ascii="Times New Roman" w:hAnsi="Times New Roman" w:cs="Times New Roman"/>
            <w:color w:val="0000FF"/>
            <w:sz w:val="24"/>
            <w:szCs w:val="24"/>
          </w:rPr>
          <w:t>ст.ст</w:t>
        </w:r>
        <w:proofErr w:type="spellEnd"/>
        <w:r w:rsidRPr="00B7607E">
          <w:rPr>
            <w:rFonts w:ascii="Times New Roman" w:hAnsi="Times New Roman" w:cs="Times New Roman"/>
            <w:color w:val="0000FF"/>
            <w:sz w:val="24"/>
            <w:szCs w:val="24"/>
          </w:rPr>
          <w:t>. 78</w:t>
        </w:r>
      </w:hyperlink>
      <w:r w:rsidRPr="00B7607E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B7607E">
          <w:rPr>
            <w:rFonts w:ascii="Times New Roman" w:hAnsi="Times New Roman" w:cs="Times New Roman"/>
            <w:color w:val="0000FF"/>
            <w:sz w:val="24"/>
            <w:szCs w:val="24"/>
          </w:rPr>
          <w:t>79</w:t>
        </w:r>
      </w:hyperlink>
      <w:r w:rsidRPr="00B7607E">
        <w:rPr>
          <w:rFonts w:ascii="Times New Roman" w:hAnsi="Times New Roman" w:cs="Times New Roman"/>
          <w:sz w:val="24"/>
          <w:szCs w:val="24"/>
        </w:rPr>
        <w:t xml:space="preserve"> Устава муниципального образования "Город Астрахань", на основании Решения Городской Думы муниципального образования "Город Астрахань" от 13.05.2010</w:t>
      </w:r>
      <w:proofErr w:type="gramEnd"/>
      <w:r w:rsidRPr="00B7607E">
        <w:rPr>
          <w:rFonts w:ascii="Times New Roman" w:hAnsi="Times New Roman" w:cs="Times New Roman"/>
          <w:sz w:val="24"/>
          <w:szCs w:val="24"/>
        </w:rPr>
        <w:t xml:space="preserve"> N 71 постановляю: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1. Учредить муниципальное учреждение города Астрахани "Центр сметной документации".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2. Утвердить прилагаемый </w:t>
      </w:r>
      <w:hyperlink w:anchor="Par35" w:history="1">
        <w:r w:rsidRPr="00B7607E">
          <w:rPr>
            <w:rFonts w:ascii="Times New Roman" w:hAnsi="Times New Roman" w:cs="Times New Roman"/>
            <w:color w:val="0000FF"/>
            <w:sz w:val="24"/>
            <w:szCs w:val="24"/>
          </w:rPr>
          <w:t>Устав</w:t>
        </w:r>
      </w:hyperlink>
      <w:r w:rsidRPr="00B7607E">
        <w:rPr>
          <w:rFonts w:ascii="Times New Roman" w:hAnsi="Times New Roman" w:cs="Times New Roman"/>
          <w:sz w:val="24"/>
          <w:szCs w:val="24"/>
        </w:rPr>
        <w:t xml:space="preserve"> муниципального учреждения города Астрахани "Центр сметной документации".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 Управлению муниципального имущества администрации города Астрахани: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3.1. Подготовить решение о закреплении за муниципальным учреждением города Астрахани "Центр подготовки сметной документации" на праве оперативного управления муниципального имущества, необходимого для осуществления его уставной деятельности.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3.2. Оформить имущественные отношения с муниципальным учреждением города Астрахани "Центр сметной документации".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3.3. Внести соответствующие изменения в реестр муниципального имущества города Астрахани.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 Муниципальному казначейству администрации города Астрахани обеспечить финансирование муниципального учреждения города Астрахани "Центр сметной документации" в счет общих ассигнований, предусмотренных для администрации города Астрахани.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5. Правовому управлению администрации города подготовить для рассмотрения на Городской Думе муниципального образования "Город Астрахань" изменения в действующую структуру администрации города в части упразднения отдела по проверке сметной документации администрации города.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 Управлению муниципального заказа администрации города подготовить и внести изменения в действующие правовые акты муниципального образования "Город Астрахань" в части планирования, формирования и размещения муниципального заказа.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7. Директору муниципального учреждения города Астрахани "Центр сметной документации" выступить заявителем в ИФНС России по Кировскому району при государственной регистрации муниципального учреждения города Астрахани "Центр сметной документации" по адресу: ул. Урицкого, 7.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8. Управлению пресс-службы администрации города Астрахани опубликовать настоящее Постановление мэра города в средствах массовой информации.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B7607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607E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мэра города возложить на вице-мэра города Шабанову М.Р.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B7607E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B7607E">
        <w:rPr>
          <w:rFonts w:ascii="Times New Roman" w:hAnsi="Times New Roman" w:cs="Times New Roman"/>
          <w:sz w:val="24"/>
          <w:szCs w:val="24"/>
        </w:rPr>
        <w:t>. мэра города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М.Н.СТОЛЯРОВ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7607E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Постановлением мэра города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от 27 мая 2010 г. N 3564-м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ar35"/>
      <w:bookmarkEnd w:id="1"/>
      <w:r w:rsidRPr="00B7607E">
        <w:rPr>
          <w:rFonts w:ascii="Times New Roman" w:hAnsi="Times New Roman" w:cs="Times New Roman"/>
          <w:sz w:val="24"/>
          <w:szCs w:val="24"/>
        </w:rPr>
        <w:t>УСТАВ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МУНИЦИПАЛЬНОГО УЧРЕЖДЕНИЯ ГОРОДА АСТРАХАНИ</w:t>
      </w:r>
    </w:p>
    <w:p w:rsidR="009C25E5" w:rsidRPr="00B7607E" w:rsidRDefault="009C25E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"ЦЕНТР СМЕТНОЙ ДОКУМЕНТАЦИИ"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1.1. "Центр сметной документации" является муниципальным учреждением города Астрахани (далее по тексту - Учреждение). Учреждение является некоммерческой организацией, созданной для выполнения работ, оказания услуг в целях повышения эффективности муниципального заказа, рационального использования бюджетных средств.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1.2. По вопросам координации отраслевой деятельности Учреждение подотчетно администрации города Астрахани и находится в непосредственном подчинении вице-мэра города, курирующего вопросы экономики, транспорта, имущества.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B7607E">
        <w:rPr>
          <w:rFonts w:ascii="Times New Roman" w:hAnsi="Times New Roman" w:cs="Times New Roman"/>
          <w:sz w:val="24"/>
          <w:szCs w:val="24"/>
        </w:rPr>
        <w:t>Учреждение является юридическим лицом, обладает обособленным имуществом, которое принадлежит ему на праве оперативного управления, отвечает по своим обязательствам находящимися в его распоряжении денежными средствами, может от своего имени приобретать и осуществлять имущественные и личные неимущественные права, нести ответственность и иметь обязанности, быть истцом и ответчиком в суде, имеет самостоятельный баланс или смету.</w:t>
      </w:r>
      <w:proofErr w:type="gramEnd"/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1.4. Место нахождения Учреждения: 414000, г. Астрахань, ул. Урицкого, д. 7.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2. Цели и предмет деятельности Учреждения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2.1. Учреждение создано с целью эффективного использования средств бюджета и внебюджетных источников финансирования, развития добросовестной конкуренции, совершенствования деятельности органов местного самоуправления в сфере размещения заказов, предотвращения коррупции и других злоупотреблений в сфере размещения заказов.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2.2. Предметом деятельности Учреждения является: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разработка сметной документации на работы, осуществляемые за счет бюджета города и внебюджетных источников в рамках муниципального заказа.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2.3. Учреждение осуществляет следующие виды деятельности: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607E">
        <w:rPr>
          <w:rFonts w:ascii="Times New Roman" w:hAnsi="Times New Roman" w:cs="Times New Roman"/>
          <w:sz w:val="24"/>
          <w:szCs w:val="24"/>
        </w:rPr>
        <w:t>- проведение выборочных проверок дефектных ведомостей на ремонтные работы и разработка на их основе сметы и калькуляции затрат;</w:t>
      </w:r>
      <w:proofErr w:type="gramEnd"/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проверка сметной документации, изготовленной сторонними организациями в составе проектной документации в целях дальнейшего осуществления муниципальных закупок на предмет ее соответствия установленным сметным нормам и расценкам, возможности экономии бюджетных средств и наличия ошибок в расчетах;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мониторинг и анализ потребительского рынка в целях оптимизации цен на товары (услуги), приобретаемые для муниципальных нужд;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участие в разработке на основе государственной инвестиционной политики единых инструкций и рекомендаций по ценообразованию в жилищно-коммунальном комплексе;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анализ выполнения поставщиками товаров, работ, услуг условий муниципальных контрактов, выработка предложений по повышению эффективности муниципального заказа;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- справочно-информационное обслуживание организаций и частных лиц, оказание экспертных и консультационных услуг, организация и проведение семинаров, </w:t>
      </w:r>
      <w:r w:rsidRPr="00B7607E">
        <w:rPr>
          <w:rFonts w:ascii="Times New Roman" w:hAnsi="Times New Roman" w:cs="Times New Roman"/>
          <w:sz w:val="24"/>
          <w:szCs w:val="24"/>
        </w:rPr>
        <w:lastRenderedPageBreak/>
        <w:t>презентаций по вопросам уставной деятельности Учреждения;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оказание информационных услуг при подготовке участниками торгов конкурсных, аукционных и котировочных заявок;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607E">
        <w:rPr>
          <w:rFonts w:ascii="Times New Roman" w:hAnsi="Times New Roman" w:cs="Times New Roman"/>
          <w:sz w:val="24"/>
          <w:szCs w:val="24"/>
        </w:rPr>
        <w:t>- осуществление других работ, оказание услуг и осуществление предпринимательской деятельности лишь постольку, поскольку это служит достижению целей, ради которых Учреждение создано, и соответствующие этим целям.</w:t>
      </w:r>
      <w:proofErr w:type="gramEnd"/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 Имущество Учреждения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3.1. Имущество Учреждения является муниципальной собственностью города Астрахани и закрепляется за Учреждением на праве оперативного управления администрацией города Астрахани.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3.2. Источниками формирования имущества и финансовых ресурсов являются: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бюджетные и внебюджетные средства;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имущество, переданное Учреждению собственником или уполномоченным им органом;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доход, полученный от реализации продукции, работ, услуг, а также от других видов разрешенной Учредителем предпринимательской деятельности;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безвозмездные или благотворительные взносы организаций, учреждений и граждан;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иные источники в соответствии с законодательством РФ.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3.3. Имущество Учреждения учитывается на самостоятельном балансе и состоит из основных фондов и оборотных средств, необходимых для выполнения целей и задач, определенных настоящим Уставом.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3.4. Учреждение в отношении закрепленного за ним на праве оперативного управления имущества владеет, пользуется и распоряжается этим имуществом в пределах, установленных законом, в соответствии с целями своей деятельности и назначением имущества.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3.4.1. Учреждение не вправе отчуждать или иным способом распоряжаться закрепленным за ним имуществом и имуществом, приобретенным за счет средств, выделенных ему по смете.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3.4.2. Доходы, полученные Учреждением от разрешенной предпринимательской деятельности, и приобретенное за счет этих доходов имущество поступают в распоряжение Учреждения в соответствии с действующим бюджетным законодательством и решением о бюджете и учитываются на отдельном балансе.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Это имущество является муниципальной собственностью города Астрахани и в правовом отношении приравнивается к другому имуществу, закрепленному за Учреждением на праве оперативного управления.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3.5. При осуществлении оперативного управления имуществом, закрепленным за Учреждением, Учреждение обязано: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эффективно использовать закрепленное на праве оперативного управления имущество;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обеспечивать сохранность и использование закрепленного за ним на праве оперативного управления имущества строго по целевому назначению;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не допускать ухудшения технического состояния имущества;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осуществлять капитальный и текущий ремонт.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3.6. Собственник имущества вправе изъять излишнее, неиспользуемое либо используемое не по назначению имущество и распорядиться им по своему усмотрению.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 Организация деятельности Учреждения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4.1. Учреждение осуществляет свою деятельность в пределах, установленных учредителем в соответствии с целями, предметом и видами деятельности, определенными </w:t>
      </w:r>
      <w:r w:rsidRPr="00B7607E">
        <w:rPr>
          <w:rFonts w:ascii="Times New Roman" w:hAnsi="Times New Roman" w:cs="Times New Roman"/>
          <w:sz w:val="24"/>
          <w:szCs w:val="24"/>
        </w:rPr>
        <w:lastRenderedPageBreak/>
        <w:t>настоящим Уставом.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4.2. Учреждение строит свои отношения с другими учреждениями, предприятиями и гражданами на основе договоров. В своей деятельности Учреждение обеспечивает качество работ и услуг. Учреждение ведет реестр заключенных договоров.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4.3. Учреждение имеет право: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планировать свою деятельность и определять перспективы развития по согласованию с вице-мэром города, курирующим вопросы экономики, транспорта, имущества;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в установленном порядке определять размер средств, направляемых на оплату труда работников Учреждения и их поощрение, производственное и социальное развитие;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привлекать на договорных основах специализированные организации, предприятия, учреждения;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осуществлять взаимодействие с органами государственной власти, органами местного самоуправления, с предприятиями, учреждениями, организациями любых форм собственности;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конкретные направления деятельности Учреждения, объемы, виды, сроки выполнения работ определяются соответствующими нормативно-правовыми актами органов местного самоуправления и уточняются вице-мэром города, курирующим вопросы экономики, транспорта, имущества;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7607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607E">
        <w:rPr>
          <w:rFonts w:ascii="Times New Roman" w:hAnsi="Times New Roman" w:cs="Times New Roman"/>
          <w:sz w:val="24"/>
          <w:szCs w:val="24"/>
        </w:rPr>
        <w:t xml:space="preserve"> деятельностью Учреждения осуществляется в порядке, предусмотренном законодательными актами Российской Федерации, соответствующими нормативно-правовыми актами органов государственной власти и местного самоуправления.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4.4. Учреждение обязано: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нести ответственность в соответствии с действующим законодательством РФ за нарушение договорных и иных обязательств, при этом Учреждение не вправе заключать сделки на сумму, превышающую утвержденные лимиты бюджетных ассигнований на соответствующий финансовый год;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осуществлять оперативный бухгалтерский учет результатов производственной, хозяйственной и иной деятельности, вести статистическую и бухгалтерскую отчетность;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7607E">
        <w:rPr>
          <w:rFonts w:ascii="Times New Roman" w:hAnsi="Times New Roman" w:cs="Times New Roman"/>
          <w:sz w:val="24"/>
          <w:szCs w:val="24"/>
        </w:rPr>
        <w:t>отчитываться о результатах</w:t>
      </w:r>
      <w:proofErr w:type="gramEnd"/>
      <w:r w:rsidRPr="00B7607E">
        <w:rPr>
          <w:rFonts w:ascii="Times New Roman" w:hAnsi="Times New Roman" w:cs="Times New Roman"/>
          <w:sz w:val="24"/>
          <w:szCs w:val="24"/>
        </w:rPr>
        <w:t xml:space="preserve"> деятельности в порядке и сроки, установленные директором Учреждения и уточненные вице-мэром города, курирующим вопросы экономики, транспорта, имущества.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4.5. Контроль и ревизия деятельности Учреждения осуществляются вице-мэром города, курирующим вопросы экономики, транспорта, имущества, а также налоговыми, природоохранными и другими органами в пределах их компетенции, на которые в соответствии с действующим законодательством возложена проверка деятельности предприятий, организаций, учреждений.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5. Правовое положение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5.1. Учреждение действует в соответствии с настоящим Уставом, в своей деятельности руководствуется законодательными актами Российской Федерации, органов государственной власти Астраханской области, органов местного самоуправления.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5.2. Для осуществления возложенных на него задач Учреждение имеет право: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требовать от хозяйствующих субъектов, независимо от форм собственности, документы, необходимые для разработки сметной документации;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запрашивать от хозяйствующих субъектов сведения, необходимые для работы учреждения;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подписывать и визировать документы в пределах своей компетенции;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получать от муниципальных заказчиков технические задания для разработки сметной документации на поставку товаров, производство работ и оказание услуг;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lastRenderedPageBreak/>
        <w:t>- проводить мониторинг и подготавливать аналитические записки по итогам исполнения поставщиками условий муниципальных контрактов;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давать в пределах своей компетенции учреждениям, организациям, предприятиям рекомендации по устранению выявленных недостатков в работе;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проводить в пределах своей компетенции совещания с привлечением руководителей специалистов органов местного самоуправления и их структурных подразделений, муниципальных предприятий и учреждений;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по согласованию с курирующим вице-мэром определять собственную структуру и штаты;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принимать участие в совещаниях, семинарах и других мероприятиях по вопросам размещения муниципального заказа, участвовать в работе экспертных комиссий учреждений, организаций и предприятий;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вносить вице-мэру города, курирующему вопросы экономики, транспорта, имущества;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предложения по включению сотрудников Учреждения в состав комиссий по размещению муниципального заказа.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 Управление Учреждением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6.1. Исполнительно-распорядительным органом Учреждения является директор, который назначается мэром города Астрахани.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6.2. Директор действует на основе настоящего Устава и трудового договора (контракта), заключаемого с мэром города Астрахани.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6.3. В своей деятельности директор подотчетен вице-мэру города, курирующему вопросы экономики, транспорта, имущества.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6.4. Директор по вопросам, отнесенным законодательством РФ к его компетенции, действует на принципах единоначалия.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6.5. Директор выполняет следующие постоянные функции и обязанности по организации и обеспечению деятельности Учреждения: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в пределах, установленных действующим законодательством РФ, настоящим Уставом и трудовым договором (контрактом), распоряжается имуществом Учреждения, заключает договоры, выдает доверенности;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открывает лицевой счет в муниципальном казначействе г. Астрахани и иные счета Учреждения;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разрабатывает и утверждает штатное расписание по согласованию с вице-мэром города, курирующим вопросы экономики, транспорта, имущества;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- в пределах своей компетенции издает приказы и дает указания, обязательные для всех работников Учреждения.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6.6. Директор в пределах утвержденных лимитов на содержание Учреждения, по согласованию с вице-мэром города, курирующим вопросы экономики, транспорта, имущества, определяет его структуру, численность, квалификационный и штатный составы, нанимает работников, назначает на должность и освобождает от должности, заключает с ними трудовые договоры (контракты).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6.7. Отношения работников Учреждения, возникшие на основе трудового договора (контракта), регулируются законодательством о труде РФ.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6.8. Директор несет персональную ответственность за соблюдение требований пожарной безопасности.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7. Реорганизация и ликвидация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 xml:space="preserve">7.1. Реорганизация (слияние, присоединение, разделение, выделение, преобразование) и ликвидация Учреждения осуществляются по решению мэра города </w:t>
      </w:r>
      <w:r w:rsidRPr="00B7607E">
        <w:rPr>
          <w:rFonts w:ascii="Times New Roman" w:hAnsi="Times New Roman" w:cs="Times New Roman"/>
          <w:sz w:val="24"/>
          <w:szCs w:val="24"/>
        </w:rPr>
        <w:lastRenderedPageBreak/>
        <w:t>Астрахани, а в случаях, предусмотренных действующим законодательством, - по решению суда или арбитражного суда на условиях и в порядке, предусмотренных законодательством Российской Федерации.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7.2. Ликвидация Учреждения влечет прекращение его деятельности без перехода прав и обязанностей в порядке правопреемства к другим лицам. Ликвидация осуществляется ликвидационной комиссией, назначаемой учредителем, к которой переходят полномочия по управлению делами Учреждения.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7.3. Имущество ликвидируемого Учреждения после расчетов с кредиторами и по другим обязательным платежам передается учредителю Учреждения.</w:t>
      </w:r>
    </w:p>
    <w:p w:rsidR="009C25E5" w:rsidRPr="00B7607E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607E">
        <w:rPr>
          <w:rFonts w:ascii="Times New Roman" w:hAnsi="Times New Roman" w:cs="Times New Roman"/>
          <w:sz w:val="24"/>
          <w:szCs w:val="24"/>
        </w:rPr>
        <w:t>7.4. Администрация ликвидируемого Учреждения обязана принять меры к сохранению дел по личному составу работников Учреждения и передать их на архивное хранение.</w:t>
      </w:r>
    </w:p>
    <w:p w:rsidR="009C25E5" w:rsidRDefault="009C25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9C25E5" w:rsidSect="00B24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5E5"/>
    <w:rsid w:val="00706717"/>
    <w:rsid w:val="009C25E5"/>
    <w:rsid w:val="00B7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9C25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9C25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20C15A98A803F3F7B7725B4B5CD3A7488241766326F2B162EABF24CEE5656B0E4CB3B348BEC643F40F696vF1E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20C15A98A803F3F7B7725B4B5CD3A7488241766326F2B162EABF24CEE5656B0E4CB3B348BEC643F41FF91vF1FI" TargetMode="External"/><Relationship Id="rId5" Type="http://schemas.openxmlformats.org/officeDocument/2006/relationships/hyperlink" Target="consultantplus://offline/ref=F4B700386A90DE1FDC61F92ABA1426E280DB5E8CCFEC228351876697916E375C8F6C9342FEF24DE5c61E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2324</Words>
  <Characters>13253</Characters>
  <Application>Microsoft Office Word</Application>
  <DocSecurity>0</DocSecurity>
  <Lines>110</Lines>
  <Paragraphs>31</Paragraphs>
  <ScaleCrop>false</ScaleCrop>
  <Company/>
  <LinksUpToDate>false</LinksUpToDate>
  <CharactersWithSpaces>15546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UWS011</dc:creator>
  <cp:lastModifiedBy>UWS011</cp:lastModifiedBy>
  <cp:revision>4</cp:revision>
  <dcterms:created xsi:type="dcterms:W3CDTF">2016-03-03T08:53:00Z</dcterms:created>
  <dcterms:modified xsi:type="dcterms:W3CDTF">2016-03-14T05:53:00Z</dcterms:modified>
</cp:coreProperties>
</file>