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B52" w:rsidRDefault="001D1B52" w:rsidP="001D1B52">
      <w:pPr>
        <w:pStyle w:val="3"/>
      </w:pPr>
      <w:r>
        <w:t>Администрация муниципального образования «Город Астрахань»</w:t>
      </w:r>
    </w:p>
    <w:p w:rsidR="001D1B52" w:rsidRDefault="001D1B52" w:rsidP="001D1B52">
      <w:pPr>
        <w:pStyle w:val="3"/>
      </w:pPr>
      <w:r>
        <w:t>ПОСТАНОВЛЕНИЕ</w:t>
      </w:r>
    </w:p>
    <w:p w:rsidR="001D1B52" w:rsidRDefault="001D1B52" w:rsidP="001D1B52">
      <w:pPr>
        <w:pStyle w:val="3"/>
      </w:pPr>
      <w:r>
        <w:t>27 марта 2018 года № 215</w:t>
      </w:r>
    </w:p>
    <w:p w:rsidR="001D1B52" w:rsidRDefault="001D1B52" w:rsidP="001D1B52">
      <w:pPr>
        <w:pStyle w:val="3"/>
      </w:pPr>
      <w:r>
        <w:t>«Об определении специально отведенных мест и помещений для проведения встреч депутатов Государственной Думы Федерального Собрания Российской Федерации, Думы Астраханской области, Городской Думы муниципального образования «Город Астрахань» на территории муниципального образования «Город Астрахань» с избирателями»</w:t>
      </w:r>
    </w:p>
    <w:p w:rsidR="001D1B52" w:rsidRDefault="001D1B52" w:rsidP="001D1B52">
      <w:pPr>
        <w:pStyle w:val="a3"/>
      </w:pPr>
      <w:proofErr w:type="gramStart"/>
      <w: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решением Городской Думы муниципального образования «Город Астрахань» от 25.12.2017 № 207 «О Порядке предоставления помещений, находящихся в муниципальной собственности муниципального образования «Город Астрахань», для проведения встреч депутатов с избирателями на территории муниципального образования «Город Астрахань», ПОСТАНОВЛЯЮ:</w:t>
      </w:r>
      <w:proofErr w:type="gramEnd"/>
    </w:p>
    <w:p w:rsidR="001D1B52" w:rsidRDefault="001D1B52" w:rsidP="001D1B52">
      <w:pPr>
        <w:pStyle w:val="a3"/>
      </w:pPr>
      <w:r>
        <w:t>1. Определить специально отведенные места для проведения встреч депутатов Государственной Думы Федерального Собрания Российской Федерации, Думы Астраханской области, Городской Думы муниципального образования «Город Астрахань» на территории муниципального образования «Город Астрахань» с избирателями согласно приложению 1 к настоящему постановлению администрации муниципального образования «Город Астрахань».</w:t>
      </w:r>
    </w:p>
    <w:p w:rsidR="001D1B52" w:rsidRDefault="001D1B52" w:rsidP="001D1B52">
      <w:pPr>
        <w:pStyle w:val="a3"/>
      </w:pPr>
      <w:r>
        <w:t>2. Определить перечень помещений, находящихся в муниципальной собственности муниципального образования «Город Астрахань», предоставляемых для проведения встреч депутатов Государственной Думы Федерального Собрания Российской Федерации, Думы Астраханской области, Городской Думы муниципального образования «Город Астрахань» на территории муниципального образования «Город Астрахань» с избирателями согласно приложению 2 к настоящему постановлению администрации муниципального образования «Город Астрахань».</w:t>
      </w:r>
    </w:p>
    <w:p w:rsidR="001D1B52" w:rsidRDefault="001D1B52" w:rsidP="001D1B52">
      <w:pPr>
        <w:pStyle w:val="a3"/>
      </w:pPr>
      <w:r>
        <w:t xml:space="preserve">3. </w:t>
      </w:r>
      <w:proofErr w:type="gramStart"/>
      <w:r>
        <w:t>Установить, что в целях реализации настоящего постановления администрации муниципального образования «Город Астрахань» все необходимые организационные мероприятия, связанные с предоставлением администрацией муниципального образования «Город Астрахань помещений, находящихся в муниципальной собственности муниципального образования «Город Астрахань», для проведения встреч депутатов Государственной Думы Федерального Собрания Российской Федерации, Думы Астраханской области, Городской Думы муниципального образования «Город Астрахань» (далее - Депутаты) на территории муниципального образования «Город Астрахань</w:t>
      </w:r>
      <w:proofErr w:type="gramEnd"/>
      <w:r>
        <w:t>» с избирателями, а также направление ответов на заявления Депутатов о предоставлении помещений, взаимодействие с указанными Депутатами и их представителями осуществляет администрация района города Астрахани, в непосредственном пользовании которой находится соответствующее помещение.</w:t>
      </w:r>
    </w:p>
    <w:p w:rsidR="001D1B52" w:rsidRDefault="001D1B52" w:rsidP="001D1B52">
      <w:pPr>
        <w:pStyle w:val="a3"/>
      </w:pPr>
      <w:r>
        <w:t xml:space="preserve">4. Главам администраций Ленинского, Советского и </w:t>
      </w:r>
      <w:proofErr w:type="spellStart"/>
      <w:r>
        <w:t>Трусовского</w:t>
      </w:r>
      <w:proofErr w:type="spellEnd"/>
      <w:r>
        <w:t xml:space="preserve"> районов города Астрахани определить должностных лиц (сотрудников), ответственных за выполнение действий, указанных в пункте 3 настоящего постановления администрации муниципального образования «Город Астрахань», с закреплением указанного функционала в должностных инструкциях данных должностных лиц (сотрудников).</w:t>
      </w:r>
    </w:p>
    <w:p w:rsidR="001D1B52" w:rsidRDefault="001D1B52" w:rsidP="001D1B52">
      <w:pPr>
        <w:pStyle w:val="a3"/>
      </w:pPr>
      <w:r>
        <w:t xml:space="preserve">5. Администрациям Ленинского, Советского и </w:t>
      </w:r>
      <w:proofErr w:type="spellStart"/>
      <w:r>
        <w:t>Трусовского</w:t>
      </w:r>
      <w:proofErr w:type="spellEnd"/>
      <w:r>
        <w:t xml:space="preserve"> районов города Астрахани уведомлять управление по связям с общественностью администрации муниципального образования «Город Астрахань» о предоставлении помещений Депутатам для встреч с избирателями не позднее дня направления ответов на заявления Депутатов о предоставлении помещения.</w:t>
      </w:r>
    </w:p>
    <w:p w:rsidR="001D1B52" w:rsidRDefault="001D1B52" w:rsidP="001D1B52">
      <w:pPr>
        <w:pStyle w:val="a3"/>
      </w:pPr>
      <w:r>
        <w:t xml:space="preserve">6. </w:t>
      </w:r>
      <w:proofErr w:type="gramStart"/>
      <w:r>
        <w:t>Управлению по связям с общественностью администрации муниципального образования «Город Астрахань» в случае поступления информации от Депутатов о проведении встречи с избирателями в специально отведенных местах, направлять в адрес управления Министерства внутренних дел России по городу Астрахани письмо с просьбой при проведении встречи Депутатов с избирателями обеспечить охрану общественного порядка и провести работу, направленную на антитеррористическую безопасность.</w:t>
      </w:r>
      <w:proofErr w:type="gramEnd"/>
    </w:p>
    <w:p w:rsidR="001D1B52" w:rsidRDefault="001D1B52" w:rsidP="001D1B52">
      <w:pPr>
        <w:pStyle w:val="a3"/>
      </w:pPr>
      <w:r>
        <w:t>7. Управлению информационной политики администрации муниципального образования «Город Астрахань»:</w:t>
      </w:r>
    </w:p>
    <w:p w:rsidR="001D1B52" w:rsidRDefault="001D1B52" w:rsidP="001D1B52">
      <w:pPr>
        <w:pStyle w:val="a3"/>
      </w:pPr>
      <w:r>
        <w:t>7.1. Опубликовать настоящее постановление администрации муниципального образования «Город Астрахань» в средствах массовой информации.</w:t>
      </w:r>
    </w:p>
    <w:p w:rsidR="001D1B52" w:rsidRDefault="001D1B52" w:rsidP="001D1B52">
      <w:pPr>
        <w:pStyle w:val="a3"/>
      </w:pPr>
      <w:r>
        <w:t xml:space="preserve">7.2. </w:t>
      </w:r>
      <w:proofErr w:type="gramStart"/>
      <w:r>
        <w:t>Разместить</w:t>
      </w:r>
      <w:proofErr w:type="gramEnd"/>
      <w:r>
        <w:t xml:space="preserve"> настоящее постановление на официальном сайте администрации муниципального образования «Город Астрахань».</w:t>
      </w:r>
    </w:p>
    <w:p w:rsidR="001D1B52" w:rsidRDefault="001D1B52" w:rsidP="001D1B52">
      <w:pPr>
        <w:pStyle w:val="a3"/>
      </w:pPr>
      <w:r>
        <w:t>8. Управлению контроля и документооборота администрации муниципального образования «Город Астрахань»:</w:t>
      </w:r>
    </w:p>
    <w:p w:rsidR="001D1B52" w:rsidRDefault="001D1B52" w:rsidP="001D1B52">
      <w:pPr>
        <w:pStyle w:val="a3"/>
      </w:pPr>
      <w:r>
        <w:t xml:space="preserve">8.1.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D1B52" w:rsidRDefault="001D1B52" w:rsidP="001D1B52">
      <w:pPr>
        <w:pStyle w:val="a3"/>
      </w:pPr>
      <w:r>
        <w:t>8.2.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D1B52" w:rsidRDefault="001D1B52" w:rsidP="001D1B52">
      <w:pPr>
        <w:pStyle w:val="a3"/>
      </w:pPr>
      <w:r>
        <w:t>9.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1D1B52" w:rsidRDefault="001D1B52" w:rsidP="001D1B52">
      <w:pPr>
        <w:pStyle w:val="a3"/>
      </w:pPr>
      <w:r>
        <w:t xml:space="preserve">10.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 </w:t>
      </w:r>
    </w:p>
    <w:p w:rsidR="001D1B52" w:rsidRDefault="001D1B52" w:rsidP="001D1B52">
      <w:pPr>
        <w:pStyle w:val="a3"/>
        <w:jc w:val="right"/>
      </w:pPr>
      <w:r>
        <w:rPr>
          <w:b/>
          <w:bCs/>
        </w:rPr>
        <w:t>Глава администрации О.А. ПОЛУМОРДВИНОВ</w:t>
      </w:r>
    </w:p>
    <w:p w:rsidR="001D1B52" w:rsidRDefault="001D1B52" w:rsidP="001D1B52">
      <w:pPr>
        <w:pStyle w:val="a3"/>
      </w:pPr>
    </w:p>
    <w:p w:rsidR="001D1B52" w:rsidRDefault="001D1B52" w:rsidP="001D1B52">
      <w:pPr>
        <w:pStyle w:val="a3"/>
        <w:ind w:left="2835" w:firstLine="0"/>
      </w:pPr>
      <w:r>
        <w:t>Приложение 1 к постановлению администрации</w:t>
      </w:r>
    </w:p>
    <w:p w:rsidR="001D1B52" w:rsidRDefault="001D1B52" w:rsidP="001D1B52">
      <w:pPr>
        <w:pStyle w:val="a3"/>
        <w:ind w:left="2835" w:firstLine="0"/>
      </w:pPr>
      <w:r>
        <w:t>муниципального образования «Город Астрахань» от 27.03.2018 № 215</w:t>
      </w:r>
    </w:p>
    <w:p w:rsidR="001D1B52" w:rsidRDefault="001D1B52" w:rsidP="001D1B52">
      <w:pPr>
        <w:pStyle w:val="3"/>
      </w:pPr>
      <w:r>
        <w:t xml:space="preserve">Специально отведенные места для проведения встреч </w:t>
      </w:r>
    </w:p>
    <w:p w:rsidR="001D1B52" w:rsidRDefault="001D1B52" w:rsidP="001D1B52">
      <w:pPr>
        <w:pStyle w:val="3"/>
      </w:pPr>
      <w:r>
        <w:t xml:space="preserve">депутатов Государственной Думы Федерального Собрания </w:t>
      </w:r>
    </w:p>
    <w:p w:rsidR="001D1B52" w:rsidRDefault="001D1B52" w:rsidP="001D1B52">
      <w:pPr>
        <w:pStyle w:val="3"/>
      </w:pPr>
      <w:r>
        <w:t xml:space="preserve">Российской Федерации, Думы Астраханской области, </w:t>
      </w:r>
    </w:p>
    <w:p w:rsidR="001D1B52" w:rsidRDefault="001D1B52" w:rsidP="001D1B52">
      <w:pPr>
        <w:pStyle w:val="3"/>
      </w:pPr>
      <w:r>
        <w:t xml:space="preserve">Городской Думы муниципального образования «Город Астрахань» </w:t>
      </w:r>
    </w:p>
    <w:p w:rsidR="001D1B52" w:rsidRDefault="001D1B52" w:rsidP="001D1B52">
      <w:pPr>
        <w:pStyle w:val="3"/>
      </w:pPr>
      <w:r>
        <w:t xml:space="preserve">на территории муниципального образования «Город Астрахань» </w:t>
      </w:r>
    </w:p>
    <w:p w:rsidR="001D1B52" w:rsidRDefault="001D1B52" w:rsidP="001D1B52">
      <w:pPr>
        <w:pStyle w:val="3"/>
      </w:pPr>
      <w:r>
        <w:t>с избирателями</w:t>
      </w:r>
    </w:p>
    <w:p w:rsidR="001D1B52" w:rsidRDefault="001D1B52" w:rsidP="001D1B52">
      <w:pPr>
        <w:pStyle w:val="a3"/>
      </w:pPr>
      <w:r>
        <w:t xml:space="preserve">1. Парк культуры АТРЗ, расположенный в пределах территории Советского района города Астрахани, ограниченной улицами: </w:t>
      </w:r>
      <w:proofErr w:type="gramStart"/>
      <w:r>
        <w:t>Боевая</w:t>
      </w:r>
      <w:proofErr w:type="gramEnd"/>
      <w:r>
        <w:t>, Б. Хмельницкого, Волжская, Н. Островского.</w:t>
      </w:r>
    </w:p>
    <w:p w:rsidR="001D1B52" w:rsidRDefault="001D1B52" w:rsidP="001D1B52">
      <w:pPr>
        <w:pStyle w:val="a3"/>
      </w:pPr>
      <w:r>
        <w:t>2. Сквер «Чернобыльский», расположенный в пределах территории Кировского района, ограниченной улицами: Победы, Тютчева.</w:t>
      </w:r>
    </w:p>
    <w:p w:rsidR="001D1B52" w:rsidRDefault="001D1B52" w:rsidP="001D1B52">
      <w:pPr>
        <w:pStyle w:val="a3"/>
      </w:pPr>
      <w:r>
        <w:t xml:space="preserve">3. Парк им. Ленина, расположенный в пределах территории </w:t>
      </w:r>
      <w:proofErr w:type="spellStart"/>
      <w:r>
        <w:t>Трусовского</w:t>
      </w:r>
      <w:proofErr w:type="spellEnd"/>
      <w:r>
        <w:t xml:space="preserve"> района города Астрахани, ограниченной улицами: Луначарского, К. Маркса, пер. Пугачева.</w:t>
      </w:r>
    </w:p>
    <w:p w:rsidR="001D1B52" w:rsidRDefault="001D1B52" w:rsidP="001D1B52">
      <w:pPr>
        <w:pStyle w:val="a3"/>
      </w:pPr>
      <w:r>
        <w:t>4. Площадка, примыкающая к скверу им. 60 лет Сталинградской битвы, по адресу: Бульвар Победы, д. 2/1.</w:t>
      </w:r>
    </w:p>
    <w:p w:rsidR="001D1B52" w:rsidRDefault="001D1B52" w:rsidP="001D1B52">
      <w:pPr>
        <w:pStyle w:val="a3"/>
        <w:spacing w:before="113"/>
        <w:ind w:left="2835" w:firstLine="0"/>
      </w:pPr>
      <w:r>
        <w:t>Приложение 2 к постановлению администрации</w:t>
      </w:r>
    </w:p>
    <w:p w:rsidR="001D1B52" w:rsidRDefault="001D1B52" w:rsidP="001D1B52">
      <w:pPr>
        <w:pStyle w:val="a3"/>
        <w:ind w:left="2835" w:firstLine="0"/>
      </w:pPr>
      <w:r>
        <w:t>муниципального образования «Город Астрахань» от 27.03.2018 № 215</w:t>
      </w:r>
    </w:p>
    <w:p w:rsidR="001D1B52" w:rsidRDefault="001D1B52" w:rsidP="001D1B52">
      <w:pPr>
        <w:pStyle w:val="3"/>
      </w:pPr>
      <w:r>
        <w:t xml:space="preserve">Перечень помещений, находящихся в </w:t>
      </w:r>
      <w:proofErr w:type="gramStart"/>
      <w:r>
        <w:t>муниципальной</w:t>
      </w:r>
      <w:proofErr w:type="gramEnd"/>
      <w:r>
        <w:t xml:space="preserve"> </w:t>
      </w:r>
    </w:p>
    <w:p w:rsidR="001D1B52" w:rsidRDefault="001D1B52" w:rsidP="001D1B52">
      <w:pPr>
        <w:pStyle w:val="3"/>
      </w:pPr>
      <w:r>
        <w:t xml:space="preserve">собственности муниципального образования «Город Астрахань», </w:t>
      </w:r>
    </w:p>
    <w:p w:rsidR="001D1B52" w:rsidRDefault="001D1B52" w:rsidP="001D1B52">
      <w:pPr>
        <w:pStyle w:val="3"/>
      </w:pPr>
      <w:r>
        <w:t>предоставляемых для проведения встреч депутатов</w:t>
      </w:r>
    </w:p>
    <w:p w:rsidR="001D1B52" w:rsidRDefault="001D1B52" w:rsidP="001D1B52">
      <w:pPr>
        <w:pStyle w:val="3"/>
      </w:pPr>
      <w:r>
        <w:t xml:space="preserve">Государственной Думы Федерального Собрания Российской Федерации, </w:t>
      </w:r>
    </w:p>
    <w:p w:rsidR="001D1B52" w:rsidRDefault="001D1B52" w:rsidP="001D1B52">
      <w:pPr>
        <w:pStyle w:val="3"/>
      </w:pPr>
      <w:r>
        <w:t>Думы Астраханской области, Городской Думы</w:t>
      </w:r>
    </w:p>
    <w:p w:rsidR="001D1B52" w:rsidRDefault="001D1B52" w:rsidP="001D1B52">
      <w:pPr>
        <w:pStyle w:val="3"/>
      </w:pPr>
      <w:r>
        <w:t>муниципального образования «Город Астрахань» на территории</w:t>
      </w:r>
    </w:p>
    <w:p w:rsidR="001D1B52" w:rsidRDefault="001D1B52" w:rsidP="001D1B52">
      <w:pPr>
        <w:pStyle w:val="3"/>
      </w:pPr>
      <w:r>
        <w:t>муниципального образования «Город Астрахань» с избирателями</w:t>
      </w:r>
    </w:p>
    <w:tbl>
      <w:tblPr>
        <w:tblW w:w="0" w:type="auto"/>
        <w:tblInd w:w="40" w:type="dxa"/>
        <w:tblLayout w:type="fixed"/>
        <w:tblCellMar>
          <w:left w:w="0" w:type="dxa"/>
          <w:right w:w="0" w:type="dxa"/>
        </w:tblCellMar>
        <w:tblLook w:val="0000" w:firstRow="0" w:lastRow="0" w:firstColumn="0" w:lastColumn="0" w:noHBand="0" w:noVBand="0"/>
      </w:tblPr>
      <w:tblGrid>
        <w:gridCol w:w="4488"/>
        <w:gridCol w:w="2785"/>
      </w:tblGrid>
      <w:tr w:rsidR="001D1B52" w:rsidTr="00FE0F39">
        <w:tblPrEx>
          <w:tblCellMar>
            <w:top w:w="0" w:type="dxa"/>
            <w:left w:w="0" w:type="dxa"/>
            <w:bottom w:w="0" w:type="dxa"/>
            <w:right w:w="0" w:type="dxa"/>
          </w:tblCellMar>
        </w:tblPrEx>
        <w:trPr>
          <w:trHeight w:val="113"/>
        </w:trPr>
        <w:tc>
          <w:tcPr>
            <w:tcW w:w="44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Адрес помещения</w:t>
            </w:r>
          </w:p>
        </w:tc>
        <w:tc>
          <w:tcPr>
            <w:tcW w:w="27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Администрация района города Астрахани, предоставляющая помещение</w:t>
            </w:r>
          </w:p>
        </w:tc>
      </w:tr>
      <w:tr w:rsidR="001D1B52" w:rsidTr="00FE0F39">
        <w:tblPrEx>
          <w:tblCellMar>
            <w:top w:w="0" w:type="dxa"/>
            <w:left w:w="0" w:type="dxa"/>
            <w:bottom w:w="0" w:type="dxa"/>
            <w:right w:w="0" w:type="dxa"/>
          </w:tblCellMar>
        </w:tblPrEx>
        <w:trPr>
          <w:trHeight w:val="113"/>
        </w:trPr>
        <w:tc>
          <w:tcPr>
            <w:tcW w:w="44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 xml:space="preserve">г. Астрахань, ул. Набережная Приволжского затона, д. 13, </w:t>
            </w:r>
            <w:proofErr w:type="spellStart"/>
            <w:r>
              <w:t>кор</w:t>
            </w:r>
            <w:proofErr w:type="spellEnd"/>
            <w:r>
              <w:t>. 2, нежилое помещение №1, комната № 3 (актовый зал)</w:t>
            </w:r>
          </w:p>
        </w:tc>
        <w:tc>
          <w:tcPr>
            <w:tcW w:w="27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Администрация Советского района города Астрахани</w:t>
            </w:r>
          </w:p>
        </w:tc>
      </w:tr>
      <w:tr w:rsidR="001D1B52" w:rsidTr="00FE0F39">
        <w:tblPrEx>
          <w:tblCellMar>
            <w:top w:w="0" w:type="dxa"/>
            <w:left w:w="0" w:type="dxa"/>
            <w:bottom w:w="0" w:type="dxa"/>
            <w:right w:w="0" w:type="dxa"/>
          </w:tblCellMar>
        </w:tblPrEx>
        <w:trPr>
          <w:trHeight w:val="113"/>
        </w:trPr>
        <w:tc>
          <w:tcPr>
            <w:tcW w:w="44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г. Астрахань, ул. Академика Королева, д. 26, нежилое помещение № 5, комната № 21 (актовый зал)</w:t>
            </w:r>
          </w:p>
        </w:tc>
        <w:tc>
          <w:tcPr>
            <w:tcW w:w="27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Администрация Ленинского района города Астрахани</w:t>
            </w:r>
          </w:p>
        </w:tc>
      </w:tr>
      <w:tr w:rsidR="001D1B52" w:rsidTr="00FE0F39">
        <w:tblPrEx>
          <w:tblCellMar>
            <w:top w:w="0" w:type="dxa"/>
            <w:left w:w="0" w:type="dxa"/>
            <w:bottom w:w="0" w:type="dxa"/>
            <w:right w:w="0" w:type="dxa"/>
          </w:tblCellMar>
        </w:tblPrEx>
        <w:trPr>
          <w:trHeight w:val="113"/>
        </w:trPr>
        <w:tc>
          <w:tcPr>
            <w:tcW w:w="44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г. Астрахань, пл. Заводская, д. 40, нежилое помещение № 1, комната № 63 (большой зал)</w:t>
            </w:r>
          </w:p>
        </w:tc>
        <w:tc>
          <w:tcPr>
            <w:tcW w:w="27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D1B52" w:rsidRDefault="001D1B52" w:rsidP="00FE0F39">
            <w:pPr>
              <w:pStyle w:val="a4"/>
            </w:pPr>
            <w:r>
              <w:t xml:space="preserve">Администрация </w:t>
            </w:r>
            <w:proofErr w:type="spellStart"/>
            <w:r>
              <w:t>Трусовского</w:t>
            </w:r>
            <w:proofErr w:type="spellEnd"/>
            <w:r>
              <w:t xml:space="preserve"> района города Астрахани</w:t>
            </w:r>
          </w:p>
        </w:tc>
      </w:tr>
    </w:tbl>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1E2"/>
    <w:rsid w:val="001D1B52"/>
    <w:rsid w:val="00984FF0"/>
    <w:rsid w:val="00B431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B5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D1B5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D1B5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1D1B52"/>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B5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D1B5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D1B5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1D1B52"/>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1084</Words>
  <Characters>6179</Characters>
  <Application>Microsoft Office Word</Application>
  <DocSecurity>0</DocSecurity>
  <Lines>51</Lines>
  <Paragraphs>14</Paragraphs>
  <ScaleCrop>false</ScaleCrop>
  <Company/>
  <LinksUpToDate>false</LinksUpToDate>
  <CharactersWithSpaces>7249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2018-04-04T07:34:00Z</dcterms:created>
  <dcterms:modified xsi:type="dcterms:W3CDTF">2018-04-04T07:34:00Z</dcterms:modified>
</cp:coreProperties>
</file>