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8DC" w:rsidRPr="00100A06" w:rsidRDefault="007458DC" w:rsidP="007458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7458DC" w:rsidRPr="00100A06" w:rsidRDefault="007458DC" w:rsidP="007458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30 марта 2017 года № 1898 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«Об освобождении земельных участков, используемых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без оформленных в установленном порядке правоустанавливающих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(</w:t>
      </w:r>
      <w:proofErr w:type="spellStart"/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правоудостоверяющих</w:t>
      </w:r>
      <w:proofErr w:type="spellEnd"/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) документов на землю, 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от самовольно установленных объектов движимого имущества»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16.03.2017 № 03, ПОСТАНОВЛЯЮ: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 В Кировском районе города Астрахани: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1.1.1. Торговые киоски, расположенные по адресу: сквер им. Ульяновых.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1.1.2. Торговые киоски, расположенные по адресу: ул. Кирова (Братский садик).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2"/>
          <w:sz w:val="18"/>
          <w:szCs w:val="18"/>
        </w:rPr>
        <w:t xml:space="preserve">1.1.3. Металлические гаражи, расположенные по адресу: ул. Адмиралтейская, 53. 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1.1.4. Ограждение, расположенное по адресу: ул. С. Перовской (30:12:010002:60).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1.1.5. Металлические гаражи, расположенные по адресу: ул. В. Ноздрина/ пер. Никитинский.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 В Ленинском районе города Астрахани: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1.2.1. Ограждение, расположенное по адресу: ул. 2-я Болдинская, д. 65.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1.2.2. Ограждение, расположенное по адресу: ул. 2-я Болдинская, д. 67.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1.2.3. Ограждение, расположенное по адресу: ул. 2-я Болдинская, д. 69.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1.2.4. Металлические гаражи, расположенные по адресу: ул. Зеленая, 72 «</w:t>
      </w:r>
      <w:proofErr w:type="gram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а»/</w:t>
      </w:r>
      <w:proofErr w:type="gram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 ул. Зеленая, 72/ ул. Зеленая, 70/ ул. Монгольская, 87/ ул. Монгольская, 89.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1.2.5. Ограждение, расположенное по адресу: земельный участок № 9, расположенный в СНТ «Эра».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1.2.6. Металлические гаражи, расположенные по адресу: ул. Профсоюзная, 8.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1.2.7. Деревянные постройки, расположенные по адресу: ул. Бабаевского, 26.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1.2.8. Ограждение, теплица, расположенные по адресу: ул. Башкирская, 22.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1.2.9. Деревянный забор, расположенный по адресу: ул. Березовая, 6.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z w:val="18"/>
          <w:szCs w:val="18"/>
        </w:rPr>
        <w:t>1.2.10. 3абор из шиферных листов, расположенный по адресу: ул. Пархоменко, 44.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1.2.11. Металлические гаражи, расположенные по адресу: ул. Савушкина, 16.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1.2.12. Деревянный забор, расположенный по адресу: ул. Шуйская, 16. 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1.3. В Советском районе города Астрахани: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1.3.1. Металлические гаражи, расположенные по адресу: ул. Кубанская, д. 31, корп. 2; ул. 3вездная, 3, корп. 1.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1.3.2. Металлический гараж, расположенный по адресу: ул. Нагибина, 7.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1.3.3. Металлический забор, расположенный по адресу: ул. 3-я Дорожная, 38.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100A06">
        <w:rPr>
          <w:rFonts w:ascii="Arial" w:hAnsi="Arial" w:cs="Arial"/>
          <w:color w:val="000000"/>
          <w:spacing w:val="2"/>
          <w:sz w:val="18"/>
          <w:szCs w:val="18"/>
        </w:rPr>
        <w:t>- для объектов движимого имущества, вывезенных с территории Кировского района города Астрахани - производственную базу Астраханского областного управления инкассации - филиала Российского объединения инкассации (</w:t>
      </w:r>
      <w:proofErr w:type="spellStart"/>
      <w:r w:rsidRPr="00100A06">
        <w:rPr>
          <w:rFonts w:ascii="Arial" w:hAnsi="Arial" w:cs="Arial"/>
          <w:color w:val="000000"/>
          <w:spacing w:val="2"/>
          <w:sz w:val="18"/>
          <w:szCs w:val="18"/>
        </w:rPr>
        <w:t>Росинкас</w:t>
      </w:r>
      <w:proofErr w:type="spellEnd"/>
      <w:r w:rsidRPr="00100A06">
        <w:rPr>
          <w:rFonts w:ascii="Arial" w:hAnsi="Arial" w:cs="Arial"/>
          <w:color w:val="000000"/>
          <w:spacing w:val="2"/>
          <w:sz w:val="18"/>
          <w:szCs w:val="18"/>
        </w:rPr>
        <w:t xml:space="preserve">), расположенную по адресу: г. Астрахань, Кировский район, ул. </w:t>
      </w:r>
      <w:proofErr w:type="spellStart"/>
      <w:r w:rsidRPr="00100A06">
        <w:rPr>
          <w:rFonts w:ascii="Arial" w:hAnsi="Arial" w:cs="Arial"/>
          <w:color w:val="000000"/>
          <w:spacing w:val="2"/>
          <w:sz w:val="18"/>
          <w:szCs w:val="18"/>
        </w:rPr>
        <w:t>Началовское</w:t>
      </w:r>
      <w:proofErr w:type="spellEnd"/>
      <w:r w:rsidRPr="00100A06">
        <w:rPr>
          <w:rFonts w:ascii="Arial" w:hAnsi="Arial" w:cs="Arial"/>
          <w:color w:val="000000"/>
          <w:spacing w:val="2"/>
          <w:sz w:val="18"/>
          <w:szCs w:val="18"/>
        </w:rPr>
        <w:t xml:space="preserve"> шоссе, 13;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2"/>
          <w:sz w:val="18"/>
          <w:szCs w:val="18"/>
        </w:rPr>
        <w:t>- для объектов движимого имущества, вывезенных с территории Ленинского района города Астрахани - производственную базу ООО «Бест-Строй», расположенную по адресу: г. Астрахань, Ленинский район, ул. Славянская/ Рыбинская, д. 1/12;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Советского района города Астрахани - базу ООО «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>, ш. Энергетиков, 5а.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3. Администрациям Кировского, Ленинского, Советского районов города Астрахани действия по освобождению земельных участков проводить в порядке, преду­смотренном действующим законодательством. 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5. Срок действия данного постановления составляет 3 (три) года.</w:t>
      </w:r>
    </w:p>
    <w:p w:rsidR="007458DC" w:rsidRPr="00100A06" w:rsidRDefault="007458DC" w:rsidP="007458D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6.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1A3339" w:rsidRPr="007458DC" w:rsidRDefault="007458DC" w:rsidP="007458DC">
      <w:pPr>
        <w:jc w:val="right"/>
      </w:pPr>
      <w:r w:rsidRPr="00100A06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sectPr w:rsidR="001A3339" w:rsidRPr="00745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074"/>
    <w:rsid w:val="001A3339"/>
    <w:rsid w:val="002D4074"/>
    <w:rsid w:val="0074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6772D-EC71-4C8C-94E5-65DE5F71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8D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720</Words>
  <Characters>4107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2017-04-05T04:57:00Z</dcterms:created>
  <dcterms:modified xsi:type="dcterms:W3CDTF">2017-04-05T04:57:00Z</dcterms:modified>
</cp:coreProperties>
</file>